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EC8" w:rsidRDefault="00BA6EC8" w:rsidP="00D31FCD">
      <w:pPr>
        <w:jc w:val="center"/>
        <w:rPr>
          <w:sz w:val="26"/>
          <w:szCs w:val="26"/>
        </w:rPr>
      </w:pPr>
      <w:r>
        <w:rPr>
          <w:sz w:val="26"/>
          <w:szCs w:val="26"/>
        </w:rPr>
        <w:t>Smlouva o dílo č.</w:t>
      </w:r>
    </w:p>
    <w:p w:rsidR="00BA6EC8" w:rsidRPr="00215B42" w:rsidRDefault="00BA6EC8" w:rsidP="00BA6EC8">
      <w:pPr>
        <w:autoSpaceDE w:val="0"/>
        <w:autoSpaceDN w:val="0"/>
        <w:adjustRightInd w:val="0"/>
        <w:spacing w:after="0" w:line="240" w:lineRule="auto"/>
        <w:jc w:val="center"/>
        <w:rPr>
          <w:rFonts w:ascii="Arial" w:hAnsi="Arial" w:cs="Arial"/>
        </w:rPr>
      </w:pPr>
      <w:r w:rsidRPr="00472567">
        <w:rPr>
          <w:rFonts w:ascii="Arial" w:hAnsi="Arial" w:cs="Arial"/>
        </w:rPr>
        <w:t>uzavřená dle §2</w:t>
      </w:r>
      <w:r>
        <w:rPr>
          <w:rFonts w:ascii="Arial" w:hAnsi="Arial" w:cs="Arial"/>
        </w:rPr>
        <w:t>586</w:t>
      </w:r>
      <w:r w:rsidRPr="00215B42">
        <w:rPr>
          <w:rFonts w:ascii="Arial" w:hAnsi="Arial" w:cs="Arial"/>
        </w:rPr>
        <w:t xml:space="preserve"> a následujících zákona č.89/2012 Sb., občanského zákoníku</w:t>
      </w:r>
    </w:p>
    <w:p w:rsidR="00BA6EC8" w:rsidRDefault="00BA6EC8" w:rsidP="00BA6EC8">
      <w:pPr>
        <w:autoSpaceDE w:val="0"/>
        <w:autoSpaceDN w:val="0"/>
        <w:adjustRightInd w:val="0"/>
        <w:spacing w:after="0" w:line="240" w:lineRule="auto"/>
        <w:rPr>
          <w:rFonts w:ascii="Arial" w:hAnsi="Arial" w:cs="Arial"/>
          <w:sz w:val="26"/>
          <w:szCs w:val="26"/>
        </w:rPr>
      </w:pPr>
    </w:p>
    <w:p w:rsidR="00BA6EC8" w:rsidRDefault="00BA6EC8" w:rsidP="00BA6EC8">
      <w:pPr>
        <w:autoSpaceDE w:val="0"/>
        <w:autoSpaceDN w:val="0"/>
        <w:adjustRightInd w:val="0"/>
        <w:spacing w:after="0" w:line="240" w:lineRule="auto"/>
        <w:rPr>
          <w:rFonts w:ascii="Arial" w:hAnsi="Arial" w:cs="Arial"/>
        </w:rPr>
      </w:pPr>
    </w:p>
    <w:p w:rsidR="00BA6EC8" w:rsidRDefault="00BA6EC8" w:rsidP="00BA6EC8">
      <w:pPr>
        <w:autoSpaceDE w:val="0"/>
        <w:autoSpaceDN w:val="0"/>
        <w:adjustRightInd w:val="0"/>
        <w:spacing w:after="0" w:line="240" w:lineRule="auto"/>
        <w:rPr>
          <w:rFonts w:ascii="Arial" w:hAnsi="Arial" w:cs="Arial"/>
          <w:sz w:val="24"/>
          <w:szCs w:val="24"/>
        </w:rPr>
      </w:pPr>
      <w:r w:rsidRPr="00CE4580">
        <w:rPr>
          <w:noProof/>
          <w:sz w:val="26"/>
          <w:szCs w:val="26"/>
          <w:lang w:eastAsia="cs-CZ"/>
        </w:rPr>
        <mc:AlternateContent>
          <mc:Choice Requires="wps">
            <w:drawing>
              <wp:anchor distT="45720" distB="45720" distL="114300" distR="114300" simplePos="0" relativeHeight="251659264" behindDoc="0" locked="0" layoutInCell="1" allowOverlap="1" wp14:anchorId="3F02DABD" wp14:editId="6B8E604C">
                <wp:simplePos x="0" y="0"/>
                <wp:positionH relativeFrom="column">
                  <wp:posOffset>3343275</wp:posOffset>
                </wp:positionH>
                <wp:positionV relativeFrom="paragraph">
                  <wp:posOffset>15240</wp:posOffset>
                </wp:positionV>
                <wp:extent cx="2360930" cy="904875"/>
                <wp:effectExtent l="0" t="0" r="27940" b="28575"/>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04875"/>
                        </a:xfrm>
                        <a:prstGeom prst="rect">
                          <a:avLst/>
                        </a:prstGeom>
                        <a:solidFill>
                          <a:srgbClr val="FFFFFF"/>
                        </a:solidFill>
                        <a:ln w="9525">
                          <a:solidFill>
                            <a:srgbClr val="000000"/>
                          </a:solidFill>
                          <a:miter lim="800000"/>
                          <a:headEnd/>
                          <a:tailEnd/>
                        </a:ln>
                      </wps:spPr>
                      <wps:txbx>
                        <w:txbxContent>
                          <w:p w:rsidR="00520311" w:rsidRDefault="00BA6EC8" w:rsidP="00BA6EC8">
                            <w:r>
                              <w:t xml:space="preserve">Adresa </w:t>
                            </w:r>
                            <w:r w:rsidR="0095245C">
                              <w:t>dodava</w:t>
                            </w:r>
                            <w:r w:rsidR="00964D18">
                              <w:t>tele</w:t>
                            </w:r>
                            <w:r>
                              <w:t>:</w:t>
                            </w:r>
                            <w:r w:rsidR="00520311">
                              <w:t xml:space="preserve"> </w:t>
                            </w:r>
                          </w:p>
                          <w:p w:rsidR="00BA6EC8" w:rsidRDefault="00BA6EC8" w:rsidP="00BA6EC8"/>
                          <w:p w:rsidR="00520311" w:rsidRDefault="00520311" w:rsidP="00BA6EC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type w14:anchorId="3F02DABD" id="_x0000_t202" coordsize="21600,21600" o:spt="202" path="m,l,21600r21600,l21600,xe">
                <v:stroke joinstyle="miter"/>
                <v:path gradientshapeok="t" o:connecttype="rect"/>
              </v:shapetype>
              <v:shape id="Textové pole 2" o:spid="_x0000_s1026" type="#_x0000_t202" style="position:absolute;margin-left:263.25pt;margin-top:1.2pt;width:185.9pt;height:71.2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">
                <v:textbox>
                  <w:txbxContent>
                    <w:p w:rsidR="00520311" w:rsidRDefault="00BA6EC8" w:rsidP="00BA6EC8">
                      <w:r>
                        <w:t xml:space="preserve">Adresa </w:t>
                      </w:r>
                      <w:r w:rsidR="0095245C">
                        <w:t>dodava</w:t>
                      </w:r>
                      <w:r w:rsidR="00964D18">
                        <w:t>tele</w:t>
                      </w:r>
                      <w:r>
                        <w:t>:</w:t>
                      </w:r>
                      <w:r w:rsidR="00520311">
                        <w:t xml:space="preserve"> </w:t>
                      </w:r>
                    </w:p>
                    <w:p w:rsidR="00BA6EC8" w:rsidRDefault="00BA6EC8" w:rsidP="00BA6EC8"/>
                    <w:p w:rsidR="00520311" w:rsidRDefault="00520311" w:rsidP="00BA6EC8"/>
                  </w:txbxContent>
                </v:textbox>
                <w10:wrap type="square"/>
              </v:shape>
            </w:pict>
          </mc:Fallback>
        </mc:AlternateContent>
      </w:r>
      <w:r w:rsidR="00520311">
        <w:rPr>
          <w:rFonts w:ascii="Arial" w:hAnsi="Arial" w:cs="Arial"/>
        </w:rPr>
        <w:t>Vystaveno dne:</w:t>
      </w:r>
      <w:r w:rsidR="00520311">
        <w:rPr>
          <w:rFonts w:ascii="Arial" w:hAnsi="Arial" w:cs="Arial"/>
        </w:rPr>
        <w:tab/>
      </w:r>
      <w:r w:rsidR="00D31FCD">
        <w:rPr>
          <w:rFonts w:ascii="Arial" w:hAnsi="Arial" w:cs="Arial"/>
        </w:rPr>
        <w:tab/>
      </w:r>
      <w:r w:rsidRPr="00472567">
        <w:rPr>
          <w:rFonts w:ascii="Arial" w:hAnsi="Arial" w:cs="Arial"/>
        </w:rPr>
        <w:t>2016</w:t>
      </w:r>
      <w:r w:rsidRPr="0037033E">
        <w:rPr>
          <w:rFonts w:ascii="Arial" w:hAnsi="Arial" w:cs="Arial"/>
          <w:sz w:val="24"/>
          <w:szCs w:val="24"/>
        </w:rPr>
        <w:tab/>
      </w:r>
      <w:r w:rsidRPr="0037033E">
        <w:rPr>
          <w:rFonts w:ascii="Arial" w:hAnsi="Arial" w:cs="Arial"/>
          <w:sz w:val="24"/>
          <w:szCs w:val="24"/>
        </w:rPr>
        <w:tab/>
      </w:r>
      <w:r w:rsidRPr="0037033E">
        <w:rPr>
          <w:rFonts w:ascii="Arial" w:hAnsi="Arial" w:cs="Arial"/>
          <w:sz w:val="24"/>
          <w:szCs w:val="24"/>
        </w:rPr>
        <w:tab/>
      </w:r>
      <w:r w:rsidRPr="0037033E">
        <w:rPr>
          <w:rFonts w:ascii="Arial" w:hAnsi="Arial" w:cs="Arial"/>
          <w:sz w:val="24"/>
          <w:szCs w:val="24"/>
        </w:rPr>
        <w:tab/>
      </w:r>
    </w:p>
    <w:p w:rsidR="00BA6EC8" w:rsidRPr="0037033E" w:rsidRDefault="00BA6EC8" w:rsidP="00BA6EC8">
      <w:pPr>
        <w:autoSpaceDE w:val="0"/>
        <w:autoSpaceDN w:val="0"/>
        <w:adjustRightInd w:val="0"/>
        <w:spacing w:after="0" w:line="240" w:lineRule="auto"/>
        <w:rPr>
          <w:rFonts w:ascii="Arial" w:hAnsi="Arial" w:cs="Arial"/>
          <w:b/>
          <w:sz w:val="24"/>
          <w:szCs w:val="24"/>
        </w:rPr>
      </w:pPr>
      <w:r>
        <w:rPr>
          <w:rFonts w:ascii="Arial" w:hAnsi="Arial" w:cs="Arial"/>
        </w:rPr>
        <w:t>Doba p</w:t>
      </w:r>
      <w:r w:rsidRPr="00472567">
        <w:rPr>
          <w:rFonts w:ascii="Arial" w:hAnsi="Arial" w:cs="Arial"/>
        </w:rPr>
        <w:t>lnění</w:t>
      </w:r>
      <w:r w:rsidR="00520311">
        <w:rPr>
          <w:rFonts w:ascii="Arial" w:hAnsi="Arial" w:cs="Arial"/>
        </w:rPr>
        <w:t xml:space="preserve"> </w:t>
      </w:r>
      <w:r w:rsidRPr="00472567">
        <w:rPr>
          <w:rFonts w:ascii="Arial" w:hAnsi="Arial" w:cs="Arial"/>
        </w:rPr>
        <w:t>od:</w:t>
      </w:r>
      <w:r w:rsidRPr="00472567">
        <w:rPr>
          <w:rFonts w:ascii="Arial" w:hAnsi="Arial" w:cs="Arial"/>
        </w:rPr>
        <w:tab/>
      </w:r>
      <w:r w:rsidR="00D31FCD">
        <w:rPr>
          <w:rFonts w:ascii="Arial" w:hAnsi="Arial" w:cs="Arial"/>
        </w:rPr>
        <w:tab/>
      </w:r>
      <w:r w:rsidRPr="00472567">
        <w:rPr>
          <w:rFonts w:ascii="Arial" w:hAnsi="Arial" w:cs="Arial"/>
        </w:rPr>
        <w:t>2016</w:t>
      </w:r>
      <w:r w:rsidRPr="0037033E">
        <w:rPr>
          <w:rFonts w:ascii="Arial" w:hAnsi="Arial" w:cs="Arial"/>
          <w:sz w:val="24"/>
          <w:szCs w:val="24"/>
        </w:rPr>
        <w:tab/>
      </w:r>
      <w:r w:rsidRPr="0037033E">
        <w:rPr>
          <w:rFonts w:ascii="Arial" w:hAnsi="Arial" w:cs="Arial"/>
          <w:sz w:val="24"/>
          <w:szCs w:val="24"/>
        </w:rPr>
        <w:tab/>
      </w:r>
      <w:r w:rsidRPr="0037033E">
        <w:rPr>
          <w:rFonts w:ascii="Arial" w:hAnsi="Arial" w:cs="Arial"/>
          <w:sz w:val="24"/>
          <w:szCs w:val="24"/>
        </w:rPr>
        <w:tab/>
      </w:r>
      <w:r w:rsidRPr="0037033E">
        <w:rPr>
          <w:rFonts w:ascii="Arial" w:hAnsi="Arial" w:cs="Arial"/>
          <w:sz w:val="24"/>
          <w:szCs w:val="24"/>
        </w:rPr>
        <w:tab/>
      </w:r>
    </w:p>
    <w:p w:rsidR="00BA6EC8" w:rsidRPr="0037033E" w:rsidRDefault="00520311" w:rsidP="00520311">
      <w:pPr>
        <w:autoSpaceDE w:val="0"/>
        <w:autoSpaceDN w:val="0"/>
        <w:adjustRightInd w:val="0"/>
        <w:spacing w:after="0" w:line="240" w:lineRule="auto"/>
        <w:ind w:left="708"/>
        <w:rPr>
          <w:rFonts w:ascii="Arial" w:hAnsi="Arial" w:cs="Arial"/>
          <w:sz w:val="24"/>
          <w:szCs w:val="24"/>
        </w:rPr>
      </w:pPr>
      <w:r>
        <w:rPr>
          <w:rFonts w:ascii="Arial" w:hAnsi="Arial" w:cs="Arial"/>
        </w:rPr>
        <w:t xml:space="preserve">         do:         </w:t>
      </w:r>
      <w:r w:rsidR="00D31FCD">
        <w:rPr>
          <w:rFonts w:ascii="Arial" w:hAnsi="Arial" w:cs="Arial"/>
        </w:rPr>
        <w:tab/>
      </w:r>
      <w:r w:rsidR="00D31FCD">
        <w:rPr>
          <w:rFonts w:ascii="Arial" w:hAnsi="Arial" w:cs="Arial"/>
        </w:rPr>
        <w:tab/>
        <w:t>2017</w:t>
      </w:r>
      <w:r w:rsidR="00BA6EC8" w:rsidRPr="0037033E">
        <w:rPr>
          <w:rFonts w:ascii="Arial" w:hAnsi="Arial" w:cs="Arial"/>
          <w:sz w:val="24"/>
          <w:szCs w:val="24"/>
        </w:rPr>
        <w:tab/>
      </w:r>
      <w:r w:rsidR="00BA6EC8" w:rsidRPr="0037033E">
        <w:rPr>
          <w:rFonts w:ascii="Arial" w:hAnsi="Arial" w:cs="Arial"/>
          <w:sz w:val="24"/>
          <w:szCs w:val="24"/>
        </w:rPr>
        <w:tab/>
      </w:r>
      <w:r w:rsidR="00BA6EC8" w:rsidRPr="0037033E">
        <w:rPr>
          <w:rFonts w:ascii="Arial" w:hAnsi="Arial" w:cs="Arial"/>
          <w:sz w:val="24"/>
          <w:szCs w:val="24"/>
        </w:rPr>
        <w:tab/>
      </w:r>
      <w:r w:rsidR="00BA6EC8" w:rsidRPr="0037033E">
        <w:rPr>
          <w:rFonts w:ascii="Arial" w:hAnsi="Arial" w:cs="Arial"/>
          <w:sz w:val="24"/>
          <w:szCs w:val="24"/>
        </w:rPr>
        <w:tab/>
      </w:r>
      <w:r w:rsidR="00BA6EC8" w:rsidRPr="0037033E">
        <w:rPr>
          <w:rFonts w:ascii="Arial" w:hAnsi="Arial" w:cs="Arial"/>
          <w:sz w:val="24"/>
          <w:szCs w:val="24"/>
        </w:rPr>
        <w:tab/>
      </w:r>
      <w:r w:rsidR="00BA6EC8" w:rsidRPr="0037033E">
        <w:rPr>
          <w:rFonts w:ascii="Arial" w:hAnsi="Arial" w:cs="Arial"/>
          <w:sz w:val="24"/>
          <w:szCs w:val="24"/>
        </w:rPr>
        <w:tab/>
      </w:r>
      <w:r w:rsidR="00BA6EC8" w:rsidRPr="0037033E">
        <w:rPr>
          <w:rFonts w:ascii="Arial" w:hAnsi="Arial" w:cs="Arial"/>
          <w:sz w:val="24"/>
          <w:szCs w:val="24"/>
        </w:rPr>
        <w:tab/>
      </w:r>
      <w:r w:rsidR="00BA6EC8" w:rsidRPr="0037033E">
        <w:rPr>
          <w:rFonts w:ascii="Arial" w:hAnsi="Arial" w:cs="Arial"/>
          <w:sz w:val="24"/>
          <w:szCs w:val="24"/>
        </w:rPr>
        <w:tab/>
      </w:r>
      <w:r w:rsidR="00BA6EC8" w:rsidRPr="0037033E">
        <w:rPr>
          <w:rFonts w:ascii="Arial" w:hAnsi="Arial" w:cs="Arial"/>
          <w:sz w:val="24"/>
          <w:szCs w:val="24"/>
        </w:rPr>
        <w:tab/>
      </w:r>
      <w:r w:rsidR="00BA6EC8" w:rsidRPr="0037033E">
        <w:rPr>
          <w:rFonts w:ascii="Arial" w:hAnsi="Arial" w:cs="Arial"/>
          <w:sz w:val="24"/>
          <w:szCs w:val="24"/>
        </w:rPr>
        <w:tab/>
      </w:r>
      <w:r w:rsidR="00BA6EC8" w:rsidRPr="0037033E">
        <w:rPr>
          <w:rFonts w:ascii="Arial" w:hAnsi="Arial" w:cs="Arial"/>
          <w:sz w:val="24"/>
          <w:szCs w:val="24"/>
        </w:rPr>
        <w:tab/>
      </w:r>
      <w:r w:rsidR="00BA6EC8" w:rsidRPr="0037033E">
        <w:rPr>
          <w:rFonts w:ascii="Arial" w:hAnsi="Arial" w:cs="Arial"/>
          <w:sz w:val="24"/>
          <w:szCs w:val="24"/>
        </w:rPr>
        <w:tab/>
      </w:r>
      <w:r w:rsidR="00BA6EC8" w:rsidRPr="0037033E">
        <w:rPr>
          <w:rFonts w:ascii="Arial" w:hAnsi="Arial" w:cs="Arial"/>
          <w:sz w:val="24"/>
          <w:szCs w:val="24"/>
        </w:rPr>
        <w:tab/>
      </w:r>
      <w:r w:rsidR="00BA6EC8" w:rsidRPr="0037033E">
        <w:rPr>
          <w:rFonts w:ascii="Arial" w:hAnsi="Arial" w:cs="Arial"/>
          <w:sz w:val="24"/>
          <w:szCs w:val="24"/>
        </w:rPr>
        <w:tab/>
      </w:r>
      <w:r w:rsidR="00BA6EC8">
        <w:rPr>
          <w:rFonts w:ascii="Arial" w:hAnsi="Arial" w:cs="Arial"/>
          <w:sz w:val="24"/>
          <w:szCs w:val="24"/>
        </w:rPr>
        <w:tab/>
      </w:r>
      <w:r w:rsidR="00BA6EC8">
        <w:rPr>
          <w:rFonts w:ascii="Arial" w:hAnsi="Arial" w:cs="Arial"/>
          <w:sz w:val="24"/>
          <w:szCs w:val="24"/>
        </w:rPr>
        <w:tab/>
      </w:r>
    </w:p>
    <w:p w:rsidR="00BA6EC8" w:rsidRDefault="00BA6EC8" w:rsidP="00BA6EC8">
      <w:pPr>
        <w:autoSpaceDE w:val="0"/>
        <w:autoSpaceDN w:val="0"/>
        <w:adjustRightInd w:val="0"/>
        <w:spacing w:after="0" w:line="240" w:lineRule="auto"/>
        <w:ind w:left="708" w:hanging="708"/>
        <w:rPr>
          <w:rFonts w:ascii="Arial" w:hAnsi="Arial" w:cs="Arial"/>
          <w:b/>
        </w:rPr>
      </w:pPr>
    </w:p>
    <w:p w:rsidR="00964D18" w:rsidRDefault="00964D18" w:rsidP="00BA6EC8">
      <w:pPr>
        <w:autoSpaceDE w:val="0"/>
        <w:autoSpaceDN w:val="0"/>
        <w:adjustRightInd w:val="0"/>
        <w:spacing w:after="0" w:line="240" w:lineRule="auto"/>
        <w:ind w:left="708" w:hanging="708"/>
        <w:rPr>
          <w:rFonts w:ascii="Arial" w:hAnsi="Arial" w:cs="Arial"/>
          <w:b/>
        </w:rPr>
      </w:pPr>
    </w:p>
    <w:p w:rsidR="00BA6EC8" w:rsidRPr="00226835" w:rsidRDefault="00BA6EC8" w:rsidP="00BA6EC8">
      <w:pPr>
        <w:autoSpaceDE w:val="0"/>
        <w:autoSpaceDN w:val="0"/>
        <w:adjustRightInd w:val="0"/>
        <w:spacing w:after="0" w:line="240" w:lineRule="auto"/>
        <w:ind w:left="708" w:hanging="708"/>
        <w:rPr>
          <w:rFonts w:ascii="Arial" w:hAnsi="Arial" w:cs="Arial"/>
          <w:b/>
        </w:rPr>
      </w:pPr>
      <w:r w:rsidRPr="00226835">
        <w:rPr>
          <w:rFonts w:ascii="Arial" w:hAnsi="Arial" w:cs="Arial"/>
          <w:b/>
        </w:rPr>
        <w:t xml:space="preserve">Identifikační údaje </w:t>
      </w:r>
      <w:r w:rsidR="006B22EE">
        <w:rPr>
          <w:rFonts w:ascii="Arial" w:hAnsi="Arial" w:cs="Arial"/>
          <w:b/>
        </w:rPr>
        <w:t>dodava</w:t>
      </w:r>
      <w:r w:rsidR="00964D18">
        <w:rPr>
          <w:rFonts w:ascii="Arial" w:hAnsi="Arial" w:cs="Arial"/>
          <w:b/>
        </w:rPr>
        <w:t>t</w:t>
      </w:r>
      <w:r w:rsidRPr="00226835">
        <w:rPr>
          <w:rFonts w:ascii="Arial" w:hAnsi="Arial" w:cs="Arial"/>
          <w:b/>
        </w:rPr>
        <w:t>ele:</w:t>
      </w:r>
    </w:p>
    <w:p w:rsidR="00823DBE" w:rsidRPr="00226835" w:rsidRDefault="00BA6EC8" w:rsidP="00D31FCD">
      <w:pPr>
        <w:autoSpaceDE w:val="0"/>
        <w:autoSpaceDN w:val="0"/>
        <w:adjustRightInd w:val="0"/>
        <w:spacing w:after="0" w:line="240" w:lineRule="auto"/>
        <w:ind w:left="708" w:hanging="708"/>
        <w:rPr>
          <w:rFonts w:ascii="Arial" w:hAnsi="Arial" w:cs="Arial"/>
        </w:rPr>
      </w:pPr>
      <w:r>
        <w:rPr>
          <w:rFonts w:ascii="Arial" w:hAnsi="Arial" w:cs="Arial"/>
        </w:rPr>
        <w:t>Sídlo:</w:t>
      </w:r>
      <w:r w:rsidR="00520311">
        <w:rPr>
          <w:rFonts w:ascii="Arial" w:hAnsi="Arial" w:cs="Arial"/>
        </w:rPr>
        <w:tab/>
      </w:r>
    </w:p>
    <w:p w:rsidR="00823DBE" w:rsidRDefault="00BA6EC8" w:rsidP="00823DBE">
      <w:pPr>
        <w:autoSpaceDE w:val="0"/>
        <w:autoSpaceDN w:val="0"/>
        <w:adjustRightInd w:val="0"/>
        <w:spacing w:after="0" w:line="240" w:lineRule="auto"/>
        <w:rPr>
          <w:rFonts w:ascii="Arial" w:hAnsi="Arial" w:cs="Arial"/>
        </w:rPr>
      </w:pPr>
      <w:r w:rsidRPr="00226835">
        <w:rPr>
          <w:rFonts w:ascii="Arial" w:hAnsi="Arial" w:cs="Arial"/>
        </w:rPr>
        <w:t>IČO:</w:t>
      </w:r>
      <w:r w:rsidR="00520311">
        <w:rPr>
          <w:rFonts w:ascii="Arial" w:hAnsi="Arial" w:cs="Arial"/>
        </w:rPr>
        <w:tab/>
      </w:r>
    </w:p>
    <w:p w:rsidR="00823DBE" w:rsidRDefault="00823DBE" w:rsidP="00823DBE">
      <w:pPr>
        <w:autoSpaceDE w:val="0"/>
        <w:autoSpaceDN w:val="0"/>
        <w:adjustRightInd w:val="0"/>
        <w:spacing w:after="0" w:line="240" w:lineRule="auto"/>
        <w:rPr>
          <w:rFonts w:ascii="Arial" w:hAnsi="Arial" w:cs="Arial"/>
        </w:rPr>
      </w:pPr>
      <w:r>
        <w:rPr>
          <w:rFonts w:ascii="Arial" w:hAnsi="Arial" w:cs="Arial"/>
        </w:rPr>
        <w:t>DIČ:</w:t>
      </w:r>
      <w:r>
        <w:rPr>
          <w:rFonts w:ascii="Arial" w:hAnsi="Arial" w:cs="Arial"/>
        </w:rPr>
        <w:tab/>
      </w:r>
    </w:p>
    <w:p w:rsidR="00823DBE" w:rsidRPr="00226835" w:rsidRDefault="00823DBE" w:rsidP="00823DBE">
      <w:pPr>
        <w:autoSpaceDE w:val="0"/>
        <w:autoSpaceDN w:val="0"/>
        <w:adjustRightInd w:val="0"/>
        <w:spacing w:after="0" w:line="240" w:lineRule="auto"/>
        <w:rPr>
          <w:rFonts w:ascii="Arial" w:hAnsi="Arial" w:cs="Arial"/>
        </w:rPr>
      </w:pPr>
      <w:r>
        <w:rPr>
          <w:rFonts w:ascii="Arial" w:hAnsi="Arial" w:cs="Arial"/>
        </w:rPr>
        <w:t>Bankovní spojení</w:t>
      </w:r>
      <w:r w:rsidR="00FC4BF5">
        <w:rPr>
          <w:rFonts w:ascii="Arial" w:hAnsi="Arial" w:cs="Arial"/>
        </w:rPr>
        <w:t xml:space="preserve">: </w:t>
      </w:r>
    </w:p>
    <w:p w:rsidR="00BA6EC8" w:rsidRDefault="00BA6EC8" w:rsidP="00BA6EC8">
      <w:pPr>
        <w:autoSpaceDE w:val="0"/>
        <w:autoSpaceDN w:val="0"/>
        <w:adjustRightInd w:val="0"/>
        <w:spacing w:after="0" w:line="240" w:lineRule="auto"/>
        <w:ind w:left="708" w:hanging="708"/>
        <w:rPr>
          <w:rFonts w:ascii="Arial" w:hAnsi="Arial" w:cs="Arial"/>
        </w:rPr>
      </w:pPr>
      <w:r w:rsidRPr="00CE4580">
        <w:rPr>
          <w:rFonts w:ascii="Arial" w:hAnsi="Arial" w:cs="Arial"/>
          <w:b/>
        </w:rPr>
        <w:t>Kontaktní osoba:</w:t>
      </w:r>
      <w:r>
        <w:rPr>
          <w:rFonts w:ascii="Arial" w:hAnsi="Arial" w:cs="Arial"/>
          <w:b/>
        </w:rPr>
        <w:t xml:space="preserve"> </w:t>
      </w:r>
      <w:r w:rsidRPr="00CE4580">
        <w:rPr>
          <w:rFonts w:ascii="Arial" w:hAnsi="Arial" w:cs="Arial"/>
        </w:rPr>
        <w:t>jméno, tel.,</w:t>
      </w:r>
      <w:r w:rsidR="00FC4BF5">
        <w:rPr>
          <w:rFonts w:ascii="Arial" w:hAnsi="Arial" w:cs="Arial"/>
        </w:rPr>
        <w:t xml:space="preserve"> </w:t>
      </w:r>
      <w:r w:rsidRPr="00CE4580">
        <w:rPr>
          <w:rFonts w:ascii="Arial" w:hAnsi="Arial" w:cs="Arial"/>
        </w:rPr>
        <w:t>e-mail</w:t>
      </w:r>
      <w:r w:rsidR="00FC4BF5">
        <w:rPr>
          <w:rFonts w:ascii="Arial" w:hAnsi="Arial" w:cs="Arial"/>
        </w:rPr>
        <w:t>:</w:t>
      </w:r>
    </w:p>
    <w:p w:rsidR="00BA6EC8" w:rsidRPr="00226835" w:rsidRDefault="00BA6EC8" w:rsidP="00BA6EC8">
      <w:pPr>
        <w:autoSpaceDE w:val="0"/>
        <w:autoSpaceDN w:val="0"/>
        <w:adjustRightInd w:val="0"/>
        <w:spacing w:after="0" w:line="240" w:lineRule="auto"/>
        <w:ind w:left="708" w:hanging="708"/>
        <w:rPr>
          <w:rFonts w:ascii="Arial" w:hAnsi="Arial" w:cs="Arial"/>
        </w:rPr>
      </w:pPr>
    </w:p>
    <w:p w:rsidR="00964D18" w:rsidRDefault="00964D18" w:rsidP="00BA6EC8">
      <w:pPr>
        <w:autoSpaceDE w:val="0"/>
        <w:autoSpaceDN w:val="0"/>
        <w:adjustRightInd w:val="0"/>
        <w:spacing w:after="0" w:line="240" w:lineRule="auto"/>
        <w:ind w:left="708" w:hanging="708"/>
        <w:rPr>
          <w:rFonts w:ascii="Arial" w:hAnsi="Arial" w:cs="Arial"/>
          <w:b/>
        </w:rPr>
      </w:pPr>
    </w:p>
    <w:p w:rsidR="00BA6EC8" w:rsidRPr="00226835" w:rsidRDefault="00BA6EC8" w:rsidP="00BA6EC8">
      <w:pPr>
        <w:autoSpaceDE w:val="0"/>
        <w:autoSpaceDN w:val="0"/>
        <w:adjustRightInd w:val="0"/>
        <w:spacing w:after="0" w:line="240" w:lineRule="auto"/>
        <w:ind w:left="708" w:hanging="708"/>
        <w:rPr>
          <w:rFonts w:ascii="Arial" w:hAnsi="Arial" w:cs="Arial"/>
          <w:b/>
        </w:rPr>
      </w:pPr>
      <w:r w:rsidRPr="00226835">
        <w:rPr>
          <w:rFonts w:ascii="Arial" w:hAnsi="Arial" w:cs="Arial"/>
          <w:b/>
        </w:rPr>
        <w:t xml:space="preserve">Identifikační údaje </w:t>
      </w:r>
      <w:r>
        <w:rPr>
          <w:rFonts w:ascii="Arial" w:hAnsi="Arial" w:cs="Arial"/>
          <w:b/>
        </w:rPr>
        <w:t>o</w:t>
      </w:r>
      <w:r w:rsidR="006B22EE">
        <w:rPr>
          <w:rFonts w:ascii="Arial" w:hAnsi="Arial" w:cs="Arial"/>
          <w:b/>
        </w:rPr>
        <w:t>dběrate</w:t>
      </w:r>
      <w:r>
        <w:rPr>
          <w:rFonts w:ascii="Arial" w:hAnsi="Arial" w:cs="Arial"/>
          <w:b/>
        </w:rPr>
        <w:t>le</w:t>
      </w:r>
      <w:r w:rsidRPr="00226835">
        <w:rPr>
          <w:rFonts w:ascii="Arial" w:hAnsi="Arial" w:cs="Arial"/>
          <w:b/>
        </w:rPr>
        <w:t>:</w:t>
      </w:r>
    </w:p>
    <w:p w:rsidR="00BA6EC8" w:rsidRPr="00343C9D" w:rsidRDefault="00BA6EC8" w:rsidP="00BA6EC8">
      <w:pPr>
        <w:autoSpaceDE w:val="0"/>
        <w:autoSpaceDN w:val="0"/>
        <w:adjustRightInd w:val="0"/>
        <w:spacing w:after="0" w:line="240" w:lineRule="auto"/>
        <w:ind w:left="708" w:hanging="708"/>
        <w:rPr>
          <w:rFonts w:ascii="Arial" w:hAnsi="Arial" w:cs="Arial"/>
        </w:rPr>
      </w:pPr>
      <w:r w:rsidRPr="00343C9D">
        <w:rPr>
          <w:rFonts w:ascii="Arial" w:hAnsi="Arial" w:cs="Arial"/>
        </w:rPr>
        <w:t xml:space="preserve">Sídlo: Krnovské vodovody a kanalizace, s.r.o., M. Gorkého 816/11, </w:t>
      </w:r>
      <w:r w:rsidR="00823DBE">
        <w:rPr>
          <w:rFonts w:ascii="Arial" w:hAnsi="Arial" w:cs="Arial"/>
        </w:rPr>
        <w:t xml:space="preserve">794 01 </w:t>
      </w:r>
      <w:r w:rsidRPr="00343C9D">
        <w:rPr>
          <w:rFonts w:ascii="Arial" w:hAnsi="Arial" w:cs="Arial"/>
        </w:rPr>
        <w:t>Krnov</w:t>
      </w:r>
    </w:p>
    <w:p w:rsidR="00BA6EC8" w:rsidRDefault="00BA6EC8" w:rsidP="00BA6EC8">
      <w:pPr>
        <w:autoSpaceDE w:val="0"/>
        <w:autoSpaceDN w:val="0"/>
        <w:adjustRightInd w:val="0"/>
        <w:spacing w:after="0" w:line="240" w:lineRule="auto"/>
        <w:ind w:left="708" w:hanging="708"/>
        <w:rPr>
          <w:rFonts w:ascii="Arial" w:hAnsi="Arial" w:cs="Arial"/>
          <w:sz w:val="20"/>
          <w:szCs w:val="20"/>
        </w:rPr>
      </w:pPr>
      <w:r w:rsidRPr="002F736E">
        <w:rPr>
          <w:rFonts w:ascii="Arial" w:hAnsi="Arial" w:cs="Arial"/>
          <w:sz w:val="20"/>
          <w:szCs w:val="20"/>
        </w:rPr>
        <w:t>Společnost zapsaná: OR Krajský soud Ostrava pod sp</w:t>
      </w:r>
      <w:r w:rsidR="00520311">
        <w:rPr>
          <w:rFonts w:ascii="Arial" w:hAnsi="Arial" w:cs="Arial"/>
          <w:sz w:val="20"/>
          <w:szCs w:val="20"/>
        </w:rPr>
        <w:t xml:space="preserve">is. </w:t>
      </w:r>
      <w:r w:rsidRPr="002F736E">
        <w:rPr>
          <w:rFonts w:ascii="Arial" w:hAnsi="Arial" w:cs="Arial"/>
          <w:sz w:val="20"/>
          <w:szCs w:val="20"/>
        </w:rPr>
        <w:t>zn.</w:t>
      </w:r>
      <w:r w:rsidR="00520311">
        <w:rPr>
          <w:rFonts w:ascii="Arial" w:hAnsi="Arial" w:cs="Arial"/>
          <w:sz w:val="20"/>
          <w:szCs w:val="20"/>
        </w:rPr>
        <w:t xml:space="preserve"> </w:t>
      </w:r>
      <w:r w:rsidRPr="002F736E">
        <w:rPr>
          <w:rFonts w:ascii="Arial" w:hAnsi="Arial" w:cs="Arial"/>
          <w:sz w:val="20"/>
          <w:szCs w:val="20"/>
        </w:rPr>
        <w:t>C 11118</w:t>
      </w:r>
      <w:r w:rsidR="00823DBE">
        <w:rPr>
          <w:rFonts w:ascii="Arial" w:hAnsi="Arial" w:cs="Arial"/>
          <w:sz w:val="20"/>
          <w:szCs w:val="20"/>
        </w:rPr>
        <w:t>,</w:t>
      </w:r>
    </w:p>
    <w:p w:rsidR="00823DBE" w:rsidRPr="00FC4BF5" w:rsidRDefault="00823DBE" w:rsidP="00BA6EC8">
      <w:pPr>
        <w:autoSpaceDE w:val="0"/>
        <w:autoSpaceDN w:val="0"/>
        <w:adjustRightInd w:val="0"/>
        <w:spacing w:after="0" w:line="240" w:lineRule="auto"/>
        <w:ind w:left="708" w:hanging="708"/>
        <w:rPr>
          <w:rFonts w:ascii="Arial" w:hAnsi="Arial" w:cs="Arial"/>
        </w:rPr>
      </w:pPr>
      <w:r w:rsidRPr="00FC4BF5">
        <w:rPr>
          <w:rFonts w:ascii="Arial" w:hAnsi="Arial" w:cs="Arial"/>
        </w:rPr>
        <w:t xml:space="preserve">jejímž jménem jedná </w:t>
      </w:r>
      <w:r w:rsidR="00FC4BF5">
        <w:rPr>
          <w:rFonts w:ascii="Arial" w:hAnsi="Arial" w:cs="Arial"/>
        </w:rPr>
        <w:t>ing. Libor Staněk, jednatel společnosti</w:t>
      </w:r>
    </w:p>
    <w:p w:rsidR="00BA6EC8" w:rsidRPr="00FC4BF5" w:rsidRDefault="00FC4BF5" w:rsidP="00FC4BF5">
      <w:pPr>
        <w:autoSpaceDE w:val="0"/>
        <w:autoSpaceDN w:val="0"/>
        <w:adjustRightInd w:val="0"/>
        <w:spacing w:after="0" w:line="240" w:lineRule="auto"/>
        <w:rPr>
          <w:rFonts w:ascii="Arial" w:hAnsi="Arial" w:cs="Arial"/>
        </w:rPr>
      </w:pPr>
      <w:r w:rsidRPr="00FC4BF5">
        <w:rPr>
          <w:rFonts w:ascii="Arial" w:hAnsi="Arial" w:cs="Arial"/>
        </w:rPr>
        <w:t>IČO: 47674</w:t>
      </w:r>
      <w:r w:rsidR="00BA6EC8" w:rsidRPr="00FC4BF5">
        <w:rPr>
          <w:rFonts w:ascii="Arial" w:hAnsi="Arial" w:cs="Arial"/>
        </w:rPr>
        <w:t>148</w:t>
      </w:r>
    </w:p>
    <w:p w:rsidR="00BA6EC8" w:rsidRPr="00FC4BF5" w:rsidRDefault="00BA6EC8" w:rsidP="00BA6EC8">
      <w:pPr>
        <w:autoSpaceDE w:val="0"/>
        <w:autoSpaceDN w:val="0"/>
        <w:adjustRightInd w:val="0"/>
        <w:spacing w:after="0" w:line="240" w:lineRule="auto"/>
        <w:ind w:left="708" w:hanging="708"/>
        <w:rPr>
          <w:rFonts w:ascii="Arial" w:hAnsi="Arial" w:cs="Arial"/>
        </w:rPr>
      </w:pPr>
      <w:r w:rsidRPr="00FC4BF5">
        <w:rPr>
          <w:rFonts w:ascii="Arial" w:hAnsi="Arial" w:cs="Arial"/>
        </w:rPr>
        <w:t>DIČ: CZ47674148</w:t>
      </w:r>
    </w:p>
    <w:p w:rsidR="00BA6EC8" w:rsidRPr="00FC4BF5" w:rsidRDefault="00BA6EC8" w:rsidP="00BA6EC8">
      <w:pPr>
        <w:autoSpaceDE w:val="0"/>
        <w:autoSpaceDN w:val="0"/>
        <w:adjustRightInd w:val="0"/>
        <w:spacing w:after="0" w:line="240" w:lineRule="auto"/>
        <w:ind w:left="708" w:hanging="708"/>
        <w:rPr>
          <w:rFonts w:ascii="Arial" w:hAnsi="Arial" w:cs="Arial"/>
        </w:rPr>
      </w:pPr>
      <w:r w:rsidRPr="00FC4BF5">
        <w:rPr>
          <w:rFonts w:ascii="Arial" w:hAnsi="Arial" w:cs="Arial"/>
        </w:rPr>
        <w:t>Bankovní spojení: Komer</w:t>
      </w:r>
      <w:r w:rsidR="00520311" w:rsidRPr="00FC4BF5">
        <w:rPr>
          <w:rFonts w:ascii="Arial" w:hAnsi="Arial" w:cs="Arial"/>
        </w:rPr>
        <w:t xml:space="preserve">ční banka, a.s. pobočka Krnov, </w:t>
      </w:r>
      <w:r w:rsidRPr="00FC4BF5">
        <w:rPr>
          <w:rFonts w:ascii="Arial" w:hAnsi="Arial" w:cs="Arial"/>
        </w:rPr>
        <w:t>č.</w:t>
      </w:r>
      <w:r w:rsidR="00520311" w:rsidRPr="00FC4BF5">
        <w:rPr>
          <w:rFonts w:ascii="Arial" w:hAnsi="Arial" w:cs="Arial"/>
        </w:rPr>
        <w:t>ú.</w:t>
      </w:r>
      <w:r w:rsidRPr="00FC4BF5">
        <w:rPr>
          <w:rFonts w:ascii="Arial" w:hAnsi="Arial" w:cs="Arial"/>
        </w:rPr>
        <w:t>31305-771/0100</w:t>
      </w:r>
    </w:p>
    <w:p w:rsidR="00BA6EC8" w:rsidRPr="00FC4BF5" w:rsidRDefault="00BA6EC8" w:rsidP="00BA6EC8">
      <w:pPr>
        <w:autoSpaceDE w:val="0"/>
        <w:autoSpaceDN w:val="0"/>
        <w:adjustRightInd w:val="0"/>
        <w:spacing w:after="0" w:line="240" w:lineRule="auto"/>
        <w:ind w:left="708" w:hanging="708"/>
        <w:rPr>
          <w:rFonts w:ascii="Arial" w:hAnsi="Arial" w:cs="Arial"/>
        </w:rPr>
      </w:pPr>
      <w:r w:rsidRPr="00FC4BF5">
        <w:rPr>
          <w:rFonts w:ascii="Arial" w:hAnsi="Arial" w:cs="Arial"/>
        </w:rPr>
        <w:t>Kontaktní osoba:</w:t>
      </w:r>
      <w:r w:rsidRPr="00FC4BF5">
        <w:rPr>
          <w:rFonts w:ascii="Arial" w:hAnsi="Arial" w:cs="Arial"/>
          <w:b/>
        </w:rPr>
        <w:t xml:space="preserve"> </w:t>
      </w:r>
      <w:r w:rsidRPr="00FC4BF5">
        <w:rPr>
          <w:rFonts w:ascii="Arial" w:hAnsi="Arial" w:cs="Arial"/>
        </w:rPr>
        <w:t>jméno, tel.</w:t>
      </w:r>
      <w:r w:rsidR="00520311" w:rsidRPr="00FC4BF5">
        <w:rPr>
          <w:rFonts w:ascii="Arial" w:hAnsi="Arial" w:cs="Arial"/>
        </w:rPr>
        <w:t xml:space="preserve"> 602544282</w:t>
      </w:r>
      <w:r w:rsidRPr="00FC4BF5">
        <w:rPr>
          <w:rFonts w:ascii="Arial" w:hAnsi="Arial" w:cs="Arial"/>
        </w:rPr>
        <w:t>,e-mail</w:t>
      </w:r>
      <w:r w:rsidR="00520311" w:rsidRPr="00FC4BF5">
        <w:rPr>
          <w:rFonts w:ascii="Arial" w:hAnsi="Arial" w:cs="Arial"/>
        </w:rPr>
        <w:t>: heller@kvak.cz</w:t>
      </w:r>
    </w:p>
    <w:p w:rsidR="00BA6EC8" w:rsidRPr="00FC4BF5" w:rsidRDefault="00BA6EC8" w:rsidP="00BA6EC8">
      <w:pPr>
        <w:autoSpaceDE w:val="0"/>
        <w:autoSpaceDN w:val="0"/>
        <w:adjustRightInd w:val="0"/>
        <w:spacing w:after="0" w:line="240" w:lineRule="auto"/>
        <w:ind w:left="708" w:hanging="708"/>
        <w:rPr>
          <w:rFonts w:ascii="Arial" w:hAnsi="Arial" w:cs="Arial"/>
          <w:b/>
        </w:rPr>
      </w:pPr>
    </w:p>
    <w:p w:rsidR="00964D18" w:rsidRDefault="00964D18" w:rsidP="00BA6EC8">
      <w:pPr>
        <w:autoSpaceDE w:val="0"/>
        <w:autoSpaceDN w:val="0"/>
        <w:adjustRightInd w:val="0"/>
        <w:spacing w:after="0" w:line="240" w:lineRule="auto"/>
        <w:ind w:left="708" w:hanging="708"/>
        <w:rPr>
          <w:rFonts w:ascii="Arial" w:hAnsi="Arial" w:cs="Arial"/>
          <w:b/>
          <w:sz w:val="24"/>
          <w:szCs w:val="24"/>
        </w:rPr>
      </w:pPr>
    </w:p>
    <w:p w:rsidR="00BA6EC8" w:rsidRDefault="00BA6EC8" w:rsidP="00BA6EC8">
      <w:pPr>
        <w:autoSpaceDE w:val="0"/>
        <w:autoSpaceDN w:val="0"/>
        <w:adjustRightInd w:val="0"/>
        <w:spacing w:after="0" w:line="240" w:lineRule="auto"/>
        <w:ind w:left="708" w:hanging="708"/>
        <w:rPr>
          <w:rFonts w:ascii="Arial" w:hAnsi="Arial" w:cs="Arial"/>
          <w:b/>
          <w:sz w:val="24"/>
          <w:szCs w:val="24"/>
        </w:rPr>
      </w:pPr>
      <w:r w:rsidRPr="00FC4BF5">
        <w:rPr>
          <w:rFonts w:ascii="Arial" w:hAnsi="Arial" w:cs="Arial"/>
          <w:b/>
          <w:sz w:val="24"/>
          <w:szCs w:val="24"/>
        </w:rPr>
        <w:t xml:space="preserve">Místo plnění smlouvy: </w:t>
      </w:r>
    </w:p>
    <w:p w:rsidR="00FC4BF5" w:rsidRDefault="00FC4BF5" w:rsidP="00BA6EC8">
      <w:pPr>
        <w:autoSpaceDE w:val="0"/>
        <w:autoSpaceDN w:val="0"/>
        <w:adjustRightInd w:val="0"/>
        <w:spacing w:after="0" w:line="240" w:lineRule="auto"/>
        <w:ind w:left="708" w:hanging="708"/>
        <w:rPr>
          <w:rFonts w:ascii="Arial" w:hAnsi="Arial" w:cs="Arial"/>
          <w:b/>
          <w:sz w:val="24"/>
          <w:szCs w:val="24"/>
        </w:rPr>
      </w:pPr>
    </w:p>
    <w:p w:rsidR="00FC4BF5" w:rsidRPr="00FC4BF5" w:rsidRDefault="00FC4BF5" w:rsidP="00BA6EC8">
      <w:pPr>
        <w:autoSpaceDE w:val="0"/>
        <w:autoSpaceDN w:val="0"/>
        <w:adjustRightInd w:val="0"/>
        <w:spacing w:after="0" w:line="240" w:lineRule="auto"/>
        <w:ind w:left="708" w:hanging="708"/>
        <w:rPr>
          <w:rFonts w:ascii="Arial" w:hAnsi="Arial" w:cs="Arial"/>
        </w:rPr>
      </w:pPr>
      <w:r w:rsidRPr="00FC4BF5">
        <w:rPr>
          <w:rFonts w:ascii="Arial" w:hAnsi="Arial" w:cs="Arial"/>
        </w:rPr>
        <w:t>Krnov</w:t>
      </w:r>
      <w:r w:rsidR="00D31FCD">
        <w:rPr>
          <w:rFonts w:ascii="Arial" w:hAnsi="Arial" w:cs="Arial"/>
        </w:rPr>
        <w:t>-Chomýž, zrychlovací čerpací stanice</w:t>
      </w:r>
    </w:p>
    <w:p w:rsidR="00BA6EC8" w:rsidRDefault="00BA6EC8" w:rsidP="00BA6EC8">
      <w:pPr>
        <w:autoSpaceDE w:val="0"/>
        <w:autoSpaceDN w:val="0"/>
        <w:adjustRightInd w:val="0"/>
        <w:spacing w:after="0" w:line="240" w:lineRule="auto"/>
        <w:ind w:left="708" w:hanging="708"/>
        <w:rPr>
          <w:rFonts w:ascii="Arial" w:hAnsi="Arial" w:cs="Arial"/>
          <w:b/>
          <w:sz w:val="20"/>
          <w:szCs w:val="20"/>
        </w:rPr>
      </w:pPr>
    </w:p>
    <w:p w:rsidR="00964D18" w:rsidRDefault="00964D18" w:rsidP="00BA6EC8">
      <w:pPr>
        <w:autoSpaceDE w:val="0"/>
        <w:autoSpaceDN w:val="0"/>
        <w:adjustRightInd w:val="0"/>
        <w:spacing w:after="0" w:line="240" w:lineRule="auto"/>
        <w:ind w:left="708" w:hanging="708"/>
        <w:rPr>
          <w:rFonts w:ascii="Arial" w:hAnsi="Arial" w:cs="Arial"/>
          <w:b/>
          <w:sz w:val="24"/>
          <w:szCs w:val="24"/>
        </w:rPr>
      </w:pPr>
    </w:p>
    <w:p w:rsidR="00BA6EC8" w:rsidRDefault="00BA6EC8" w:rsidP="00BA6EC8">
      <w:pPr>
        <w:autoSpaceDE w:val="0"/>
        <w:autoSpaceDN w:val="0"/>
        <w:adjustRightInd w:val="0"/>
        <w:spacing w:after="0" w:line="240" w:lineRule="auto"/>
        <w:ind w:left="708" w:hanging="708"/>
        <w:rPr>
          <w:rFonts w:ascii="Arial" w:hAnsi="Arial" w:cs="Arial"/>
          <w:b/>
          <w:sz w:val="24"/>
          <w:szCs w:val="24"/>
        </w:rPr>
      </w:pPr>
      <w:r w:rsidRPr="00AC653D">
        <w:rPr>
          <w:rFonts w:ascii="Arial" w:hAnsi="Arial" w:cs="Arial"/>
          <w:b/>
          <w:sz w:val="24"/>
          <w:szCs w:val="24"/>
        </w:rPr>
        <w:t>Předmět smlouvy:</w:t>
      </w:r>
    </w:p>
    <w:p w:rsidR="00D31FCD" w:rsidRDefault="00D31FCD" w:rsidP="00BA6EC8">
      <w:pPr>
        <w:autoSpaceDE w:val="0"/>
        <w:autoSpaceDN w:val="0"/>
        <w:adjustRightInd w:val="0"/>
        <w:spacing w:after="0" w:line="240" w:lineRule="auto"/>
        <w:ind w:left="708" w:hanging="708"/>
        <w:rPr>
          <w:rFonts w:ascii="Arial" w:hAnsi="Arial" w:cs="Arial"/>
          <w:b/>
          <w:sz w:val="24"/>
          <w:szCs w:val="24"/>
        </w:rPr>
      </w:pPr>
    </w:p>
    <w:p w:rsidR="00D31FCD" w:rsidRDefault="00D31FCD" w:rsidP="00D31FCD">
      <w:pPr>
        <w:pStyle w:val="Zkladntext"/>
        <w:spacing w:after="120"/>
        <w:ind w:firstLine="142"/>
        <w:rPr>
          <w:bCs w:val="0"/>
          <w:sz w:val="24"/>
        </w:rPr>
      </w:pPr>
      <w:r>
        <w:rPr>
          <w:bCs w:val="0"/>
          <w:sz w:val="24"/>
        </w:rPr>
        <w:t>Předmětem plnění zakázky je provedení rekonstrukce zrychlovací čerpací stanice v Krnově-Chomýži.</w:t>
      </w:r>
    </w:p>
    <w:p w:rsidR="00D31FCD" w:rsidRDefault="00D31FCD" w:rsidP="00D31FCD">
      <w:pPr>
        <w:pStyle w:val="Zkladntextodsazen"/>
        <w:spacing w:after="120"/>
        <w:ind w:left="142"/>
        <w:rPr>
          <w:sz w:val="24"/>
        </w:rPr>
      </w:pPr>
      <w:r>
        <w:rPr>
          <w:sz w:val="24"/>
        </w:rPr>
        <w:t>Jedná se o rekonstruk</w:t>
      </w:r>
      <w:r w:rsidRPr="00251F5C">
        <w:rPr>
          <w:sz w:val="24"/>
        </w:rPr>
        <w:t>ci</w:t>
      </w:r>
      <w:r>
        <w:rPr>
          <w:sz w:val="24"/>
        </w:rPr>
        <w:t xml:space="preserve"> technologie a řídícího systému GDF Control a částečnou rekonstrukci elektroinstalace na stávajícím objektu ČS Chomýž.</w:t>
      </w:r>
    </w:p>
    <w:p w:rsidR="00D31FCD" w:rsidRDefault="00D31FCD" w:rsidP="00D31FCD">
      <w:pPr>
        <w:pStyle w:val="Zkladntextodsazen"/>
        <w:spacing w:after="120"/>
        <w:ind w:left="142"/>
        <w:rPr>
          <w:sz w:val="24"/>
        </w:rPr>
      </w:pPr>
      <w:r>
        <w:rPr>
          <w:sz w:val="24"/>
        </w:rPr>
        <w:t>Na tomto objektu bude provedena výměna čerpadel a servopohonů. Čerpadla budou nižšího výkonu (ze 7,5 na 4 kW), jejich rozběh a chod bude změněn na měniče kmitočtu.</w:t>
      </w:r>
    </w:p>
    <w:p w:rsidR="00D31FCD" w:rsidRDefault="00D31FCD" w:rsidP="00D31FCD">
      <w:pPr>
        <w:pStyle w:val="Zkladntextodsazen"/>
        <w:spacing w:after="120"/>
        <w:ind w:left="142"/>
        <w:rPr>
          <w:sz w:val="24"/>
        </w:rPr>
      </w:pPr>
      <w:r>
        <w:rPr>
          <w:sz w:val="24"/>
        </w:rPr>
        <w:t>Při čerpání do vodojemu budou čerpadla pracovat na stálý výkon, při čištění akumulace vodojemu bude čerpací stanice fungovat jako AT stanice do sítě spotřebitele. Stálý tlak bude udržován pomocí měniče kmitočtu v závislosti na tlaku na výtlaku. Z tohoto důvodu je nutné provést také tyto práce:</w:t>
      </w:r>
    </w:p>
    <w:p w:rsidR="00D31FCD" w:rsidRDefault="00D31FCD" w:rsidP="00D31FCD">
      <w:pPr>
        <w:pStyle w:val="Zkladntextodsazen"/>
        <w:numPr>
          <w:ilvl w:val="0"/>
          <w:numId w:val="8"/>
        </w:numPr>
        <w:ind w:left="1066" w:hanging="357"/>
        <w:rPr>
          <w:sz w:val="24"/>
        </w:rPr>
      </w:pPr>
      <w:r>
        <w:rPr>
          <w:sz w:val="24"/>
        </w:rPr>
        <w:t>částečnou rekonstrukci motorické elektroinstalace (zachování rozvaděče 2RM1, zachování kabeláže)</w:t>
      </w:r>
    </w:p>
    <w:p w:rsidR="00D31FCD" w:rsidRDefault="00D31FCD" w:rsidP="00D31FCD">
      <w:pPr>
        <w:pStyle w:val="Zkladntextodsazen"/>
        <w:numPr>
          <w:ilvl w:val="0"/>
          <w:numId w:val="8"/>
        </w:numPr>
        <w:ind w:left="1066" w:hanging="357"/>
        <w:rPr>
          <w:sz w:val="24"/>
        </w:rPr>
      </w:pPr>
      <w:r>
        <w:rPr>
          <w:sz w:val="24"/>
        </w:rPr>
        <w:t xml:space="preserve">částečnou rekonstrukci měření a regulace (zachování části kabeláže a EZS) </w:t>
      </w:r>
    </w:p>
    <w:p w:rsidR="00D31FCD" w:rsidRDefault="00D31FCD" w:rsidP="00D31FCD">
      <w:pPr>
        <w:pStyle w:val="Zkladntextodsazen"/>
        <w:numPr>
          <w:ilvl w:val="0"/>
          <w:numId w:val="8"/>
        </w:numPr>
        <w:ind w:left="1066" w:hanging="357"/>
        <w:rPr>
          <w:sz w:val="24"/>
        </w:rPr>
      </w:pPr>
      <w:r>
        <w:rPr>
          <w:sz w:val="24"/>
        </w:rPr>
        <w:t>úplná rekonstrukce řídícího systému</w:t>
      </w:r>
    </w:p>
    <w:p w:rsidR="00D31FCD" w:rsidRDefault="00D31FCD" w:rsidP="00D31FCD">
      <w:pPr>
        <w:pStyle w:val="Zkladntextodsazen"/>
        <w:numPr>
          <w:ilvl w:val="0"/>
          <w:numId w:val="8"/>
        </w:numPr>
        <w:ind w:left="1066" w:hanging="357"/>
        <w:rPr>
          <w:sz w:val="24"/>
        </w:rPr>
      </w:pPr>
      <w:r>
        <w:rPr>
          <w:sz w:val="24"/>
        </w:rPr>
        <w:t>částečnou rekonstrukci přenosů (zachování radiostanice)</w:t>
      </w:r>
    </w:p>
    <w:p w:rsidR="00D31FCD" w:rsidRDefault="00D31FCD" w:rsidP="00D31FCD">
      <w:pPr>
        <w:pStyle w:val="Zkladntextodsazen"/>
        <w:numPr>
          <w:ilvl w:val="0"/>
          <w:numId w:val="8"/>
        </w:numPr>
        <w:spacing w:after="120"/>
        <w:rPr>
          <w:sz w:val="24"/>
        </w:rPr>
      </w:pPr>
      <w:r>
        <w:rPr>
          <w:sz w:val="24"/>
        </w:rPr>
        <w:t>ponechání stavební elektroinstalace beze změny</w:t>
      </w:r>
    </w:p>
    <w:p w:rsidR="00D31FCD" w:rsidRDefault="00D31FCD" w:rsidP="00D31FCD">
      <w:pPr>
        <w:pStyle w:val="Zkladntext"/>
        <w:spacing w:after="120"/>
        <w:ind w:firstLine="142"/>
        <w:rPr>
          <w:bCs w:val="0"/>
          <w:sz w:val="24"/>
        </w:rPr>
      </w:pPr>
    </w:p>
    <w:p w:rsidR="00D31FCD" w:rsidRDefault="00D31FCD" w:rsidP="00BA6EC8">
      <w:pPr>
        <w:autoSpaceDE w:val="0"/>
        <w:autoSpaceDN w:val="0"/>
        <w:adjustRightInd w:val="0"/>
        <w:spacing w:after="0" w:line="240" w:lineRule="auto"/>
        <w:ind w:left="708" w:hanging="708"/>
        <w:rPr>
          <w:rFonts w:ascii="Arial" w:hAnsi="Arial" w:cs="Arial"/>
          <w:b/>
          <w:sz w:val="24"/>
          <w:szCs w:val="24"/>
        </w:rPr>
      </w:pPr>
    </w:p>
    <w:p w:rsidR="0053388D" w:rsidRDefault="0053388D" w:rsidP="00BA6EC8">
      <w:pPr>
        <w:autoSpaceDE w:val="0"/>
        <w:autoSpaceDN w:val="0"/>
        <w:adjustRightInd w:val="0"/>
        <w:spacing w:after="0" w:line="240" w:lineRule="auto"/>
        <w:ind w:left="708" w:hanging="708"/>
        <w:rPr>
          <w:rFonts w:ascii="Arial" w:hAnsi="Arial" w:cs="Arial"/>
          <w:sz w:val="20"/>
          <w:szCs w:val="20"/>
        </w:rPr>
      </w:pPr>
    </w:p>
    <w:p w:rsidR="00074543" w:rsidRDefault="00074543" w:rsidP="00074543">
      <w:pPr>
        <w:autoSpaceDE w:val="0"/>
        <w:autoSpaceDN w:val="0"/>
        <w:adjustRightInd w:val="0"/>
        <w:spacing w:after="0" w:line="240" w:lineRule="auto"/>
        <w:ind w:left="142"/>
        <w:jc w:val="both"/>
        <w:rPr>
          <w:rFonts w:ascii="Arial" w:hAnsi="Arial" w:cs="Arial"/>
        </w:rPr>
      </w:pPr>
    </w:p>
    <w:p w:rsidR="00074543" w:rsidRDefault="00074543" w:rsidP="00964D18">
      <w:pPr>
        <w:autoSpaceDE w:val="0"/>
        <w:autoSpaceDN w:val="0"/>
        <w:adjustRightInd w:val="0"/>
        <w:spacing w:after="0" w:line="240" w:lineRule="auto"/>
        <w:ind w:left="142"/>
        <w:jc w:val="both"/>
        <w:rPr>
          <w:rFonts w:ascii="Arial" w:hAnsi="Arial" w:cs="Arial"/>
          <w:b/>
        </w:rPr>
      </w:pPr>
      <w:r w:rsidRPr="00074543">
        <w:rPr>
          <w:rFonts w:ascii="Arial" w:hAnsi="Arial" w:cs="Arial"/>
          <w:b/>
        </w:rPr>
        <w:t xml:space="preserve">Cena za dílo: </w:t>
      </w:r>
    </w:p>
    <w:p w:rsidR="00074543" w:rsidRPr="00074543" w:rsidRDefault="00074543" w:rsidP="00074543">
      <w:pPr>
        <w:autoSpaceDE w:val="0"/>
        <w:autoSpaceDN w:val="0"/>
        <w:adjustRightInd w:val="0"/>
        <w:spacing w:after="0" w:line="240" w:lineRule="auto"/>
        <w:ind w:left="142"/>
        <w:jc w:val="both"/>
        <w:rPr>
          <w:rFonts w:ascii="Arial" w:hAnsi="Arial" w:cs="Arial"/>
          <w:b/>
        </w:rPr>
      </w:pPr>
    </w:p>
    <w:p w:rsidR="00327DA3" w:rsidRPr="00327DA3" w:rsidRDefault="00327DA3" w:rsidP="00964D18">
      <w:pPr>
        <w:spacing w:after="0" w:line="240" w:lineRule="auto"/>
        <w:ind w:left="142"/>
        <w:jc w:val="both"/>
        <w:rPr>
          <w:rFonts w:ascii="Arial" w:hAnsi="Arial" w:cs="Arial"/>
        </w:rPr>
      </w:pPr>
      <w:r w:rsidRPr="00327DA3">
        <w:rPr>
          <w:rFonts w:ascii="Arial" w:hAnsi="Arial" w:cs="Arial"/>
        </w:rPr>
        <w:t xml:space="preserve">Cena za řádně provedené a předané dílo specifikované v předmětu této smlouvy je sjednána dohodou smluvních stran ve výši: </w:t>
      </w:r>
    </w:p>
    <w:p w:rsidR="00D31FCD" w:rsidRDefault="00D31FCD" w:rsidP="00D31FCD">
      <w:pPr>
        <w:ind w:firstLine="142"/>
        <w:rPr>
          <w:rFonts w:ascii="Arial" w:hAnsi="Arial" w:cs="Arial"/>
        </w:rPr>
      </w:pPr>
    </w:p>
    <w:p w:rsidR="00D31FCD" w:rsidRDefault="00372B28" w:rsidP="00D31FCD">
      <w:pPr>
        <w:ind w:firstLine="142"/>
        <w:rPr>
          <w:rFonts w:ascii="Arial" w:hAnsi="Arial" w:cs="Arial"/>
        </w:rPr>
      </w:pPr>
      <w:r>
        <w:rPr>
          <w:rFonts w:ascii="Arial" w:hAnsi="Arial" w:cs="Arial"/>
        </w:rPr>
        <w:t>Cena díla bez DP</w:t>
      </w:r>
      <w:r w:rsidR="00BF2D87">
        <w:rPr>
          <w:rFonts w:ascii="Arial" w:hAnsi="Arial" w:cs="Arial"/>
        </w:rPr>
        <w:t>H</w:t>
      </w:r>
    </w:p>
    <w:p w:rsidR="00327DA3" w:rsidRPr="00327DA3" w:rsidRDefault="00372B28" w:rsidP="00327DA3">
      <w:pPr>
        <w:ind w:left="425"/>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D31FCD">
        <w:rPr>
          <w:rFonts w:ascii="Arial" w:hAnsi="Arial" w:cs="Arial"/>
        </w:rPr>
        <w:tab/>
        <w:t xml:space="preserve"> </w:t>
      </w:r>
    </w:p>
    <w:p w:rsidR="00327DA3" w:rsidRPr="006B22EE" w:rsidRDefault="00327DA3" w:rsidP="00327DA3">
      <w:pPr>
        <w:numPr>
          <w:ilvl w:val="0"/>
          <w:numId w:val="7"/>
        </w:numPr>
        <w:tabs>
          <w:tab w:val="clear" w:pos="705"/>
          <w:tab w:val="num" w:pos="360"/>
        </w:tabs>
        <w:spacing w:after="0" w:line="240" w:lineRule="auto"/>
        <w:ind w:left="360" w:hanging="360"/>
        <w:jc w:val="both"/>
        <w:rPr>
          <w:rFonts w:ascii="Arial" w:hAnsi="Arial" w:cs="Arial"/>
          <w:sz w:val="20"/>
          <w:szCs w:val="20"/>
        </w:rPr>
      </w:pPr>
      <w:r w:rsidRPr="006B22EE">
        <w:rPr>
          <w:rFonts w:ascii="Arial" w:hAnsi="Arial" w:cs="Arial"/>
          <w:sz w:val="20"/>
          <w:szCs w:val="20"/>
        </w:rPr>
        <w:t>Ke sjednané smluvní ceně se připočítává procentní sazba daně z přidané hodnoty dle platného zákona o dani z přidané hodnoty, platná v době vyúčtování ceny provedených prací.</w:t>
      </w:r>
    </w:p>
    <w:p w:rsidR="00327DA3" w:rsidRPr="006B22EE" w:rsidRDefault="00327DA3" w:rsidP="00327DA3">
      <w:pPr>
        <w:jc w:val="both"/>
        <w:rPr>
          <w:rFonts w:ascii="Arial" w:hAnsi="Arial" w:cs="Arial"/>
          <w:sz w:val="20"/>
          <w:szCs w:val="20"/>
        </w:rPr>
      </w:pPr>
    </w:p>
    <w:p w:rsidR="00327DA3" w:rsidRPr="006B22EE" w:rsidRDefault="00327DA3" w:rsidP="00327DA3">
      <w:pPr>
        <w:numPr>
          <w:ilvl w:val="0"/>
          <w:numId w:val="7"/>
        </w:numPr>
        <w:tabs>
          <w:tab w:val="clear" w:pos="705"/>
          <w:tab w:val="num" w:pos="360"/>
        </w:tabs>
        <w:spacing w:after="0" w:line="240" w:lineRule="auto"/>
        <w:ind w:left="360" w:hanging="360"/>
        <w:jc w:val="both"/>
        <w:rPr>
          <w:rFonts w:ascii="Arial" w:hAnsi="Arial" w:cs="Arial"/>
          <w:sz w:val="20"/>
          <w:szCs w:val="20"/>
        </w:rPr>
      </w:pPr>
      <w:r w:rsidRPr="006B22EE">
        <w:rPr>
          <w:rFonts w:ascii="Arial" w:hAnsi="Arial" w:cs="Arial"/>
          <w:sz w:val="20"/>
          <w:szCs w:val="20"/>
        </w:rPr>
        <w:t xml:space="preserve">Cena sjednaná dle </w:t>
      </w:r>
      <w:r w:rsidR="00964D18" w:rsidRPr="006B22EE">
        <w:rPr>
          <w:rFonts w:ascii="Arial" w:hAnsi="Arial" w:cs="Arial"/>
          <w:sz w:val="20"/>
          <w:szCs w:val="20"/>
        </w:rPr>
        <w:t>t</w:t>
      </w:r>
      <w:r w:rsidRPr="006B22EE">
        <w:rPr>
          <w:rFonts w:ascii="Arial" w:hAnsi="Arial" w:cs="Arial"/>
          <w:sz w:val="20"/>
          <w:szCs w:val="20"/>
        </w:rPr>
        <w:t>ohoto článku je stanovena jako nejvýše přípustná, překročitelná pouze za podmínek dohodnutých v této smlouvě. Cena zahrnuje veškeré náklady zhotovitele spojené s úplným a bezvadným dokončením díla.</w:t>
      </w:r>
    </w:p>
    <w:p w:rsidR="00327DA3" w:rsidRPr="006B22EE" w:rsidRDefault="00327DA3" w:rsidP="00327DA3">
      <w:pPr>
        <w:jc w:val="both"/>
        <w:rPr>
          <w:rFonts w:ascii="Arial" w:hAnsi="Arial" w:cs="Arial"/>
          <w:sz w:val="20"/>
          <w:szCs w:val="20"/>
        </w:rPr>
      </w:pPr>
    </w:p>
    <w:p w:rsidR="00327DA3" w:rsidRPr="006B22EE" w:rsidRDefault="00327DA3" w:rsidP="00327DA3">
      <w:pPr>
        <w:numPr>
          <w:ilvl w:val="0"/>
          <w:numId w:val="7"/>
        </w:numPr>
        <w:tabs>
          <w:tab w:val="clear" w:pos="705"/>
          <w:tab w:val="num" w:pos="360"/>
        </w:tabs>
        <w:spacing w:after="0" w:line="240" w:lineRule="auto"/>
        <w:ind w:left="360" w:hanging="360"/>
        <w:jc w:val="both"/>
        <w:rPr>
          <w:rFonts w:ascii="Arial" w:hAnsi="Arial" w:cs="Arial"/>
          <w:sz w:val="20"/>
          <w:szCs w:val="20"/>
        </w:rPr>
      </w:pPr>
      <w:r w:rsidRPr="006B22EE">
        <w:rPr>
          <w:rFonts w:ascii="Arial" w:hAnsi="Arial" w:cs="Arial"/>
          <w:sz w:val="20"/>
          <w:szCs w:val="20"/>
        </w:rPr>
        <w:t xml:space="preserve">Cena byla </w:t>
      </w:r>
      <w:r w:rsidR="006B22EE">
        <w:rPr>
          <w:rFonts w:ascii="Arial" w:hAnsi="Arial" w:cs="Arial"/>
          <w:sz w:val="20"/>
          <w:szCs w:val="20"/>
        </w:rPr>
        <w:t>dodava</w:t>
      </w:r>
      <w:r w:rsidRPr="006B22EE">
        <w:rPr>
          <w:rFonts w:ascii="Arial" w:hAnsi="Arial" w:cs="Arial"/>
          <w:sz w:val="20"/>
          <w:szCs w:val="20"/>
        </w:rPr>
        <w:t xml:space="preserve">telem stanovena na základě tzv. slepého rozpočtu, tedy výkazu výměr a specifikace prací a dodávek požadovaných objednatelem. Tento rozpočet včetně </w:t>
      </w:r>
      <w:r w:rsidR="006B22EE">
        <w:rPr>
          <w:rFonts w:ascii="Arial" w:hAnsi="Arial" w:cs="Arial"/>
          <w:sz w:val="20"/>
          <w:szCs w:val="20"/>
        </w:rPr>
        <w:t>dodava</w:t>
      </w:r>
      <w:r w:rsidRPr="006B22EE">
        <w:rPr>
          <w:rFonts w:ascii="Arial" w:hAnsi="Arial" w:cs="Arial"/>
          <w:sz w:val="20"/>
          <w:szCs w:val="20"/>
        </w:rPr>
        <w:t xml:space="preserve">telem doplněných cen jednotlivých položek tvoří Přílohu č. </w:t>
      </w:r>
      <w:r w:rsidR="00EA6F30">
        <w:rPr>
          <w:rFonts w:ascii="Arial" w:hAnsi="Arial" w:cs="Arial"/>
          <w:sz w:val="20"/>
          <w:szCs w:val="20"/>
        </w:rPr>
        <w:t xml:space="preserve">1 </w:t>
      </w:r>
      <w:r w:rsidRPr="006B22EE">
        <w:rPr>
          <w:rFonts w:ascii="Arial" w:hAnsi="Arial" w:cs="Arial"/>
          <w:sz w:val="20"/>
          <w:szCs w:val="20"/>
        </w:rPr>
        <w:t>a nedílnou součást této smlouvy.</w:t>
      </w:r>
    </w:p>
    <w:p w:rsidR="00327DA3" w:rsidRPr="006B22EE" w:rsidRDefault="00327DA3" w:rsidP="00327DA3">
      <w:pPr>
        <w:jc w:val="both"/>
        <w:rPr>
          <w:rFonts w:ascii="Arial" w:hAnsi="Arial" w:cs="Arial"/>
          <w:b/>
          <w:sz w:val="20"/>
          <w:szCs w:val="20"/>
        </w:rPr>
      </w:pPr>
    </w:p>
    <w:p w:rsidR="00327DA3" w:rsidRPr="006B22EE" w:rsidRDefault="00327DA3" w:rsidP="00327DA3">
      <w:pPr>
        <w:numPr>
          <w:ilvl w:val="0"/>
          <w:numId w:val="7"/>
        </w:numPr>
        <w:tabs>
          <w:tab w:val="clear" w:pos="705"/>
          <w:tab w:val="num" w:pos="360"/>
        </w:tabs>
        <w:spacing w:after="0" w:line="240" w:lineRule="auto"/>
        <w:ind w:left="360" w:hanging="360"/>
        <w:jc w:val="both"/>
        <w:rPr>
          <w:rFonts w:ascii="Arial" w:hAnsi="Arial" w:cs="Arial"/>
          <w:sz w:val="20"/>
          <w:szCs w:val="20"/>
        </w:rPr>
      </w:pPr>
      <w:r w:rsidRPr="006B22EE">
        <w:rPr>
          <w:rFonts w:ascii="Arial" w:hAnsi="Arial" w:cs="Arial"/>
          <w:sz w:val="20"/>
          <w:szCs w:val="20"/>
        </w:rPr>
        <w:t xml:space="preserve">Veškeré náklady na dodávku medií nutných k provádění díla (např.: elektrická energie, voda) se </w:t>
      </w:r>
      <w:r w:rsidR="00F8188A">
        <w:rPr>
          <w:rFonts w:ascii="Arial" w:hAnsi="Arial" w:cs="Arial"/>
          <w:sz w:val="20"/>
          <w:szCs w:val="20"/>
        </w:rPr>
        <w:t>dodava</w:t>
      </w:r>
      <w:r w:rsidRPr="006B22EE">
        <w:rPr>
          <w:rFonts w:ascii="Arial" w:hAnsi="Arial" w:cs="Arial"/>
          <w:sz w:val="20"/>
          <w:szCs w:val="20"/>
        </w:rPr>
        <w:t>tel zavazuje obstarat na svůj náklad a na své nebezpečí, přičemž náklady na tato veškerá media jsou zahrnuty v ceně díla ve smyslu tohoto článku.</w:t>
      </w:r>
    </w:p>
    <w:p w:rsidR="00327DA3" w:rsidRPr="006B22EE" w:rsidRDefault="00327DA3" w:rsidP="00327DA3">
      <w:pPr>
        <w:jc w:val="both"/>
        <w:rPr>
          <w:rFonts w:ascii="Arial" w:hAnsi="Arial" w:cs="Arial"/>
          <w:sz w:val="20"/>
          <w:szCs w:val="20"/>
        </w:rPr>
      </w:pPr>
    </w:p>
    <w:p w:rsidR="00327DA3" w:rsidRPr="006B22EE" w:rsidRDefault="00327DA3" w:rsidP="00327DA3">
      <w:pPr>
        <w:numPr>
          <w:ilvl w:val="0"/>
          <w:numId w:val="7"/>
        </w:numPr>
        <w:tabs>
          <w:tab w:val="clear" w:pos="705"/>
          <w:tab w:val="num" w:pos="360"/>
        </w:tabs>
        <w:spacing w:after="0" w:line="240" w:lineRule="auto"/>
        <w:ind w:left="360" w:hanging="360"/>
        <w:jc w:val="both"/>
        <w:rPr>
          <w:rFonts w:ascii="Arial" w:hAnsi="Arial" w:cs="Arial"/>
          <w:sz w:val="20"/>
          <w:szCs w:val="20"/>
        </w:rPr>
      </w:pPr>
      <w:r w:rsidRPr="006B22EE">
        <w:rPr>
          <w:rFonts w:ascii="Arial" w:hAnsi="Arial" w:cs="Arial"/>
          <w:sz w:val="20"/>
          <w:szCs w:val="20"/>
        </w:rPr>
        <w:t xml:space="preserve">V případě, že během provádění díla objednatel omezí rozsah požadovaných prací zápisem ve stavebním deníku (požaduje tzv. méně-práce), je </w:t>
      </w:r>
      <w:r w:rsidR="006B22EE" w:rsidRPr="006B22EE">
        <w:rPr>
          <w:rFonts w:ascii="Arial" w:hAnsi="Arial" w:cs="Arial"/>
          <w:sz w:val="20"/>
          <w:szCs w:val="20"/>
        </w:rPr>
        <w:t>dodava</w:t>
      </w:r>
      <w:r w:rsidRPr="006B22EE">
        <w:rPr>
          <w:rFonts w:ascii="Arial" w:hAnsi="Arial" w:cs="Arial"/>
          <w:sz w:val="20"/>
          <w:szCs w:val="20"/>
        </w:rPr>
        <w:t xml:space="preserve">tel povinen požadovanou změnu rozsahu díla respektovat okamžikem, kdy se o ní dozví (kdy se seznámí s daným zápisem ve stavebním deníku). Celková cena díla se v takovém případě sníží o cenu dle jednotkových cen uvedených v Příloze č. </w:t>
      </w:r>
      <w:r w:rsidR="00DF56D8">
        <w:rPr>
          <w:rFonts w:ascii="Arial" w:hAnsi="Arial" w:cs="Arial"/>
          <w:sz w:val="20"/>
          <w:szCs w:val="20"/>
        </w:rPr>
        <w:t>1</w:t>
      </w:r>
      <w:r w:rsidRPr="006B22EE">
        <w:rPr>
          <w:rFonts w:ascii="Arial" w:hAnsi="Arial" w:cs="Arial"/>
          <w:sz w:val="20"/>
          <w:szCs w:val="20"/>
        </w:rPr>
        <w:t xml:space="preserve"> odpovídající rozsahu a typu neprovedených prací, a pokud v něm nejsou odpovídající položky méně-prací oceněny, o cenu, která bude pro daný rozsah a typ méně-prací určena dle aktuálního ceníku URS/RTS nebo dohodou smluvních stran.</w:t>
      </w:r>
    </w:p>
    <w:p w:rsidR="00327DA3" w:rsidRPr="006B22EE" w:rsidRDefault="00327DA3" w:rsidP="00327DA3">
      <w:pPr>
        <w:jc w:val="both"/>
        <w:rPr>
          <w:rFonts w:ascii="Arial" w:hAnsi="Arial" w:cs="Arial"/>
          <w:sz w:val="20"/>
          <w:szCs w:val="20"/>
        </w:rPr>
      </w:pPr>
    </w:p>
    <w:p w:rsidR="00327DA3" w:rsidRPr="006B22EE" w:rsidRDefault="00327DA3" w:rsidP="00327DA3">
      <w:pPr>
        <w:numPr>
          <w:ilvl w:val="0"/>
          <w:numId w:val="7"/>
        </w:numPr>
        <w:tabs>
          <w:tab w:val="clear" w:pos="705"/>
          <w:tab w:val="num" w:pos="360"/>
        </w:tabs>
        <w:spacing w:after="0" w:line="240" w:lineRule="auto"/>
        <w:ind w:left="360" w:hanging="360"/>
        <w:jc w:val="both"/>
        <w:rPr>
          <w:rFonts w:ascii="Arial" w:hAnsi="Arial" w:cs="Arial"/>
          <w:sz w:val="20"/>
          <w:szCs w:val="20"/>
        </w:rPr>
      </w:pPr>
      <w:r w:rsidRPr="006B22EE">
        <w:rPr>
          <w:rFonts w:ascii="Arial" w:hAnsi="Arial" w:cs="Arial"/>
          <w:sz w:val="20"/>
          <w:szCs w:val="20"/>
        </w:rPr>
        <w:t xml:space="preserve">V případě, že při provádění díla bude zjištěno, že oproti zadávací dokumentaci byl rozsah skutečně provedených prací </w:t>
      </w:r>
      <w:r w:rsidR="00E76964">
        <w:rPr>
          <w:rFonts w:ascii="Arial" w:hAnsi="Arial" w:cs="Arial"/>
          <w:sz w:val="20"/>
          <w:szCs w:val="20"/>
        </w:rPr>
        <w:t>dodavatele</w:t>
      </w:r>
      <w:r w:rsidRPr="006B22EE">
        <w:rPr>
          <w:rFonts w:ascii="Arial" w:hAnsi="Arial" w:cs="Arial"/>
          <w:sz w:val="20"/>
          <w:szCs w:val="20"/>
        </w:rPr>
        <w:t xml:space="preserve"> menší, sníží se o cenu neprovedených prací celková cena díla. Ocenění neprovedených prací bude provedeno postupem dle předchozího odstavce tohoto článku.</w:t>
      </w:r>
    </w:p>
    <w:p w:rsidR="00327DA3" w:rsidRPr="006B22EE" w:rsidRDefault="00327DA3" w:rsidP="00327DA3">
      <w:pPr>
        <w:jc w:val="both"/>
        <w:rPr>
          <w:rFonts w:ascii="Arial" w:hAnsi="Arial" w:cs="Arial"/>
          <w:sz w:val="20"/>
          <w:szCs w:val="20"/>
        </w:rPr>
      </w:pPr>
    </w:p>
    <w:p w:rsidR="00327DA3" w:rsidRPr="006B22EE" w:rsidRDefault="00327DA3" w:rsidP="00327DA3">
      <w:pPr>
        <w:numPr>
          <w:ilvl w:val="0"/>
          <w:numId w:val="7"/>
        </w:numPr>
        <w:tabs>
          <w:tab w:val="clear" w:pos="705"/>
          <w:tab w:val="num" w:pos="360"/>
        </w:tabs>
        <w:spacing w:after="0" w:line="240" w:lineRule="auto"/>
        <w:ind w:left="360" w:hanging="360"/>
        <w:jc w:val="both"/>
        <w:rPr>
          <w:rFonts w:ascii="Arial" w:hAnsi="Arial" w:cs="Arial"/>
          <w:sz w:val="20"/>
          <w:szCs w:val="20"/>
        </w:rPr>
      </w:pPr>
      <w:r w:rsidRPr="006B22EE">
        <w:rPr>
          <w:rFonts w:ascii="Arial" w:hAnsi="Arial" w:cs="Arial"/>
          <w:sz w:val="20"/>
          <w:szCs w:val="20"/>
        </w:rPr>
        <w:t xml:space="preserve">V případě zjištění potřeby provést práce nad rozsah díla sjednaný dle této smlouvy (tzv. více-práce), je </w:t>
      </w:r>
      <w:r w:rsidR="006B22EE" w:rsidRPr="006B22EE">
        <w:rPr>
          <w:rFonts w:ascii="Arial" w:hAnsi="Arial" w:cs="Arial"/>
          <w:sz w:val="20"/>
          <w:szCs w:val="20"/>
        </w:rPr>
        <w:t>dodava</w:t>
      </w:r>
      <w:r w:rsidRPr="006B22EE">
        <w:rPr>
          <w:rFonts w:ascii="Arial" w:hAnsi="Arial" w:cs="Arial"/>
          <w:sz w:val="20"/>
          <w:szCs w:val="20"/>
        </w:rPr>
        <w:t>tel takovou skutečnost povinen neprodleně písemně o</w:t>
      </w:r>
      <w:r w:rsidR="006B22EE" w:rsidRPr="006B22EE">
        <w:rPr>
          <w:rFonts w:ascii="Arial" w:hAnsi="Arial" w:cs="Arial"/>
          <w:sz w:val="20"/>
          <w:szCs w:val="20"/>
        </w:rPr>
        <w:t>dběrat</w:t>
      </w:r>
      <w:r w:rsidRPr="006B22EE">
        <w:rPr>
          <w:rFonts w:ascii="Arial" w:hAnsi="Arial" w:cs="Arial"/>
          <w:sz w:val="20"/>
          <w:szCs w:val="20"/>
        </w:rPr>
        <w:t>eli oznámit zápisem do stavebního deníku a předložit objednateli nový výkaz skutečných výměr a listiny, které tyto skutečnosti prokazují. V případě, že objednatel požaduje provést více-práce, je povinen svůj záměr oznámit zhotoviteli zápisem do stavebního deníku.</w:t>
      </w:r>
    </w:p>
    <w:p w:rsidR="00327DA3" w:rsidRPr="006B22EE" w:rsidRDefault="00327DA3" w:rsidP="00327DA3">
      <w:pPr>
        <w:jc w:val="both"/>
        <w:rPr>
          <w:rFonts w:ascii="Arial" w:hAnsi="Arial" w:cs="Arial"/>
          <w:sz w:val="20"/>
          <w:szCs w:val="20"/>
        </w:rPr>
      </w:pPr>
      <w:r w:rsidRPr="006B22EE">
        <w:rPr>
          <w:rFonts w:ascii="Arial" w:hAnsi="Arial" w:cs="Arial"/>
          <w:sz w:val="20"/>
          <w:szCs w:val="20"/>
        </w:rPr>
        <w:t xml:space="preserve"> </w:t>
      </w:r>
    </w:p>
    <w:p w:rsidR="00327DA3" w:rsidRPr="006B22EE" w:rsidRDefault="00327DA3" w:rsidP="00327DA3">
      <w:pPr>
        <w:numPr>
          <w:ilvl w:val="0"/>
          <w:numId w:val="7"/>
        </w:numPr>
        <w:tabs>
          <w:tab w:val="clear" w:pos="705"/>
          <w:tab w:val="num" w:pos="360"/>
        </w:tabs>
        <w:spacing w:after="0" w:line="240" w:lineRule="auto"/>
        <w:ind w:left="360" w:hanging="360"/>
        <w:jc w:val="both"/>
        <w:rPr>
          <w:rFonts w:ascii="Arial" w:hAnsi="Arial" w:cs="Arial"/>
          <w:sz w:val="20"/>
          <w:szCs w:val="20"/>
        </w:rPr>
      </w:pPr>
      <w:r w:rsidRPr="006B22EE">
        <w:rPr>
          <w:rFonts w:ascii="Arial" w:hAnsi="Arial" w:cs="Arial"/>
          <w:sz w:val="20"/>
          <w:szCs w:val="20"/>
        </w:rPr>
        <w:t xml:space="preserve">Nárok na zaplacení více-prací dle předchozího odstavce vzniká </w:t>
      </w:r>
      <w:r w:rsidR="006B22EE" w:rsidRPr="006B22EE">
        <w:rPr>
          <w:rFonts w:ascii="Arial" w:hAnsi="Arial" w:cs="Arial"/>
          <w:sz w:val="20"/>
          <w:szCs w:val="20"/>
        </w:rPr>
        <w:t>dodava</w:t>
      </w:r>
      <w:r w:rsidRPr="006B22EE">
        <w:rPr>
          <w:rFonts w:ascii="Arial" w:hAnsi="Arial" w:cs="Arial"/>
          <w:sz w:val="20"/>
          <w:szCs w:val="20"/>
        </w:rPr>
        <w:t>teli pouze za předpokladu, že na jejich provedení bude mezi smluvními stranami uzavřen dodatek ke smlouvě v souladu se zákonem o veřejných zakázkách, přičemž platí podmínka, že uzavřeným dodatkem nesmí dojít ke změně původních podmínek výběrového řízení.</w:t>
      </w:r>
    </w:p>
    <w:p w:rsidR="00327DA3" w:rsidRPr="006B22EE" w:rsidRDefault="00327DA3" w:rsidP="00327DA3">
      <w:pPr>
        <w:jc w:val="both"/>
        <w:rPr>
          <w:rFonts w:ascii="Arial" w:hAnsi="Arial" w:cs="Arial"/>
          <w:sz w:val="20"/>
          <w:szCs w:val="20"/>
        </w:rPr>
      </w:pPr>
    </w:p>
    <w:p w:rsidR="00327DA3" w:rsidRDefault="00327DA3" w:rsidP="00327DA3">
      <w:pPr>
        <w:numPr>
          <w:ilvl w:val="0"/>
          <w:numId w:val="7"/>
        </w:numPr>
        <w:tabs>
          <w:tab w:val="clear" w:pos="705"/>
          <w:tab w:val="num" w:pos="360"/>
        </w:tabs>
        <w:spacing w:after="0" w:line="240" w:lineRule="auto"/>
        <w:ind w:left="360" w:hanging="360"/>
        <w:jc w:val="both"/>
        <w:rPr>
          <w:rFonts w:ascii="Arial" w:hAnsi="Arial" w:cs="Arial"/>
          <w:sz w:val="20"/>
          <w:szCs w:val="20"/>
        </w:rPr>
      </w:pPr>
      <w:r w:rsidRPr="006B22EE">
        <w:rPr>
          <w:rFonts w:ascii="Arial" w:hAnsi="Arial" w:cs="Arial"/>
          <w:sz w:val="20"/>
          <w:szCs w:val="20"/>
        </w:rPr>
        <w:t xml:space="preserve">Pro účely stanovení ceny požadovaných víceprací při uzavírání dodatku k této smlouvě budou tyto více-práce </w:t>
      </w:r>
      <w:r w:rsidR="006B22EE" w:rsidRPr="006B22EE">
        <w:rPr>
          <w:rFonts w:ascii="Arial" w:hAnsi="Arial" w:cs="Arial"/>
          <w:sz w:val="20"/>
          <w:szCs w:val="20"/>
        </w:rPr>
        <w:t>dodava</w:t>
      </w:r>
      <w:r w:rsidRPr="006B22EE">
        <w:rPr>
          <w:rFonts w:ascii="Arial" w:hAnsi="Arial" w:cs="Arial"/>
          <w:sz w:val="20"/>
          <w:szCs w:val="20"/>
        </w:rPr>
        <w:t xml:space="preserve">telem oceňovány maximálně podle jednotkových cen uvedených v Příloze č. </w:t>
      </w:r>
      <w:r w:rsidR="00EE5E43">
        <w:rPr>
          <w:rFonts w:ascii="Arial" w:hAnsi="Arial" w:cs="Arial"/>
          <w:sz w:val="20"/>
          <w:szCs w:val="20"/>
        </w:rPr>
        <w:t>1</w:t>
      </w:r>
      <w:r w:rsidRPr="006B22EE">
        <w:rPr>
          <w:rFonts w:ascii="Arial" w:hAnsi="Arial" w:cs="Arial"/>
          <w:sz w:val="20"/>
          <w:szCs w:val="20"/>
        </w:rPr>
        <w:t xml:space="preserve"> pro daný typ práce, a pokud v něm nejsou odpovídající položky oceněny, zhotovitel tyto ocení pro daný rozsah a typ prací dle Sborníku cen stavebních prací příslušného roku (pololetí) zpracovaného URS/RTS ve výši 80% těchto sborníkových cen. Dodatečné práce, které nelze jednoznačně specifikovat ani položkou dle Sborníku cen stavebních prací příslušného roku (pololetí) zpracovaného URS/RTS budou oceněny cenou vycházející z transparentního základu </w:t>
      </w:r>
      <w:r w:rsidRPr="006B22EE">
        <w:rPr>
          <w:rFonts w:ascii="Arial" w:hAnsi="Arial" w:cs="Arial"/>
          <w:sz w:val="20"/>
          <w:szCs w:val="20"/>
        </w:rPr>
        <w:lastRenderedPageBreak/>
        <w:t>např. z ofertního řízení provedeného objednatelem, tedy poptáním ceny jednotlivých složek u výrobců či subdodavatelů.</w:t>
      </w:r>
    </w:p>
    <w:p w:rsidR="00EA6F30" w:rsidRDefault="00EA6F30" w:rsidP="00EA6F30">
      <w:pPr>
        <w:pStyle w:val="Odstavecseseznamem"/>
        <w:rPr>
          <w:rFonts w:ascii="Arial" w:hAnsi="Arial" w:cs="Arial"/>
          <w:sz w:val="20"/>
          <w:szCs w:val="20"/>
        </w:rPr>
      </w:pPr>
    </w:p>
    <w:p w:rsidR="00EA6F30" w:rsidRPr="006B22EE" w:rsidRDefault="00EA6F30" w:rsidP="00327DA3">
      <w:pPr>
        <w:numPr>
          <w:ilvl w:val="0"/>
          <w:numId w:val="7"/>
        </w:numPr>
        <w:tabs>
          <w:tab w:val="clear" w:pos="705"/>
          <w:tab w:val="num" w:pos="360"/>
        </w:tabs>
        <w:spacing w:after="0" w:line="240" w:lineRule="auto"/>
        <w:ind w:left="360" w:hanging="360"/>
        <w:jc w:val="both"/>
        <w:rPr>
          <w:rFonts w:ascii="Arial" w:hAnsi="Arial" w:cs="Arial"/>
          <w:sz w:val="20"/>
          <w:szCs w:val="20"/>
        </w:rPr>
      </w:pPr>
      <w:r>
        <w:rPr>
          <w:rFonts w:ascii="Arial" w:hAnsi="Arial" w:cs="Arial"/>
          <w:sz w:val="20"/>
          <w:szCs w:val="20"/>
        </w:rPr>
        <w:t>Tato smlouva je vyhotovena ve třech stejnopisech s platností originálu, přičemž dodavatel obdrží jedno vyhotovení a odběratel dvě vyhotovení.</w:t>
      </w:r>
    </w:p>
    <w:p w:rsidR="006B22EE" w:rsidRDefault="006B22EE" w:rsidP="006B22EE">
      <w:pPr>
        <w:pStyle w:val="Odstavecseseznamem"/>
        <w:rPr>
          <w:rFonts w:ascii="Arial" w:hAnsi="Arial" w:cs="Arial"/>
        </w:rPr>
      </w:pPr>
    </w:p>
    <w:p w:rsidR="006B22EE" w:rsidRDefault="006B22EE" w:rsidP="006B22EE">
      <w:pPr>
        <w:spacing w:after="0" w:line="240" w:lineRule="auto"/>
        <w:jc w:val="both"/>
        <w:rPr>
          <w:rFonts w:ascii="Arial" w:hAnsi="Arial" w:cs="Arial"/>
        </w:rPr>
      </w:pPr>
    </w:p>
    <w:p w:rsidR="006B22EE" w:rsidRPr="00F8188A" w:rsidRDefault="006B22EE" w:rsidP="006B22EE">
      <w:pPr>
        <w:autoSpaceDE w:val="0"/>
        <w:autoSpaceDN w:val="0"/>
        <w:adjustRightInd w:val="0"/>
        <w:spacing w:after="0" w:line="240" w:lineRule="auto"/>
        <w:ind w:left="142" w:firstLine="218"/>
        <w:jc w:val="both"/>
        <w:rPr>
          <w:rFonts w:ascii="Arial" w:hAnsi="Arial" w:cs="Arial"/>
          <w:b/>
          <w:sz w:val="20"/>
          <w:szCs w:val="20"/>
        </w:rPr>
      </w:pPr>
      <w:r w:rsidRPr="00F8188A">
        <w:rPr>
          <w:rFonts w:ascii="Arial" w:hAnsi="Arial" w:cs="Arial"/>
          <w:b/>
          <w:sz w:val="20"/>
          <w:szCs w:val="20"/>
        </w:rPr>
        <w:t>Přílohy ke smlouvě:</w:t>
      </w:r>
    </w:p>
    <w:p w:rsidR="006B22EE" w:rsidRPr="00F8188A" w:rsidRDefault="006B22EE" w:rsidP="006B22EE">
      <w:pPr>
        <w:autoSpaceDE w:val="0"/>
        <w:autoSpaceDN w:val="0"/>
        <w:adjustRightInd w:val="0"/>
        <w:spacing w:after="0" w:line="240" w:lineRule="auto"/>
        <w:ind w:left="142" w:firstLine="218"/>
        <w:jc w:val="both"/>
        <w:rPr>
          <w:rFonts w:ascii="Arial" w:hAnsi="Arial" w:cs="Arial"/>
          <w:b/>
          <w:sz w:val="20"/>
          <w:szCs w:val="20"/>
        </w:rPr>
      </w:pPr>
    </w:p>
    <w:p w:rsidR="006B22EE" w:rsidRPr="00F8188A" w:rsidRDefault="00372B28" w:rsidP="006B22EE">
      <w:pPr>
        <w:autoSpaceDE w:val="0"/>
        <w:autoSpaceDN w:val="0"/>
        <w:adjustRightInd w:val="0"/>
        <w:spacing w:after="0" w:line="240" w:lineRule="auto"/>
        <w:ind w:left="142" w:firstLine="218"/>
        <w:jc w:val="both"/>
        <w:rPr>
          <w:rFonts w:ascii="Arial" w:hAnsi="Arial" w:cs="Arial"/>
          <w:sz w:val="20"/>
          <w:szCs w:val="20"/>
        </w:rPr>
      </w:pPr>
      <w:r>
        <w:rPr>
          <w:rFonts w:ascii="Arial" w:hAnsi="Arial" w:cs="Arial"/>
          <w:sz w:val="20"/>
          <w:szCs w:val="20"/>
        </w:rPr>
        <w:t>Příloha č.1</w:t>
      </w:r>
      <w:r w:rsidR="006B22EE" w:rsidRPr="00F8188A">
        <w:rPr>
          <w:rFonts w:ascii="Arial" w:hAnsi="Arial" w:cs="Arial"/>
          <w:sz w:val="20"/>
          <w:szCs w:val="20"/>
        </w:rPr>
        <w:t xml:space="preserve"> – </w:t>
      </w:r>
      <w:r w:rsidR="00B22964">
        <w:rPr>
          <w:rFonts w:ascii="Arial" w:hAnsi="Arial" w:cs="Arial"/>
          <w:sz w:val="20"/>
          <w:szCs w:val="20"/>
        </w:rPr>
        <w:t>o</w:t>
      </w:r>
      <w:r>
        <w:rPr>
          <w:rFonts w:ascii="Arial" w:hAnsi="Arial" w:cs="Arial"/>
          <w:sz w:val="20"/>
          <w:szCs w:val="20"/>
        </w:rPr>
        <w:t>ceněný v</w:t>
      </w:r>
      <w:r w:rsidR="006B22EE" w:rsidRPr="00F8188A">
        <w:rPr>
          <w:rFonts w:ascii="Arial" w:hAnsi="Arial" w:cs="Arial"/>
          <w:sz w:val="20"/>
          <w:szCs w:val="20"/>
        </w:rPr>
        <w:t xml:space="preserve">ýkaz výměr </w:t>
      </w:r>
    </w:p>
    <w:p w:rsidR="006B22EE" w:rsidRPr="00327DA3" w:rsidRDefault="006B22EE" w:rsidP="006B22EE">
      <w:pPr>
        <w:spacing w:after="0" w:line="240" w:lineRule="auto"/>
        <w:jc w:val="both"/>
        <w:rPr>
          <w:rFonts w:ascii="Arial" w:hAnsi="Arial" w:cs="Arial"/>
        </w:rPr>
      </w:pPr>
    </w:p>
    <w:p w:rsidR="0053388D" w:rsidRDefault="0053388D" w:rsidP="00BA6EC8">
      <w:pPr>
        <w:autoSpaceDE w:val="0"/>
        <w:autoSpaceDN w:val="0"/>
        <w:adjustRightInd w:val="0"/>
        <w:spacing w:after="0" w:line="240" w:lineRule="auto"/>
        <w:ind w:left="708" w:hanging="708"/>
        <w:rPr>
          <w:rFonts w:ascii="Arial" w:hAnsi="Arial" w:cs="Arial"/>
          <w:sz w:val="20"/>
          <w:szCs w:val="20"/>
        </w:rPr>
      </w:pPr>
    </w:p>
    <w:p w:rsidR="00964D18" w:rsidRDefault="00964D18" w:rsidP="006C17FD">
      <w:pPr>
        <w:autoSpaceDE w:val="0"/>
        <w:autoSpaceDN w:val="0"/>
        <w:adjustRightInd w:val="0"/>
        <w:spacing w:after="0" w:line="240" w:lineRule="auto"/>
        <w:rPr>
          <w:sz w:val="20"/>
          <w:szCs w:val="20"/>
        </w:rPr>
      </w:pPr>
    </w:p>
    <w:p w:rsidR="00964D18" w:rsidRDefault="00964D18" w:rsidP="006C17FD">
      <w:pPr>
        <w:autoSpaceDE w:val="0"/>
        <w:autoSpaceDN w:val="0"/>
        <w:adjustRightInd w:val="0"/>
        <w:spacing w:after="0" w:line="240" w:lineRule="auto"/>
        <w:rPr>
          <w:sz w:val="20"/>
          <w:szCs w:val="20"/>
        </w:rPr>
      </w:pPr>
    </w:p>
    <w:p w:rsidR="00964D18" w:rsidRDefault="00964D18" w:rsidP="006C17FD">
      <w:pPr>
        <w:autoSpaceDE w:val="0"/>
        <w:autoSpaceDN w:val="0"/>
        <w:adjustRightInd w:val="0"/>
        <w:spacing w:after="0" w:line="240" w:lineRule="auto"/>
        <w:rPr>
          <w:sz w:val="20"/>
          <w:szCs w:val="20"/>
        </w:rPr>
      </w:pPr>
    </w:p>
    <w:p w:rsidR="00BA6EC8" w:rsidRPr="006C17FD" w:rsidRDefault="00BA6EC8" w:rsidP="00C14806">
      <w:pPr>
        <w:autoSpaceDE w:val="0"/>
        <w:autoSpaceDN w:val="0"/>
        <w:adjustRightInd w:val="0"/>
        <w:spacing w:after="0" w:line="240" w:lineRule="auto"/>
        <w:jc w:val="both"/>
        <w:rPr>
          <w:rFonts w:ascii="Arial" w:hAnsi="Arial" w:cs="Arial"/>
          <w:sz w:val="20"/>
          <w:szCs w:val="20"/>
        </w:rPr>
      </w:pPr>
      <w:r w:rsidRPr="00226835">
        <w:rPr>
          <w:sz w:val="20"/>
          <w:szCs w:val="20"/>
        </w:rPr>
        <w:t xml:space="preserve">Všeobecné smluvní podmínky pro uzavření </w:t>
      </w:r>
      <w:r>
        <w:rPr>
          <w:sz w:val="20"/>
          <w:szCs w:val="20"/>
        </w:rPr>
        <w:t>Smlouvy o dílo</w:t>
      </w:r>
      <w:r w:rsidRPr="00226835">
        <w:rPr>
          <w:sz w:val="20"/>
          <w:szCs w:val="20"/>
        </w:rPr>
        <w:t xml:space="preserve"> jsou uvedeny dále a jsou nedílnou součástí tohoto návrhu smlouvy. </w:t>
      </w:r>
      <w:r w:rsidR="00074543">
        <w:rPr>
          <w:sz w:val="20"/>
          <w:szCs w:val="20"/>
        </w:rPr>
        <w:t>P</w:t>
      </w:r>
      <w:r w:rsidRPr="00226835">
        <w:rPr>
          <w:sz w:val="20"/>
          <w:szCs w:val="20"/>
        </w:rPr>
        <w:t xml:space="preserve">otvrzením </w:t>
      </w:r>
      <w:r>
        <w:rPr>
          <w:sz w:val="20"/>
          <w:szCs w:val="20"/>
        </w:rPr>
        <w:t>dodavatele</w:t>
      </w:r>
      <w:r w:rsidRPr="00226835">
        <w:rPr>
          <w:sz w:val="20"/>
          <w:szCs w:val="20"/>
        </w:rPr>
        <w:t xml:space="preserve">, že souhlasí s návrhem kupní smlouvy a s podmínkami k uzavření </w:t>
      </w:r>
      <w:r>
        <w:rPr>
          <w:sz w:val="20"/>
          <w:szCs w:val="20"/>
        </w:rPr>
        <w:t>Smlouvy o dílo</w:t>
      </w:r>
      <w:r w:rsidRPr="00226835">
        <w:rPr>
          <w:sz w:val="20"/>
          <w:szCs w:val="20"/>
        </w:rPr>
        <w:t xml:space="preserve"> v celém rozsahu, vzniká  smlouva podle § 2</w:t>
      </w:r>
      <w:r>
        <w:rPr>
          <w:sz w:val="20"/>
          <w:szCs w:val="20"/>
        </w:rPr>
        <w:t>586</w:t>
      </w:r>
      <w:r w:rsidRPr="00226835">
        <w:rPr>
          <w:sz w:val="20"/>
          <w:szCs w:val="20"/>
        </w:rPr>
        <w:t xml:space="preserve"> a následujících zákona č. 89/2012 Sb., občanského zákoníku. </w:t>
      </w:r>
      <w:r>
        <w:rPr>
          <w:sz w:val="20"/>
          <w:szCs w:val="20"/>
        </w:rPr>
        <w:t>Dodavatel</w:t>
      </w:r>
      <w:r w:rsidRPr="00226835">
        <w:rPr>
          <w:sz w:val="20"/>
          <w:szCs w:val="20"/>
        </w:rPr>
        <w:t xml:space="preserve"> se zavazuje uvést pod podpis smlouvy údaje o své firmě/názvu. Pokud je zapsán v obchodním nebo jiném veřejném rejstříku také údaj o tomto zápisu včetně spisové značky. Ustanovení, uvedená v předmětu smlouvy, mají přednost před všeobecnými smluvními podmínkami. Nedílnou součástí této smlouvy je také příloha s názvem: Podmínky ochrany životního prostředí, BOZP, požární ochrany a rizik. Strany se výslovně dohodly, že se vylučuje přípustnost obchodních podmínek </w:t>
      </w:r>
      <w:r>
        <w:rPr>
          <w:sz w:val="20"/>
          <w:szCs w:val="20"/>
        </w:rPr>
        <w:t xml:space="preserve">dodavatele </w:t>
      </w:r>
      <w:r w:rsidRPr="00226835">
        <w:rPr>
          <w:sz w:val="20"/>
          <w:szCs w:val="20"/>
        </w:rPr>
        <w:t>pro případ, že takové vydal, jakožto i možnost akceptace této smlouvy jinak, než jejím podpisem a možnost změny smluvních podmínek obsažených v této listině (smlouvě) v rámci její akceptace dodatkem či odchylkou pro případ, že k jejímu uzavření nedojde za současné přítomnosti zástupců obou smluvních stran, ale formou odeslání textu k podpisu (akceptaci).</w:t>
      </w:r>
    </w:p>
    <w:p w:rsidR="006C17FD" w:rsidRDefault="006C17FD" w:rsidP="00BA6EC8">
      <w:pPr>
        <w:rPr>
          <w:rFonts w:ascii="Arial" w:eastAsia="Times New Roman" w:hAnsi="Arial" w:cs="Arial"/>
          <w:sz w:val="20"/>
          <w:szCs w:val="20"/>
        </w:rPr>
      </w:pPr>
    </w:p>
    <w:p w:rsidR="006C17FD" w:rsidRDefault="006C17FD" w:rsidP="00BA6EC8">
      <w:pPr>
        <w:rPr>
          <w:rFonts w:ascii="Arial" w:eastAsia="Times New Roman" w:hAnsi="Arial" w:cs="Arial"/>
          <w:sz w:val="20"/>
          <w:szCs w:val="20"/>
        </w:rPr>
      </w:pPr>
    </w:p>
    <w:p w:rsidR="006C17FD" w:rsidRDefault="006C17FD" w:rsidP="00BA6EC8">
      <w:pPr>
        <w:rPr>
          <w:rFonts w:ascii="Arial" w:eastAsia="Times New Roman" w:hAnsi="Arial" w:cs="Arial"/>
          <w:sz w:val="20"/>
          <w:szCs w:val="20"/>
        </w:rPr>
      </w:pPr>
    </w:p>
    <w:p w:rsidR="00BA6EC8" w:rsidRPr="002F736E" w:rsidRDefault="00BA6EC8" w:rsidP="00BA6EC8">
      <w:pPr>
        <w:rPr>
          <w:rFonts w:ascii="Arial" w:eastAsia="Times New Roman" w:hAnsi="Arial" w:cs="Arial"/>
          <w:sz w:val="20"/>
          <w:szCs w:val="20"/>
        </w:rPr>
      </w:pPr>
      <w:r w:rsidRPr="002F736E">
        <w:rPr>
          <w:rFonts w:ascii="Arial" w:eastAsia="Times New Roman" w:hAnsi="Arial" w:cs="Arial"/>
          <w:sz w:val="20"/>
          <w:szCs w:val="20"/>
        </w:rPr>
        <w:t>Za dodavatele:</w:t>
      </w:r>
      <w:r w:rsidRPr="002F736E">
        <w:rPr>
          <w:rFonts w:ascii="Arial" w:eastAsia="Times New Roman" w:hAnsi="Arial" w:cs="Arial"/>
          <w:sz w:val="20"/>
          <w:szCs w:val="20"/>
        </w:rPr>
        <w:tab/>
      </w:r>
      <w:r w:rsidRPr="002F736E">
        <w:rPr>
          <w:rFonts w:ascii="Arial" w:eastAsia="Times New Roman" w:hAnsi="Arial" w:cs="Arial"/>
          <w:sz w:val="20"/>
          <w:szCs w:val="20"/>
        </w:rPr>
        <w:tab/>
      </w:r>
      <w:r w:rsidRPr="002F736E">
        <w:rPr>
          <w:rFonts w:ascii="Arial" w:eastAsia="Times New Roman" w:hAnsi="Arial" w:cs="Arial"/>
          <w:sz w:val="20"/>
          <w:szCs w:val="20"/>
        </w:rPr>
        <w:tab/>
      </w:r>
      <w:r w:rsidRPr="002F736E">
        <w:rPr>
          <w:rFonts w:ascii="Arial" w:eastAsia="Times New Roman" w:hAnsi="Arial" w:cs="Arial"/>
          <w:sz w:val="20"/>
          <w:szCs w:val="20"/>
        </w:rPr>
        <w:tab/>
      </w:r>
      <w:r w:rsidRPr="002F736E">
        <w:rPr>
          <w:rFonts w:ascii="Arial" w:eastAsia="Times New Roman" w:hAnsi="Arial" w:cs="Arial"/>
          <w:sz w:val="20"/>
          <w:szCs w:val="20"/>
        </w:rPr>
        <w:tab/>
      </w:r>
      <w:r w:rsidRPr="002F736E">
        <w:rPr>
          <w:rFonts w:ascii="Arial" w:eastAsia="Times New Roman" w:hAnsi="Arial" w:cs="Arial"/>
          <w:sz w:val="20"/>
          <w:szCs w:val="20"/>
        </w:rPr>
        <w:tab/>
      </w:r>
      <w:r w:rsidRPr="002F736E">
        <w:rPr>
          <w:rFonts w:ascii="Arial" w:eastAsia="Times New Roman" w:hAnsi="Arial" w:cs="Arial"/>
          <w:sz w:val="20"/>
          <w:szCs w:val="20"/>
        </w:rPr>
        <w:tab/>
      </w:r>
      <w:r w:rsidRPr="002F736E">
        <w:rPr>
          <w:rFonts w:ascii="Arial" w:eastAsia="Times New Roman" w:hAnsi="Arial" w:cs="Arial"/>
          <w:sz w:val="20"/>
          <w:szCs w:val="20"/>
        </w:rPr>
        <w:tab/>
        <w:t>Za objednatele:</w:t>
      </w:r>
    </w:p>
    <w:p w:rsidR="00BA6EC8" w:rsidRPr="002F736E" w:rsidRDefault="00BA6EC8" w:rsidP="006C17FD">
      <w:pPr>
        <w:autoSpaceDE w:val="0"/>
        <w:autoSpaceDN w:val="0"/>
        <w:adjustRightInd w:val="0"/>
        <w:spacing w:after="0" w:line="240" w:lineRule="auto"/>
        <w:rPr>
          <w:rFonts w:ascii="Arial" w:hAnsi="Arial" w:cs="Arial"/>
          <w:sz w:val="20"/>
          <w:szCs w:val="20"/>
        </w:rPr>
      </w:pPr>
      <w:r w:rsidRPr="002F736E">
        <w:rPr>
          <w:rFonts w:ascii="Arial" w:hAnsi="Arial" w:cs="Arial"/>
          <w:sz w:val="20"/>
          <w:szCs w:val="20"/>
        </w:rPr>
        <w:t xml:space="preserve">V …….. </w:t>
      </w:r>
      <w:r w:rsidR="00B22964">
        <w:rPr>
          <w:rFonts w:ascii="Arial" w:hAnsi="Arial" w:cs="Arial"/>
          <w:sz w:val="20"/>
          <w:szCs w:val="20"/>
        </w:rPr>
        <w:tab/>
        <w:t>dne:</w:t>
      </w:r>
      <w:r w:rsidR="00B22964">
        <w:rPr>
          <w:rFonts w:ascii="Arial" w:hAnsi="Arial" w:cs="Arial"/>
          <w:sz w:val="20"/>
          <w:szCs w:val="20"/>
        </w:rPr>
        <w:tab/>
      </w:r>
      <w:r w:rsidR="00B22964">
        <w:rPr>
          <w:rFonts w:ascii="Arial" w:hAnsi="Arial" w:cs="Arial"/>
          <w:sz w:val="20"/>
          <w:szCs w:val="20"/>
        </w:rPr>
        <w:tab/>
      </w:r>
      <w:r w:rsidR="00B22964">
        <w:rPr>
          <w:rFonts w:ascii="Arial" w:hAnsi="Arial" w:cs="Arial"/>
          <w:sz w:val="20"/>
          <w:szCs w:val="20"/>
        </w:rPr>
        <w:tab/>
      </w:r>
      <w:r w:rsidR="00B22964">
        <w:rPr>
          <w:rFonts w:ascii="Arial" w:hAnsi="Arial" w:cs="Arial"/>
          <w:sz w:val="20"/>
          <w:szCs w:val="20"/>
        </w:rPr>
        <w:tab/>
      </w:r>
      <w:r w:rsidR="00B22964">
        <w:rPr>
          <w:rFonts w:ascii="Arial" w:hAnsi="Arial" w:cs="Arial"/>
          <w:sz w:val="20"/>
          <w:szCs w:val="20"/>
        </w:rPr>
        <w:tab/>
      </w:r>
      <w:r w:rsidR="00B22964">
        <w:rPr>
          <w:rFonts w:ascii="Arial" w:hAnsi="Arial" w:cs="Arial"/>
          <w:sz w:val="20"/>
          <w:szCs w:val="20"/>
        </w:rPr>
        <w:tab/>
      </w:r>
      <w:r w:rsidR="00B22964">
        <w:rPr>
          <w:rFonts w:ascii="Arial" w:hAnsi="Arial" w:cs="Arial"/>
          <w:sz w:val="20"/>
          <w:szCs w:val="20"/>
        </w:rPr>
        <w:tab/>
      </w:r>
      <w:r w:rsidRPr="002F736E">
        <w:rPr>
          <w:rFonts w:ascii="Arial" w:hAnsi="Arial" w:cs="Arial"/>
          <w:sz w:val="20"/>
          <w:szCs w:val="20"/>
        </w:rPr>
        <w:t>V Krnově dne:</w:t>
      </w:r>
      <w:r w:rsidR="00B22964">
        <w:rPr>
          <w:rFonts w:ascii="Arial" w:hAnsi="Arial" w:cs="Arial"/>
          <w:sz w:val="20"/>
          <w:szCs w:val="20"/>
        </w:rPr>
        <w:t xml:space="preserve"> </w:t>
      </w:r>
      <w:r w:rsidR="00492505">
        <w:rPr>
          <w:rFonts w:ascii="Arial" w:hAnsi="Arial" w:cs="Arial"/>
          <w:sz w:val="20"/>
          <w:szCs w:val="20"/>
        </w:rPr>
        <w:t>18. 10. 2016</w:t>
      </w:r>
    </w:p>
    <w:p w:rsidR="00BA6EC8" w:rsidRPr="002F736E" w:rsidRDefault="00BA6EC8" w:rsidP="00BA6EC8">
      <w:pPr>
        <w:autoSpaceDE w:val="0"/>
        <w:autoSpaceDN w:val="0"/>
        <w:adjustRightInd w:val="0"/>
        <w:spacing w:after="0" w:line="240" w:lineRule="auto"/>
        <w:ind w:left="708" w:hanging="850"/>
        <w:rPr>
          <w:rFonts w:ascii="Arial" w:hAnsi="Arial" w:cs="Arial"/>
          <w:sz w:val="20"/>
          <w:szCs w:val="20"/>
        </w:rPr>
      </w:pPr>
    </w:p>
    <w:p w:rsidR="006C17FD" w:rsidRDefault="006C17FD" w:rsidP="00BA6EC8">
      <w:pPr>
        <w:autoSpaceDE w:val="0"/>
        <w:autoSpaceDN w:val="0"/>
        <w:adjustRightInd w:val="0"/>
        <w:spacing w:after="0" w:line="240" w:lineRule="auto"/>
        <w:ind w:left="708" w:hanging="850"/>
        <w:rPr>
          <w:rFonts w:ascii="Arial" w:hAnsi="Arial" w:cs="Arial"/>
          <w:sz w:val="20"/>
          <w:szCs w:val="20"/>
        </w:rPr>
      </w:pPr>
    </w:p>
    <w:p w:rsidR="006C17FD" w:rsidRDefault="006C17FD" w:rsidP="00BA6EC8">
      <w:pPr>
        <w:autoSpaceDE w:val="0"/>
        <w:autoSpaceDN w:val="0"/>
        <w:adjustRightInd w:val="0"/>
        <w:spacing w:after="0" w:line="240" w:lineRule="auto"/>
        <w:ind w:left="708" w:hanging="850"/>
        <w:rPr>
          <w:rFonts w:ascii="Arial" w:hAnsi="Arial" w:cs="Arial"/>
          <w:sz w:val="20"/>
          <w:szCs w:val="20"/>
        </w:rPr>
      </w:pPr>
    </w:p>
    <w:p w:rsidR="006C17FD" w:rsidRDefault="006C17FD" w:rsidP="00BA6EC8">
      <w:pPr>
        <w:autoSpaceDE w:val="0"/>
        <w:autoSpaceDN w:val="0"/>
        <w:adjustRightInd w:val="0"/>
        <w:spacing w:after="0" w:line="240" w:lineRule="auto"/>
        <w:ind w:left="708" w:hanging="850"/>
        <w:rPr>
          <w:rFonts w:ascii="Arial" w:hAnsi="Arial" w:cs="Arial"/>
          <w:sz w:val="20"/>
          <w:szCs w:val="20"/>
        </w:rPr>
      </w:pPr>
    </w:p>
    <w:p w:rsidR="00B22964" w:rsidRDefault="00BA6EC8" w:rsidP="00BA6EC8">
      <w:pPr>
        <w:autoSpaceDE w:val="0"/>
        <w:autoSpaceDN w:val="0"/>
        <w:adjustRightInd w:val="0"/>
        <w:spacing w:after="0" w:line="240" w:lineRule="auto"/>
        <w:ind w:left="708" w:hanging="850"/>
        <w:rPr>
          <w:rFonts w:ascii="Arial" w:hAnsi="Arial" w:cs="Arial"/>
          <w:sz w:val="20"/>
          <w:szCs w:val="20"/>
        </w:rPr>
      </w:pPr>
      <w:r w:rsidRPr="002F736E">
        <w:rPr>
          <w:rFonts w:ascii="Arial" w:hAnsi="Arial" w:cs="Arial"/>
          <w:sz w:val="20"/>
          <w:szCs w:val="20"/>
        </w:rPr>
        <w:t>……………………….</w:t>
      </w:r>
      <w:r w:rsidRPr="002F736E">
        <w:rPr>
          <w:rFonts w:ascii="Arial" w:hAnsi="Arial" w:cs="Arial"/>
          <w:sz w:val="20"/>
          <w:szCs w:val="20"/>
        </w:rPr>
        <w:tab/>
      </w:r>
      <w:r w:rsidRPr="002F736E">
        <w:rPr>
          <w:rFonts w:ascii="Arial" w:hAnsi="Arial" w:cs="Arial"/>
          <w:sz w:val="20"/>
          <w:szCs w:val="20"/>
        </w:rPr>
        <w:tab/>
      </w:r>
      <w:r w:rsidRPr="002F736E">
        <w:rPr>
          <w:rFonts w:ascii="Arial" w:hAnsi="Arial" w:cs="Arial"/>
          <w:sz w:val="20"/>
          <w:szCs w:val="20"/>
        </w:rPr>
        <w:tab/>
      </w:r>
      <w:r w:rsidRPr="002F736E">
        <w:rPr>
          <w:rFonts w:ascii="Arial" w:hAnsi="Arial" w:cs="Arial"/>
          <w:sz w:val="20"/>
          <w:szCs w:val="20"/>
        </w:rPr>
        <w:tab/>
      </w:r>
      <w:r w:rsidRPr="002F736E">
        <w:rPr>
          <w:rFonts w:ascii="Arial" w:hAnsi="Arial" w:cs="Arial"/>
          <w:sz w:val="20"/>
          <w:szCs w:val="20"/>
        </w:rPr>
        <w:tab/>
      </w:r>
      <w:r w:rsidRPr="002F736E">
        <w:rPr>
          <w:rFonts w:ascii="Arial" w:hAnsi="Arial" w:cs="Arial"/>
          <w:sz w:val="20"/>
          <w:szCs w:val="20"/>
        </w:rPr>
        <w:tab/>
      </w:r>
      <w:r w:rsidRPr="002F736E">
        <w:rPr>
          <w:rFonts w:ascii="Arial" w:hAnsi="Arial" w:cs="Arial"/>
          <w:sz w:val="20"/>
          <w:szCs w:val="20"/>
        </w:rPr>
        <w:tab/>
        <w:t>……………………………</w:t>
      </w:r>
      <w:r w:rsidRPr="002F736E">
        <w:rPr>
          <w:rFonts w:ascii="Arial" w:hAnsi="Arial" w:cs="Arial"/>
          <w:sz w:val="20"/>
          <w:szCs w:val="20"/>
        </w:rPr>
        <w:tab/>
      </w:r>
    </w:p>
    <w:p w:rsidR="00B22964" w:rsidRDefault="00B22964" w:rsidP="00BA6EC8">
      <w:pPr>
        <w:autoSpaceDE w:val="0"/>
        <w:autoSpaceDN w:val="0"/>
        <w:adjustRightInd w:val="0"/>
        <w:spacing w:after="0" w:line="240" w:lineRule="auto"/>
        <w:ind w:left="708" w:hanging="85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492505">
        <w:rPr>
          <w:rFonts w:ascii="Arial" w:hAnsi="Arial" w:cs="Arial"/>
          <w:sz w:val="20"/>
          <w:szCs w:val="20"/>
        </w:rPr>
        <w:tab/>
      </w:r>
      <w:r w:rsidR="00BA6EC8" w:rsidRPr="002F736E">
        <w:rPr>
          <w:rFonts w:ascii="Arial" w:hAnsi="Arial" w:cs="Arial"/>
          <w:sz w:val="20"/>
          <w:szCs w:val="20"/>
        </w:rPr>
        <w:t>Ing. Libor Staněk</w:t>
      </w:r>
      <w:r w:rsidR="00BA6EC8" w:rsidRPr="002F736E">
        <w:rPr>
          <w:rFonts w:ascii="Arial" w:hAnsi="Arial" w:cs="Arial"/>
          <w:sz w:val="20"/>
          <w:szCs w:val="20"/>
        </w:rPr>
        <w:tab/>
      </w:r>
      <w:r w:rsidR="00BA6EC8" w:rsidRPr="002F736E">
        <w:rPr>
          <w:rFonts w:ascii="Arial" w:hAnsi="Arial" w:cs="Arial"/>
          <w:sz w:val="20"/>
          <w:szCs w:val="20"/>
        </w:rPr>
        <w:tab/>
      </w:r>
      <w:r w:rsidR="00BA6EC8" w:rsidRPr="002F736E">
        <w:rPr>
          <w:rFonts w:ascii="Arial" w:hAnsi="Arial" w:cs="Arial"/>
          <w:sz w:val="20"/>
          <w:szCs w:val="20"/>
        </w:rPr>
        <w:tab/>
      </w:r>
    </w:p>
    <w:p w:rsidR="00BA6EC8" w:rsidRDefault="00B22964" w:rsidP="00BA6EC8">
      <w:pPr>
        <w:autoSpaceDE w:val="0"/>
        <w:autoSpaceDN w:val="0"/>
        <w:adjustRightInd w:val="0"/>
        <w:spacing w:after="0" w:line="240" w:lineRule="auto"/>
        <w:ind w:left="708" w:hanging="85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492505">
        <w:rPr>
          <w:rFonts w:ascii="Arial" w:hAnsi="Arial" w:cs="Arial"/>
          <w:sz w:val="20"/>
          <w:szCs w:val="20"/>
        </w:rPr>
        <w:tab/>
      </w:r>
      <w:r w:rsidR="00492505">
        <w:rPr>
          <w:rFonts w:ascii="Arial" w:hAnsi="Arial" w:cs="Arial"/>
          <w:sz w:val="20"/>
          <w:szCs w:val="20"/>
        </w:rPr>
        <w:tab/>
      </w:r>
      <w:r w:rsidR="00BA6EC8" w:rsidRPr="002F736E">
        <w:rPr>
          <w:rFonts w:ascii="Arial" w:hAnsi="Arial" w:cs="Arial"/>
          <w:sz w:val="20"/>
          <w:szCs w:val="20"/>
        </w:rPr>
        <w:t>jednatel společnosti</w:t>
      </w:r>
    </w:p>
    <w:p w:rsidR="00F8188A" w:rsidRDefault="00F8188A" w:rsidP="00BA6EC8">
      <w:pPr>
        <w:autoSpaceDE w:val="0"/>
        <w:autoSpaceDN w:val="0"/>
        <w:adjustRightInd w:val="0"/>
        <w:spacing w:after="0" w:line="240" w:lineRule="auto"/>
        <w:ind w:left="708" w:hanging="850"/>
        <w:rPr>
          <w:rFonts w:ascii="Arial" w:hAnsi="Arial" w:cs="Arial"/>
          <w:sz w:val="20"/>
          <w:szCs w:val="20"/>
        </w:rPr>
      </w:pPr>
    </w:p>
    <w:p w:rsidR="00F8188A" w:rsidRDefault="00F8188A" w:rsidP="00BA6EC8">
      <w:pPr>
        <w:autoSpaceDE w:val="0"/>
        <w:autoSpaceDN w:val="0"/>
        <w:adjustRightInd w:val="0"/>
        <w:spacing w:after="0" w:line="240" w:lineRule="auto"/>
        <w:ind w:left="708" w:hanging="850"/>
        <w:rPr>
          <w:rFonts w:ascii="Arial" w:hAnsi="Arial" w:cs="Arial"/>
          <w:sz w:val="20"/>
          <w:szCs w:val="20"/>
        </w:rPr>
      </w:pPr>
    </w:p>
    <w:p w:rsidR="00F8188A" w:rsidRDefault="00F8188A" w:rsidP="00BA6EC8">
      <w:pPr>
        <w:autoSpaceDE w:val="0"/>
        <w:autoSpaceDN w:val="0"/>
        <w:adjustRightInd w:val="0"/>
        <w:spacing w:after="0" w:line="240" w:lineRule="auto"/>
        <w:ind w:left="708" w:hanging="850"/>
        <w:rPr>
          <w:rFonts w:ascii="Arial" w:hAnsi="Arial" w:cs="Arial"/>
          <w:sz w:val="20"/>
          <w:szCs w:val="20"/>
        </w:rPr>
      </w:pPr>
    </w:p>
    <w:p w:rsidR="00F8188A" w:rsidRDefault="00F8188A" w:rsidP="00BA6EC8">
      <w:pPr>
        <w:autoSpaceDE w:val="0"/>
        <w:autoSpaceDN w:val="0"/>
        <w:adjustRightInd w:val="0"/>
        <w:spacing w:after="0" w:line="240" w:lineRule="auto"/>
        <w:ind w:left="708" w:hanging="850"/>
        <w:rPr>
          <w:rFonts w:ascii="Arial" w:hAnsi="Arial" w:cs="Arial"/>
          <w:sz w:val="20"/>
          <w:szCs w:val="20"/>
        </w:rPr>
      </w:pPr>
    </w:p>
    <w:p w:rsidR="00F8188A" w:rsidRDefault="00F8188A" w:rsidP="00BA6EC8">
      <w:pPr>
        <w:autoSpaceDE w:val="0"/>
        <w:autoSpaceDN w:val="0"/>
        <w:adjustRightInd w:val="0"/>
        <w:spacing w:after="0" w:line="240" w:lineRule="auto"/>
        <w:ind w:left="708" w:hanging="850"/>
        <w:rPr>
          <w:rFonts w:ascii="Arial" w:hAnsi="Arial" w:cs="Arial"/>
          <w:sz w:val="20"/>
          <w:szCs w:val="20"/>
        </w:rPr>
      </w:pPr>
    </w:p>
    <w:p w:rsidR="00F8188A" w:rsidRDefault="00F8188A" w:rsidP="00BA6EC8">
      <w:pPr>
        <w:autoSpaceDE w:val="0"/>
        <w:autoSpaceDN w:val="0"/>
        <w:adjustRightInd w:val="0"/>
        <w:spacing w:after="0" w:line="240" w:lineRule="auto"/>
        <w:ind w:left="708" w:hanging="850"/>
        <w:rPr>
          <w:rFonts w:ascii="Arial" w:hAnsi="Arial" w:cs="Arial"/>
          <w:sz w:val="20"/>
          <w:szCs w:val="20"/>
        </w:rPr>
      </w:pPr>
    </w:p>
    <w:p w:rsidR="00F8188A" w:rsidRDefault="00F8188A" w:rsidP="00BA6EC8">
      <w:pPr>
        <w:autoSpaceDE w:val="0"/>
        <w:autoSpaceDN w:val="0"/>
        <w:adjustRightInd w:val="0"/>
        <w:spacing w:after="0" w:line="240" w:lineRule="auto"/>
        <w:ind w:left="708" w:hanging="850"/>
        <w:rPr>
          <w:rFonts w:ascii="Arial" w:hAnsi="Arial" w:cs="Arial"/>
          <w:sz w:val="20"/>
          <w:szCs w:val="20"/>
        </w:rPr>
      </w:pPr>
    </w:p>
    <w:p w:rsidR="00F8188A" w:rsidRDefault="00F8188A" w:rsidP="00BA6EC8">
      <w:pPr>
        <w:autoSpaceDE w:val="0"/>
        <w:autoSpaceDN w:val="0"/>
        <w:adjustRightInd w:val="0"/>
        <w:spacing w:after="0" w:line="240" w:lineRule="auto"/>
        <w:ind w:left="708" w:hanging="850"/>
        <w:rPr>
          <w:rFonts w:ascii="Arial" w:hAnsi="Arial" w:cs="Arial"/>
          <w:sz w:val="20"/>
          <w:szCs w:val="20"/>
        </w:rPr>
      </w:pPr>
    </w:p>
    <w:p w:rsidR="00F8188A" w:rsidRDefault="00F8188A" w:rsidP="00BA6EC8">
      <w:pPr>
        <w:autoSpaceDE w:val="0"/>
        <w:autoSpaceDN w:val="0"/>
        <w:adjustRightInd w:val="0"/>
        <w:spacing w:after="0" w:line="240" w:lineRule="auto"/>
        <w:ind w:left="708" w:hanging="850"/>
        <w:rPr>
          <w:rFonts w:ascii="Arial" w:hAnsi="Arial" w:cs="Arial"/>
          <w:sz w:val="20"/>
          <w:szCs w:val="20"/>
        </w:rPr>
      </w:pPr>
    </w:p>
    <w:p w:rsidR="00F8188A" w:rsidRDefault="00F8188A" w:rsidP="00BA6EC8">
      <w:pPr>
        <w:autoSpaceDE w:val="0"/>
        <w:autoSpaceDN w:val="0"/>
        <w:adjustRightInd w:val="0"/>
        <w:spacing w:after="0" w:line="240" w:lineRule="auto"/>
        <w:ind w:left="708" w:hanging="850"/>
        <w:rPr>
          <w:rFonts w:ascii="Arial" w:hAnsi="Arial" w:cs="Arial"/>
          <w:sz w:val="20"/>
          <w:szCs w:val="20"/>
        </w:rPr>
      </w:pPr>
    </w:p>
    <w:p w:rsidR="00F8188A" w:rsidRDefault="00F8188A" w:rsidP="00BA6EC8">
      <w:pPr>
        <w:autoSpaceDE w:val="0"/>
        <w:autoSpaceDN w:val="0"/>
        <w:adjustRightInd w:val="0"/>
        <w:spacing w:after="0" w:line="240" w:lineRule="auto"/>
        <w:ind w:left="708" w:hanging="850"/>
        <w:rPr>
          <w:rFonts w:ascii="Arial" w:hAnsi="Arial" w:cs="Arial"/>
          <w:sz w:val="20"/>
          <w:szCs w:val="20"/>
        </w:rPr>
      </w:pPr>
    </w:p>
    <w:p w:rsidR="00F8188A" w:rsidRDefault="00F8188A" w:rsidP="00BA6EC8">
      <w:pPr>
        <w:autoSpaceDE w:val="0"/>
        <w:autoSpaceDN w:val="0"/>
        <w:adjustRightInd w:val="0"/>
        <w:spacing w:after="0" w:line="240" w:lineRule="auto"/>
        <w:ind w:left="708" w:hanging="850"/>
        <w:rPr>
          <w:rFonts w:ascii="Arial" w:hAnsi="Arial" w:cs="Arial"/>
          <w:sz w:val="20"/>
          <w:szCs w:val="20"/>
        </w:rPr>
      </w:pPr>
    </w:p>
    <w:p w:rsidR="00F8188A" w:rsidRDefault="00F8188A" w:rsidP="00BA6EC8">
      <w:pPr>
        <w:autoSpaceDE w:val="0"/>
        <w:autoSpaceDN w:val="0"/>
        <w:adjustRightInd w:val="0"/>
        <w:spacing w:after="0" w:line="240" w:lineRule="auto"/>
        <w:ind w:left="708" w:hanging="850"/>
        <w:rPr>
          <w:rFonts w:ascii="Arial" w:hAnsi="Arial" w:cs="Arial"/>
          <w:sz w:val="20"/>
          <w:szCs w:val="20"/>
        </w:rPr>
      </w:pPr>
    </w:p>
    <w:p w:rsidR="00F8188A" w:rsidRDefault="00F8188A" w:rsidP="00BA6EC8">
      <w:pPr>
        <w:autoSpaceDE w:val="0"/>
        <w:autoSpaceDN w:val="0"/>
        <w:adjustRightInd w:val="0"/>
        <w:spacing w:after="0" w:line="240" w:lineRule="auto"/>
        <w:ind w:left="708" w:hanging="850"/>
        <w:rPr>
          <w:rFonts w:ascii="Arial" w:hAnsi="Arial" w:cs="Arial"/>
          <w:sz w:val="20"/>
          <w:szCs w:val="20"/>
        </w:rPr>
      </w:pPr>
    </w:p>
    <w:p w:rsidR="00F8188A" w:rsidRDefault="00F8188A" w:rsidP="00BA6EC8">
      <w:pPr>
        <w:autoSpaceDE w:val="0"/>
        <w:autoSpaceDN w:val="0"/>
        <w:adjustRightInd w:val="0"/>
        <w:spacing w:after="0" w:line="240" w:lineRule="auto"/>
        <w:ind w:left="708" w:hanging="850"/>
        <w:rPr>
          <w:rFonts w:ascii="Arial" w:hAnsi="Arial" w:cs="Arial"/>
          <w:sz w:val="20"/>
          <w:szCs w:val="20"/>
        </w:rPr>
      </w:pPr>
    </w:p>
    <w:p w:rsidR="00F8188A" w:rsidRDefault="00F8188A" w:rsidP="00BA6EC8">
      <w:pPr>
        <w:autoSpaceDE w:val="0"/>
        <w:autoSpaceDN w:val="0"/>
        <w:adjustRightInd w:val="0"/>
        <w:spacing w:after="0" w:line="240" w:lineRule="auto"/>
        <w:ind w:left="708" w:hanging="850"/>
        <w:rPr>
          <w:rFonts w:ascii="Arial" w:hAnsi="Arial" w:cs="Arial"/>
          <w:sz w:val="20"/>
          <w:szCs w:val="20"/>
        </w:rPr>
      </w:pPr>
    </w:p>
    <w:p w:rsidR="00F8188A" w:rsidRDefault="00F8188A" w:rsidP="00BA6EC8">
      <w:pPr>
        <w:autoSpaceDE w:val="0"/>
        <w:autoSpaceDN w:val="0"/>
        <w:adjustRightInd w:val="0"/>
        <w:spacing w:after="0" w:line="240" w:lineRule="auto"/>
        <w:ind w:left="708" w:hanging="850"/>
        <w:rPr>
          <w:rFonts w:ascii="Arial" w:hAnsi="Arial" w:cs="Arial"/>
          <w:sz w:val="20"/>
          <w:szCs w:val="20"/>
        </w:rPr>
      </w:pPr>
    </w:p>
    <w:p w:rsidR="00F8188A" w:rsidRDefault="00F8188A" w:rsidP="00BA6EC8">
      <w:pPr>
        <w:autoSpaceDE w:val="0"/>
        <w:autoSpaceDN w:val="0"/>
        <w:adjustRightInd w:val="0"/>
        <w:spacing w:after="0" w:line="240" w:lineRule="auto"/>
        <w:ind w:left="708" w:hanging="850"/>
        <w:rPr>
          <w:rFonts w:ascii="Arial" w:hAnsi="Arial" w:cs="Arial"/>
          <w:sz w:val="20"/>
          <w:szCs w:val="20"/>
        </w:rPr>
      </w:pPr>
    </w:p>
    <w:p w:rsidR="00F8188A" w:rsidRDefault="00F8188A" w:rsidP="00BA6EC8">
      <w:pPr>
        <w:autoSpaceDE w:val="0"/>
        <w:autoSpaceDN w:val="0"/>
        <w:adjustRightInd w:val="0"/>
        <w:spacing w:after="0" w:line="240" w:lineRule="auto"/>
        <w:ind w:left="708" w:hanging="850"/>
        <w:rPr>
          <w:rFonts w:ascii="Arial" w:hAnsi="Arial" w:cs="Arial"/>
          <w:sz w:val="20"/>
          <w:szCs w:val="20"/>
        </w:rPr>
      </w:pPr>
    </w:p>
    <w:p w:rsidR="00F8188A" w:rsidRDefault="00F8188A" w:rsidP="00BA6EC8">
      <w:pPr>
        <w:autoSpaceDE w:val="0"/>
        <w:autoSpaceDN w:val="0"/>
        <w:adjustRightInd w:val="0"/>
        <w:spacing w:after="0" w:line="240" w:lineRule="auto"/>
        <w:ind w:left="708" w:hanging="850"/>
        <w:rPr>
          <w:rFonts w:ascii="Arial" w:hAnsi="Arial" w:cs="Arial"/>
          <w:sz w:val="20"/>
          <w:szCs w:val="20"/>
        </w:rPr>
      </w:pPr>
    </w:p>
    <w:p w:rsidR="00F8188A" w:rsidRDefault="00F8188A" w:rsidP="00BA6EC8">
      <w:pPr>
        <w:autoSpaceDE w:val="0"/>
        <w:autoSpaceDN w:val="0"/>
        <w:adjustRightInd w:val="0"/>
        <w:spacing w:after="0" w:line="240" w:lineRule="auto"/>
        <w:ind w:left="708" w:hanging="850"/>
        <w:rPr>
          <w:rFonts w:ascii="Arial" w:hAnsi="Arial" w:cs="Arial"/>
          <w:sz w:val="20"/>
          <w:szCs w:val="20"/>
        </w:rPr>
      </w:pPr>
    </w:p>
    <w:p w:rsidR="00F8188A" w:rsidRDefault="00F8188A" w:rsidP="00BA6EC8">
      <w:pPr>
        <w:autoSpaceDE w:val="0"/>
        <w:autoSpaceDN w:val="0"/>
        <w:adjustRightInd w:val="0"/>
        <w:spacing w:after="0" w:line="240" w:lineRule="auto"/>
        <w:ind w:left="708" w:hanging="850"/>
        <w:rPr>
          <w:rFonts w:ascii="Arial" w:hAnsi="Arial" w:cs="Arial"/>
          <w:sz w:val="20"/>
          <w:szCs w:val="20"/>
        </w:rPr>
      </w:pPr>
    </w:p>
    <w:p w:rsidR="00C14806" w:rsidRPr="00C14806" w:rsidRDefault="00C14806" w:rsidP="00BA6EC8">
      <w:pPr>
        <w:autoSpaceDE w:val="0"/>
        <w:autoSpaceDN w:val="0"/>
        <w:adjustRightInd w:val="0"/>
        <w:spacing w:after="0" w:line="240" w:lineRule="auto"/>
        <w:ind w:left="708" w:hanging="850"/>
        <w:rPr>
          <w:rFonts w:ascii="Arial" w:hAnsi="Arial" w:cs="Arial"/>
          <w:b/>
          <w:sz w:val="20"/>
          <w:szCs w:val="20"/>
        </w:rPr>
      </w:pPr>
      <w:r w:rsidRPr="00C14806">
        <w:rPr>
          <w:rFonts w:ascii="Arial" w:hAnsi="Arial" w:cs="Arial"/>
          <w:b/>
          <w:sz w:val="20"/>
          <w:szCs w:val="20"/>
        </w:rPr>
        <w:t>….pokračování</w:t>
      </w:r>
      <w:r w:rsidR="00B22964">
        <w:rPr>
          <w:rFonts w:ascii="Arial" w:hAnsi="Arial" w:cs="Arial"/>
          <w:b/>
          <w:sz w:val="20"/>
          <w:szCs w:val="20"/>
        </w:rPr>
        <w:t xml:space="preserve"> Smlouvy o dílo č. </w:t>
      </w:r>
    </w:p>
    <w:p w:rsidR="00BA6EC8" w:rsidRDefault="00BA6EC8" w:rsidP="00BA6EC8">
      <w:pPr>
        <w:autoSpaceDE w:val="0"/>
        <w:autoSpaceDN w:val="0"/>
        <w:adjustRightInd w:val="0"/>
        <w:spacing w:after="0" w:line="240" w:lineRule="auto"/>
        <w:ind w:left="708" w:hanging="850"/>
        <w:rPr>
          <w:rFonts w:ascii="Arial" w:hAnsi="Arial" w:cs="Arial"/>
          <w:b/>
          <w:sz w:val="20"/>
          <w:szCs w:val="20"/>
          <w:u w:val="single"/>
        </w:rPr>
      </w:pPr>
    </w:p>
    <w:p w:rsidR="00A07B1A" w:rsidRDefault="00A07B1A" w:rsidP="00A07B1A">
      <w:pPr>
        <w:rPr>
          <w:rFonts w:ascii="Arial" w:hAnsi="Arial" w:cs="Arial"/>
          <w:b/>
          <w:sz w:val="16"/>
          <w:szCs w:val="16"/>
          <w:u w:val="single"/>
        </w:rPr>
        <w:sectPr w:rsidR="00A07B1A" w:rsidSect="00226835">
          <w:headerReference w:type="default" r:id="rId9"/>
          <w:footerReference w:type="even" r:id="rId10"/>
          <w:footerReference w:type="default" r:id="rId11"/>
          <w:headerReference w:type="first" r:id="rId12"/>
          <w:footerReference w:type="first" r:id="rId13"/>
          <w:pgSz w:w="11906" w:h="16838" w:code="9"/>
          <w:pgMar w:top="720" w:right="720" w:bottom="720" w:left="720" w:header="708" w:footer="708" w:gutter="0"/>
          <w:cols w:space="708"/>
          <w:docGrid w:linePitch="360"/>
        </w:sectPr>
      </w:pPr>
    </w:p>
    <w:p w:rsidR="00A07B1A" w:rsidRPr="00B03B3F" w:rsidRDefault="00A07B1A" w:rsidP="001D342D">
      <w:pPr>
        <w:contextualSpacing/>
        <w:rPr>
          <w:rFonts w:ascii="Arial" w:hAnsi="Arial" w:cs="Arial"/>
          <w:b/>
          <w:sz w:val="16"/>
          <w:szCs w:val="16"/>
          <w:u w:val="single"/>
        </w:rPr>
      </w:pPr>
      <w:r w:rsidRPr="00B03B3F">
        <w:rPr>
          <w:rFonts w:ascii="Arial" w:hAnsi="Arial" w:cs="Arial"/>
          <w:b/>
          <w:sz w:val="16"/>
          <w:szCs w:val="16"/>
          <w:u w:val="single"/>
        </w:rPr>
        <w:lastRenderedPageBreak/>
        <w:t>I. VŠEOBECNĚ</w:t>
      </w:r>
    </w:p>
    <w:p w:rsidR="00A07B1A" w:rsidRPr="00B03B3F" w:rsidRDefault="00A07B1A" w:rsidP="00A07B1A">
      <w:pPr>
        <w:jc w:val="both"/>
        <w:rPr>
          <w:rFonts w:ascii="Arial" w:hAnsi="Arial" w:cs="Arial"/>
          <w:sz w:val="16"/>
          <w:szCs w:val="16"/>
        </w:rPr>
      </w:pPr>
      <w:r w:rsidRPr="00B03B3F">
        <w:rPr>
          <w:rFonts w:ascii="Arial" w:hAnsi="Arial" w:cs="Arial"/>
          <w:sz w:val="16"/>
          <w:szCs w:val="16"/>
        </w:rPr>
        <w:t>Smluvní strany budou označovány v kupní smlouvě pojmem prodávající a kupující o dílo pojmem zhotovitel a objednatel, event. jinak podle druhu smlouvy, dále pak pro účel těchto všeobecných podmínek bez ohledu na druh smlouvy obecně odběratel a dodavatel. Odběratelem je pro účely těchto všeobecných smluvních podmínek vždy společnost  Krnovské vodovody a kanalizace, s.r.o. případně osoby uvedené v článku XXII.  těchto všeobecných smluvních podmínek.</w:t>
      </w:r>
    </w:p>
    <w:p w:rsidR="00A07B1A" w:rsidRPr="00B03B3F" w:rsidRDefault="00A07B1A" w:rsidP="00A07B1A">
      <w:pPr>
        <w:rPr>
          <w:rFonts w:ascii="Arial" w:hAnsi="Arial" w:cs="Arial"/>
          <w:sz w:val="16"/>
          <w:szCs w:val="16"/>
        </w:rPr>
      </w:pPr>
      <w:r w:rsidRPr="00B03B3F">
        <w:rPr>
          <w:rFonts w:ascii="Arial" w:hAnsi="Arial" w:cs="Arial"/>
          <w:sz w:val="16"/>
          <w:szCs w:val="16"/>
        </w:rPr>
        <w:t xml:space="preserve">Smluvní strany jsou podnikateli a uzavírají smlouvu výhradně v souvislosti se svým podnikáním. </w:t>
      </w:r>
    </w:p>
    <w:p w:rsidR="00A07B1A" w:rsidRPr="00B03B3F" w:rsidRDefault="00A07B1A" w:rsidP="00A07B1A">
      <w:pPr>
        <w:rPr>
          <w:rFonts w:ascii="Arial" w:hAnsi="Arial" w:cs="Arial"/>
          <w:sz w:val="16"/>
          <w:szCs w:val="16"/>
        </w:rPr>
      </w:pPr>
      <w:r w:rsidRPr="00B03B3F">
        <w:rPr>
          <w:rFonts w:ascii="Arial" w:hAnsi="Arial" w:cs="Arial"/>
          <w:sz w:val="16"/>
          <w:szCs w:val="16"/>
        </w:rPr>
        <w:t>Práva a povinnosti z této smlouvy se řídí zákonem č. 89/2012 Sb., občanský zákoník, ve znění pozdějších předpisů.</w:t>
      </w:r>
    </w:p>
    <w:p w:rsidR="00A07B1A" w:rsidRPr="00B03B3F" w:rsidRDefault="0053388D" w:rsidP="001D342D">
      <w:pPr>
        <w:contextualSpacing/>
        <w:rPr>
          <w:rFonts w:ascii="Arial" w:hAnsi="Arial" w:cs="Arial"/>
          <w:b/>
          <w:sz w:val="16"/>
          <w:szCs w:val="16"/>
          <w:u w:val="single"/>
        </w:rPr>
      </w:pPr>
      <w:r>
        <w:rPr>
          <w:rFonts w:ascii="Arial" w:hAnsi="Arial" w:cs="Arial"/>
          <w:b/>
          <w:sz w:val="16"/>
          <w:szCs w:val="16"/>
          <w:u w:val="single"/>
        </w:rPr>
        <w:t>II. PŘIJETÍ</w:t>
      </w:r>
      <w:r w:rsidR="00A07B1A" w:rsidRPr="00B03B3F">
        <w:rPr>
          <w:rFonts w:ascii="Arial" w:hAnsi="Arial" w:cs="Arial"/>
          <w:b/>
          <w:sz w:val="16"/>
          <w:szCs w:val="16"/>
          <w:u w:val="single"/>
        </w:rPr>
        <w:t xml:space="preserve"> SMLUVNÍCH PODMÍNEK</w:t>
      </w:r>
    </w:p>
    <w:p w:rsidR="00A07B1A" w:rsidRPr="00B03B3F" w:rsidRDefault="00A07B1A" w:rsidP="00A07B1A">
      <w:pPr>
        <w:rPr>
          <w:rFonts w:ascii="Arial" w:hAnsi="Arial" w:cs="Arial"/>
          <w:sz w:val="16"/>
          <w:szCs w:val="16"/>
        </w:rPr>
      </w:pPr>
      <w:r w:rsidRPr="00B03B3F">
        <w:rPr>
          <w:rFonts w:ascii="Arial" w:hAnsi="Arial" w:cs="Arial"/>
          <w:sz w:val="16"/>
          <w:szCs w:val="16"/>
        </w:rPr>
        <w:t>Text  těchto všeobecných podmínek  zavazuje obě strany smlouvy, pokud nebude ve smlouvě nebo v písemném číslovaném dodatku výslovně dohodnuto jinak.</w:t>
      </w:r>
    </w:p>
    <w:p w:rsidR="00A07B1A" w:rsidRPr="00B03B3F" w:rsidRDefault="00A07B1A" w:rsidP="001D342D">
      <w:pPr>
        <w:contextualSpacing/>
        <w:rPr>
          <w:rFonts w:ascii="Arial" w:hAnsi="Arial" w:cs="Arial"/>
          <w:b/>
          <w:sz w:val="16"/>
          <w:szCs w:val="16"/>
          <w:u w:val="single"/>
        </w:rPr>
      </w:pPr>
      <w:r w:rsidRPr="00B03B3F">
        <w:rPr>
          <w:rFonts w:ascii="Arial" w:hAnsi="Arial" w:cs="Arial"/>
          <w:b/>
          <w:sz w:val="16"/>
          <w:szCs w:val="16"/>
          <w:u w:val="single"/>
        </w:rPr>
        <w:t>III. PODMÍNKY DODÁVKY</w:t>
      </w:r>
    </w:p>
    <w:p w:rsidR="00A07B1A" w:rsidRPr="00B03B3F" w:rsidRDefault="00A07B1A" w:rsidP="00A07B1A">
      <w:pPr>
        <w:jc w:val="both"/>
        <w:rPr>
          <w:rFonts w:ascii="Arial" w:hAnsi="Arial" w:cs="Arial"/>
          <w:sz w:val="16"/>
          <w:szCs w:val="16"/>
        </w:rPr>
      </w:pPr>
      <w:r w:rsidRPr="00B03B3F">
        <w:rPr>
          <w:rFonts w:ascii="Arial" w:hAnsi="Arial" w:cs="Arial"/>
          <w:sz w:val="16"/>
          <w:szCs w:val="16"/>
        </w:rPr>
        <w:t xml:space="preserve">Veškeré dodávky, zajišťované druhou smluvní stranou, budou nové a nepoužité. Jakékoliv dodávky nad sjednaný rozsah díla či předmětu koupě zejména v podobě víceprací musí být písemně schválený odběratelem. Dojde-li k dodání většího množství předmětu koupě než byl odběratelem objednán či ve smlouvě vymezen, není v tomto rozsahu na přebytečné množství smlouva uzavřena a odběratel  o takovéto přebytečné množství nemá zájem. Prodávající či zhotovitel musí plně respektovat technické normy a právní předpisy platné v ČR. Dodavatel zajistí všechny nutné certifikáty a dokumenty vydané příslušnými úřady v ČR. </w:t>
      </w:r>
      <w:r w:rsidRPr="00B03B3F">
        <w:rPr>
          <w:rFonts w:ascii="Arial" w:hAnsi="Arial" w:cs="Arial"/>
          <w:b/>
          <w:sz w:val="16"/>
          <w:szCs w:val="16"/>
        </w:rPr>
        <w:t xml:space="preserve">Dodavatel rovněž zajistí v rámci dohodnuté ceny a předá Prohlášení o shodě výrobků tuzemského i zahraničního původu dle zákona č. 22/1997 Sb., technických požadavcích na výrobky, ve znění  pozdějších předpisů, popř. dokumentaci dle zákona č. 102/2001 Sb., o obecné bezpečnosti výrobků, ve znění pozdějších předpisů. </w:t>
      </w:r>
      <w:r w:rsidRPr="00B03B3F">
        <w:rPr>
          <w:rFonts w:ascii="Arial" w:hAnsi="Arial" w:cs="Arial"/>
          <w:sz w:val="16"/>
          <w:szCs w:val="16"/>
        </w:rPr>
        <w:t>Pokud se ukáže nutnost dodání dodatečných materiálů, prací nebo služeb pro dosažení kompletnosti, provozuschopnosti, požadovaných parametrů díla nebo předmětu koupě a zajištění jeho plynulého, spolehlivého a bezpečného provozu, potom dodavatel dodá nebo provede dodání materiálů, prací nebo služeb, a to na své vlastní náklady.</w:t>
      </w:r>
    </w:p>
    <w:p w:rsidR="00A07B1A" w:rsidRPr="00B03B3F" w:rsidRDefault="00A07B1A" w:rsidP="001D342D">
      <w:pPr>
        <w:contextualSpacing/>
        <w:rPr>
          <w:rFonts w:ascii="Arial" w:hAnsi="Arial" w:cs="Arial"/>
          <w:b/>
          <w:sz w:val="16"/>
          <w:szCs w:val="16"/>
          <w:u w:val="single"/>
        </w:rPr>
      </w:pPr>
      <w:r w:rsidRPr="00B03B3F">
        <w:rPr>
          <w:rFonts w:ascii="Arial" w:hAnsi="Arial" w:cs="Arial"/>
          <w:b/>
          <w:sz w:val="16"/>
          <w:szCs w:val="16"/>
          <w:u w:val="single"/>
        </w:rPr>
        <w:t>IV. SUBDODAVATELÉ</w:t>
      </w:r>
    </w:p>
    <w:p w:rsidR="00A07B1A" w:rsidRPr="00B03B3F" w:rsidRDefault="00A07B1A" w:rsidP="00A07B1A">
      <w:pPr>
        <w:jc w:val="both"/>
        <w:rPr>
          <w:rFonts w:ascii="Arial" w:hAnsi="Arial" w:cs="Arial"/>
          <w:sz w:val="16"/>
          <w:szCs w:val="16"/>
        </w:rPr>
      </w:pPr>
      <w:r w:rsidRPr="00B03B3F">
        <w:rPr>
          <w:rFonts w:ascii="Arial" w:hAnsi="Arial" w:cs="Arial"/>
          <w:sz w:val="16"/>
          <w:szCs w:val="16"/>
        </w:rPr>
        <w:t>Dodavatel musí předložit odběrateli seznam svých případných subdodavatelů ke schválení. V průběhu plnění  smluvního závazku může dodavatel změnit subdodavatele jen s písemným souhlasem odběratele. V případě porušení tohoto bodu má odběratel právo uplatnit vůči dodavateli smluvní pokutu ve výši 10% z celkové smluvní ceny. Povinnost  zaplatit smluvní pokutu nevylučuje právo na náhradu újmy ve výši, v jaké převyšuje smluvní pokutu.</w:t>
      </w:r>
    </w:p>
    <w:p w:rsidR="00A07B1A" w:rsidRPr="00B03B3F" w:rsidRDefault="00A07B1A" w:rsidP="001D342D">
      <w:pPr>
        <w:contextualSpacing/>
        <w:rPr>
          <w:rFonts w:ascii="Arial" w:hAnsi="Arial" w:cs="Arial"/>
          <w:b/>
          <w:sz w:val="16"/>
          <w:szCs w:val="16"/>
          <w:u w:val="single"/>
        </w:rPr>
      </w:pPr>
      <w:r w:rsidRPr="00B03B3F">
        <w:rPr>
          <w:rFonts w:ascii="Arial" w:hAnsi="Arial" w:cs="Arial"/>
          <w:b/>
          <w:sz w:val="16"/>
          <w:szCs w:val="16"/>
          <w:u w:val="single"/>
        </w:rPr>
        <w:t>V. CENA</w:t>
      </w:r>
    </w:p>
    <w:p w:rsidR="00A07B1A" w:rsidRPr="00B03B3F" w:rsidRDefault="00A07B1A" w:rsidP="00A07B1A">
      <w:pPr>
        <w:jc w:val="both"/>
        <w:rPr>
          <w:rFonts w:ascii="Arial" w:hAnsi="Arial" w:cs="Arial"/>
          <w:sz w:val="16"/>
          <w:szCs w:val="16"/>
        </w:rPr>
      </w:pPr>
      <w:r w:rsidRPr="00B03B3F">
        <w:rPr>
          <w:rFonts w:ascii="Arial" w:hAnsi="Arial" w:cs="Arial"/>
          <w:sz w:val="16"/>
          <w:szCs w:val="16"/>
        </w:rPr>
        <w:t>Dodavatel  bere na vědomí, že jde o cenu sjednanou dohodou dle odst. 1, § 2 zákona č. 526/1990 Sb. o cenách, ve znění pozdějších předpisů a že tato cena je sjednaná jako konečná a pevná - neměnná, nedohodnou-li se písemně strany jinak.</w:t>
      </w:r>
    </w:p>
    <w:p w:rsidR="00A07B1A" w:rsidRPr="00B03B3F" w:rsidRDefault="00A07B1A" w:rsidP="001D342D">
      <w:pPr>
        <w:contextualSpacing/>
        <w:rPr>
          <w:rFonts w:ascii="Arial" w:hAnsi="Arial" w:cs="Arial"/>
          <w:b/>
          <w:sz w:val="16"/>
          <w:szCs w:val="16"/>
          <w:u w:val="single"/>
        </w:rPr>
      </w:pPr>
      <w:r w:rsidRPr="00B03B3F">
        <w:rPr>
          <w:rFonts w:ascii="Arial" w:hAnsi="Arial" w:cs="Arial"/>
          <w:b/>
          <w:sz w:val="16"/>
          <w:szCs w:val="16"/>
          <w:u w:val="single"/>
        </w:rPr>
        <w:t>VI. DOKUMENTACE- DŮVĚRNOST</w:t>
      </w:r>
    </w:p>
    <w:p w:rsidR="00A07B1A" w:rsidRPr="00B03B3F" w:rsidRDefault="00A07B1A" w:rsidP="00A07B1A">
      <w:pPr>
        <w:jc w:val="both"/>
        <w:rPr>
          <w:rFonts w:ascii="Arial" w:hAnsi="Arial" w:cs="Arial"/>
          <w:sz w:val="16"/>
          <w:szCs w:val="16"/>
        </w:rPr>
      </w:pPr>
      <w:r w:rsidRPr="00B03B3F">
        <w:rPr>
          <w:rFonts w:ascii="Arial" w:hAnsi="Arial" w:cs="Arial"/>
          <w:sz w:val="16"/>
          <w:szCs w:val="16"/>
        </w:rPr>
        <w:t xml:space="preserve">Dodavatel se zavazuje vrátit odběrateli veškerou zapůjčenou dokumentaci po splnění smluvního závazku. Smluvní strany prohlašují, že veškeré informace a doklady, o nichž se dozví při plnění smluvního závazku, a které nejsou běžně dostupné pro třetí strany, považují za důvěrné a zavazují se nezveřejňovat a </w:t>
      </w:r>
      <w:r w:rsidRPr="00B03B3F">
        <w:rPr>
          <w:rFonts w:ascii="Arial" w:hAnsi="Arial" w:cs="Arial"/>
          <w:sz w:val="16"/>
          <w:szCs w:val="16"/>
        </w:rPr>
        <w:lastRenderedPageBreak/>
        <w:t>neposkytovat je třetím osobám bez písemného souhlasu druhé smluvní strany.</w:t>
      </w:r>
    </w:p>
    <w:p w:rsidR="00A07B1A" w:rsidRPr="00B03B3F" w:rsidRDefault="00A07B1A" w:rsidP="001D342D">
      <w:pPr>
        <w:contextualSpacing/>
        <w:rPr>
          <w:rFonts w:ascii="Arial" w:hAnsi="Arial" w:cs="Arial"/>
          <w:b/>
          <w:sz w:val="16"/>
          <w:szCs w:val="16"/>
          <w:u w:val="single"/>
        </w:rPr>
      </w:pPr>
      <w:r w:rsidRPr="00B03B3F">
        <w:rPr>
          <w:rFonts w:ascii="Arial" w:hAnsi="Arial" w:cs="Arial"/>
          <w:b/>
          <w:sz w:val="16"/>
          <w:szCs w:val="16"/>
          <w:u w:val="single"/>
        </w:rPr>
        <w:t>VII. PATENTO</w:t>
      </w:r>
      <w:r w:rsidR="00492505">
        <w:rPr>
          <w:rFonts w:ascii="Arial" w:hAnsi="Arial" w:cs="Arial"/>
          <w:b/>
          <w:sz w:val="16"/>
          <w:szCs w:val="16"/>
          <w:u w:val="single"/>
        </w:rPr>
        <w:t>VÁ PRÁVA A DALŚ</w:t>
      </w:r>
      <w:r w:rsidRPr="00B03B3F">
        <w:rPr>
          <w:rFonts w:ascii="Arial" w:hAnsi="Arial" w:cs="Arial"/>
          <w:b/>
          <w:sz w:val="16"/>
          <w:szCs w:val="16"/>
          <w:u w:val="single"/>
        </w:rPr>
        <w:t>Í OBDOBNÁ PRÁVA</w:t>
      </w:r>
    </w:p>
    <w:p w:rsidR="00A07B1A" w:rsidRPr="00B03B3F" w:rsidRDefault="00A07B1A" w:rsidP="00A07B1A">
      <w:pPr>
        <w:jc w:val="both"/>
        <w:rPr>
          <w:rFonts w:ascii="Arial" w:hAnsi="Arial" w:cs="Arial"/>
          <w:sz w:val="16"/>
          <w:szCs w:val="16"/>
        </w:rPr>
      </w:pPr>
      <w:r w:rsidRPr="00B03B3F">
        <w:rPr>
          <w:rFonts w:ascii="Arial" w:hAnsi="Arial" w:cs="Arial"/>
          <w:sz w:val="16"/>
          <w:szCs w:val="16"/>
        </w:rPr>
        <w:t>Dodavatel prohlašuje, že celá dodávka předmětu koupě nebo díla podle tohoto smluvního závazku neporušuje patentová, nebo jiná chráněná práva třetích osob včetně jiných  práv duševního vlastnictví a že nevykazuje jiné právní vady. Dodavatel může disponovat výsledky projektových prací pro své vlastní záměry jen na základě písemného souhlasu odběratele.</w:t>
      </w:r>
    </w:p>
    <w:p w:rsidR="00A07B1A" w:rsidRPr="00B03B3F" w:rsidRDefault="00A07B1A" w:rsidP="001D342D">
      <w:pPr>
        <w:contextualSpacing/>
        <w:rPr>
          <w:rFonts w:ascii="Arial" w:hAnsi="Arial" w:cs="Arial"/>
          <w:b/>
          <w:sz w:val="16"/>
          <w:szCs w:val="16"/>
          <w:u w:val="single"/>
        </w:rPr>
      </w:pPr>
      <w:r w:rsidRPr="00B03B3F">
        <w:rPr>
          <w:rFonts w:ascii="Arial" w:hAnsi="Arial" w:cs="Arial"/>
          <w:b/>
          <w:sz w:val="16"/>
          <w:szCs w:val="16"/>
          <w:u w:val="single"/>
        </w:rPr>
        <w:t>VIII. KONTROLY A ZKOUŠKY</w:t>
      </w:r>
    </w:p>
    <w:p w:rsidR="00A07B1A" w:rsidRPr="00B03B3F" w:rsidRDefault="00A07B1A" w:rsidP="00A07B1A">
      <w:pPr>
        <w:jc w:val="both"/>
        <w:rPr>
          <w:rFonts w:ascii="Arial" w:hAnsi="Arial" w:cs="Arial"/>
          <w:sz w:val="16"/>
          <w:szCs w:val="16"/>
        </w:rPr>
      </w:pPr>
      <w:r w:rsidRPr="00B03B3F">
        <w:rPr>
          <w:rFonts w:ascii="Arial" w:hAnsi="Arial" w:cs="Arial"/>
          <w:sz w:val="16"/>
          <w:szCs w:val="16"/>
        </w:rPr>
        <w:t>Dodavatel je povinen poskytnout odběrateli veškeré doplňující či vysvětlující informace související s předmětem smlouvy, event. zaškolit zaměstnance odběratele pro řádné užívání předmětu smlouvy, to vše na základě požadavku odběratele a na své náklady až do skončení záručních dob, nebude-li ve smlouvě písemně dohodnuto jinak. Součástí plnění smluvních závazků dodavatele je provedení všech předepsaných, potřebných nebo smluvně sjednaných zkoušek, a to včetně zabezpečení revizí a atestů ve smyslu technických norem vztahujících se k sjednanému předmětu koupě či dílu. Odběratel má právo zúčastnit se všech prováděných zkoušek a má právo na vydání výsledků těchto zkoušek. Dodavatel musí odběratele o možnosti zúčastnit se prováděných zkoušek informovat s dostatečným předstihem. Odběratel je oprávněn provádět kontrolu plnění smluvních závazků v každé fázi jeho plnění. Činnosti uvedené v tomto článku jsou zahrnuty v ceně, pokud to nebude ve smlouvě dohodnuto jinak nebo se strany písemně nedohodnou jinak.</w:t>
      </w:r>
    </w:p>
    <w:p w:rsidR="00A07B1A" w:rsidRPr="00B03B3F" w:rsidRDefault="00A07B1A" w:rsidP="001D342D">
      <w:pPr>
        <w:contextualSpacing/>
        <w:rPr>
          <w:rFonts w:ascii="Arial" w:hAnsi="Arial" w:cs="Arial"/>
          <w:b/>
          <w:sz w:val="16"/>
          <w:szCs w:val="16"/>
          <w:u w:val="single"/>
        </w:rPr>
      </w:pPr>
      <w:r w:rsidRPr="00B03B3F">
        <w:rPr>
          <w:rFonts w:ascii="Arial" w:hAnsi="Arial" w:cs="Arial"/>
          <w:b/>
          <w:sz w:val="16"/>
          <w:szCs w:val="16"/>
          <w:u w:val="single"/>
        </w:rPr>
        <w:t>IX. INFORMAČNÍ POVINNOST</w:t>
      </w:r>
    </w:p>
    <w:p w:rsidR="00A07B1A" w:rsidRPr="00B03B3F" w:rsidRDefault="00A07B1A" w:rsidP="00A07B1A">
      <w:pPr>
        <w:jc w:val="both"/>
        <w:rPr>
          <w:rFonts w:ascii="Arial" w:hAnsi="Arial" w:cs="Arial"/>
          <w:sz w:val="16"/>
          <w:szCs w:val="16"/>
        </w:rPr>
      </w:pPr>
      <w:r w:rsidRPr="00B03B3F">
        <w:rPr>
          <w:rFonts w:ascii="Arial" w:hAnsi="Arial" w:cs="Arial"/>
          <w:sz w:val="16"/>
          <w:szCs w:val="16"/>
        </w:rPr>
        <w:t xml:space="preserve">Dodavatel má právo na předložení všech dostupných informací, dokladů a materiálů, které považuje za nutné pro řádné splnění smluvních závazků. </w:t>
      </w:r>
      <w:r w:rsidRPr="00B03B3F">
        <w:rPr>
          <w:rFonts w:ascii="Arial" w:hAnsi="Arial" w:cs="Arial"/>
          <w:b/>
          <w:sz w:val="16"/>
          <w:szCs w:val="16"/>
        </w:rPr>
        <w:t xml:space="preserve">Jestliže se informace, doklady, event. materiál předaný na základě dodavatele ukáže jako nedostatečný či nekompletní, je povinen si dodavatel obstarat chybějící údaje sám a na své náklady, přičemž nemá nárok na žádné dodatečné platby a prodloužení termínů plnění smluvních závazků, </w:t>
      </w:r>
      <w:r w:rsidRPr="00B03B3F">
        <w:rPr>
          <w:rFonts w:ascii="Arial" w:hAnsi="Arial" w:cs="Arial"/>
          <w:sz w:val="16"/>
          <w:szCs w:val="16"/>
        </w:rPr>
        <w:t>a to i v případě, že chybně interpretoval údaje předané odběratelem.</w:t>
      </w:r>
    </w:p>
    <w:p w:rsidR="00A07B1A" w:rsidRPr="00B03B3F" w:rsidRDefault="00A07B1A" w:rsidP="001D342D">
      <w:pPr>
        <w:contextualSpacing/>
        <w:rPr>
          <w:rFonts w:ascii="Arial" w:hAnsi="Arial" w:cs="Arial"/>
          <w:b/>
          <w:sz w:val="16"/>
          <w:szCs w:val="16"/>
          <w:u w:val="single"/>
        </w:rPr>
      </w:pPr>
      <w:r w:rsidRPr="00B03B3F">
        <w:rPr>
          <w:rFonts w:ascii="Arial" w:hAnsi="Arial" w:cs="Arial"/>
          <w:b/>
          <w:sz w:val="16"/>
          <w:szCs w:val="16"/>
          <w:u w:val="single"/>
        </w:rPr>
        <w:t>X. PROVEDENÍ PŘEDMĚTU SMLOUVY</w:t>
      </w:r>
    </w:p>
    <w:p w:rsidR="00A07B1A" w:rsidRPr="00B03B3F" w:rsidRDefault="00A07B1A" w:rsidP="00A07B1A">
      <w:pPr>
        <w:jc w:val="both"/>
        <w:rPr>
          <w:rFonts w:ascii="Arial" w:hAnsi="Arial" w:cs="Arial"/>
          <w:sz w:val="16"/>
          <w:szCs w:val="16"/>
        </w:rPr>
      </w:pPr>
      <w:r w:rsidRPr="00B03B3F">
        <w:rPr>
          <w:rFonts w:ascii="Arial" w:hAnsi="Arial" w:cs="Arial"/>
          <w:sz w:val="16"/>
          <w:szCs w:val="16"/>
        </w:rPr>
        <w:t>Dodavatel tímto prohlašuje a doložil, a že je oprávněn k výkonu činností ve smyslu smluvního závazku, že činnosti budou vykonávány pouze plně kvalifikovanými osobami.</w:t>
      </w:r>
    </w:p>
    <w:p w:rsidR="00A07B1A" w:rsidRPr="00B03B3F" w:rsidRDefault="00A07B1A" w:rsidP="001D342D">
      <w:pPr>
        <w:contextualSpacing/>
        <w:rPr>
          <w:rFonts w:ascii="Arial" w:hAnsi="Arial" w:cs="Arial"/>
          <w:b/>
          <w:sz w:val="16"/>
          <w:szCs w:val="16"/>
          <w:u w:val="single"/>
        </w:rPr>
      </w:pPr>
      <w:r w:rsidRPr="00B03B3F">
        <w:rPr>
          <w:rFonts w:ascii="Arial" w:hAnsi="Arial" w:cs="Arial"/>
          <w:b/>
          <w:sz w:val="16"/>
          <w:szCs w:val="16"/>
          <w:u w:val="single"/>
        </w:rPr>
        <w:t>XI. SMLUVNÍ POKUTY</w:t>
      </w:r>
    </w:p>
    <w:p w:rsidR="00A07B1A" w:rsidRPr="00B03B3F" w:rsidRDefault="00A07B1A" w:rsidP="00A07B1A">
      <w:pPr>
        <w:jc w:val="both"/>
        <w:rPr>
          <w:rFonts w:ascii="Arial" w:hAnsi="Arial" w:cs="Arial"/>
          <w:sz w:val="16"/>
          <w:szCs w:val="16"/>
        </w:rPr>
      </w:pPr>
      <w:r w:rsidRPr="00B03B3F">
        <w:rPr>
          <w:rFonts w:ascii="Arial" w:hAnsi="Arial" w:cs="Arial"/>
          <w:b/>
          <w:sz w:val="16"/>
          <w:szCs w:val="16"/>
        </w:rPr>
        <w:t xml:space="preserve">Smluvní strany se dohodly, že pokud nebude ve smlouvě písemně dohodnuto jinak, bude uplatněna tato smluvní pokuta: dodavatel je povinen uhradit 0,2 % ze smluvní ceny (ceny plnění, jež je předmětem smlouvy) za každý den  prodlení se splněním peněžitého nebo nepeněžitého závazku v dohodnutém termínu. </w:t>
      </w:r>
      <w:r w:rsidRPr="00B03B3F">
        <w:rPr>
          <w:rFonts w:ascii="Arial" w:hAnsi="Arial" w:cs="Arial"/>
          <w:sz w:val="16"/>
          <w:szCs w:val="16"/>
        </w:rPr>
        <w:t>Smluvní pokutu lze uplatnit i jednotlivě v případech, kdy smlouva má být plněna postupně v různých termínech, a ze stejných podmínek jako ve větě první této části. Povinnost zaplatit smluvní pokutu nevylučuje právo na náhradu újmy ve výši, v jaké převyšuje smluvní pokutu. V případě, kdy bude smluvní pokuta snížena soudem zůstává zachováno právo na náhradu újmy ve výši, v jaké újma převyšuje částku určenou soudem jako přiměřenou a bez jakéhokoliv dalšího omezení.</w:t>
      </w:r>
    </w:p>
    <w:p w:rsidR="00A07B1A" w:rsidRPr="00B03B3F" w:rsidRDefault="00A07B1A" w:rsidP="001D342D">
      <w:pPr>
        <w:contextualSpacing/>
        <w:rPr>
          <w:rFonts w:ascii="Arial" w:hAnsi="Arial" w:cs="Arial"/>
          <w:b/>
          <w:sz w:val="16"/>
          <w:szCs w:val="16"/>
          <w:u w:val="single"/>
        </w:rPr>
      </w:pPr>
      <w:r w:rsidRPr="00B03B3F">
        <w:rPr>
          <w:rFonts w:ascii="Arial" w:hAnsi="Arial" w:cs="Arial"/>
          <w:b/>
          <w:sz w:val="16"/>
          <w:szCs w:val="16"/>
          <w:u w:val="single"/>
        </w:rPr>
        <w:t>XII. ODSTOUPENÍ OD SMLOUVY</w:t>
      </w:r>
    </w:p>
    <w:p w:rsidR="00A07B1A" w:rsidRPr="00B03B3F" w:rsidRDefault="00A07B1A" w:rsidP="00A07B1A">
      <w:pPr>
        <w:jc w:val="both"/>
        <w:rPr>
          <w:rFonts w:ascii="Arial" w:hAnsi="Arial" w:cs="Arial"/>
          <w:sz w:val="16"/>
          <w:szCs w:val="16"/>
        </w:rPr>
      </w:pPr>
      <w:r w:rsidRPr="00B03B3F">
        <w:rPr>
          <w:rFonts w:ascii="Arial" w:hAnsi="Arial" w:cs="Arial"/>
          <w:sz w:val="16"/>
          <w:szCs w:val="16"/>
        </w:rPr>
        <w:t xml:space="preserve">Odběratel je oprávněn odstoupit od smluvního závazku na základě písemného oznámení dodavateli o porušení jeho smluvních povinností s řádným plněním předmětu smlouvy. Pokud si strany </w:t>
      </w:r>
      <w:r w:rsidRPr="00B03B3F">
        <w:rPr>
          <w:rFonts w:ascii="Arial" w:hAnsi="Arial" w:cs="Arial"/>
          <w:sz w:val="16"/>
          <w:szCs w:val="16"/>
        </w:rPr>
        <w:lastRenderedPageBreak/>
        <w:t>nedohodnou ve smlouvě, co považují za podstatné porušení smlouvy, platí příslušná ustanovení občanského zákoníku.</w:t>
      </w:r>
    </w:p>
    <w:p w:rsidR="00A07B1A" w:rsidRPr="00B03B3F" w:rsidRDefault="00A07B1A" w:rsidP="001D342D">
      <w:pPr>
        <w:contextualSpacing/>
        <w:rPr>
          <w:rFonts w:ascii="Arial" w:hAnsi="Arial" w:cs="Arial"/>
          <w:b/>
          <w:sz w:val="16"/>
          <w:szCs w:val="16"/>
          <w:u w:val="single"/>
        </w:rPr>
      </w:pPr>
      <w:r w:rsidRPr="00B03B3F">
        <w:rPr>
          <w:rFonts w:ascii="Arial" w:hAnsi="Arial" w:cs="Arial"/>
          <w:b/>
          <w:sz w:val="16"/>
          <w:szCs w:val="16"/>
          <w:u w:val="single"/>
        </w:rPr>
        <w:t>XIII. SPLNĚNÍ SMLUVNÍHO ZÁVAZKU</w:t>
      </w:r>
    </w:p>
    <w:p w:rsidR="00A07B1A" w:rsidRPr="00B03B3F" w:rsidRDefault="00A07B1A" w:rsidP="00A07B1A">
      <w:pPr>
        <w:jc w:val="both"/>
        <w:rPr>
          <w:rFonts w:ascii="Arial" w:hAnsi="Arial" w:cs="Arial"/>
          <w:sz w:val="16"/>
          <w:szCs w:val="16"/>
        </w:rPr>
      </w:pPr>
      <w:r w:rsidRPr="00B03B3F">
        <w:rPr>
          <w:rFonts w:ascii="Arial" w:hAnsi="Arial" w:cs="Arial"/>
          <w:sz w:val="16"/>
          <w:szCs w:val="16"/>
        </w:rPr>
        <w:t>Smluvní závazek končí řádným a včasným splněním předmětu smlouvy, vč. všech závazků ze smlouvy vyplývajících.</w:t>
      </w:r>
    </w:p>
    <w:p w:rsidR="00A07B1A" w:rsidRPr="00B03B3F" w:rsidRDefault="00A07B1A" w:rsidP="00A07B1A">
      <w:pPr>
        <w:jc w:val="both"/>
        <w:rPr>
          <w:rFonts w:ascii="Arial" w:hAnsi="Arial" w:cs="Arial"/>
          <w:sz w:val="16"/>
          <w:szCs w:val="16"/>
        </w:rPr>
      </w:pPr>
      <w:r w:rsidRPr="00B03B3F">
        <w:rPr>
          <w:rFonts w:ascii="Arial" w:hAnsi="Arial" w:cs="Arial"/>
          <w:sz w:val="16"/>
          <w:szCs w:val="16"/>
        </w:rPr>
        <w:t xml:space="preserve">a) </w:t>
      </w:r>
      <w:r w:rsidRPr="00B03B3F">
        <w:rPr>
          <w:rFonts w:ascii="Arial" w:hAnsi="Arial" w:cs="Arial"/>
          <w:b/>
          <w:sz w:val="16"/>
          <w:szCs w:val="16"/>
        </w:rPr>
        <w:t>Smlouva o dílo a Kupní smlouva:</w:t>
      </w:r>
      <w:r w:rsidRPr="00B03B3F">
        <w:rPr>
          <w:rFonts w:ascii="Arial" w:hAnsi="Arial" w:cs="Arial"/>
          <w:sz w:val="16"/>
          <w:szCs w:val="16"/>
        </w:rPr>
        <w:t xml:space="preserve"> v písemném protokolu o předání a převzetí nebo dodacím listě se musí výslovně konstatovat, zda dílo nebo předmět koupě jsou převzaty bez vad nebo s vadami event. nepřevzaty. Reklamace vad se provádí písemnou formou. Dodavatel je povinen vady odstranit neprodleně nebo dohodnout s odběratelem technicky odůvodněnou lhůtu pro odstranění vady. Neodstraní-li dodavatel vady ani po písemně výzvě, má odběratel právo provést odstranění vad jinou formou, a to na náklady dodavatele, aniž dojde ke ztrátě záruk event. dalšího plnění smluvního závazku ze strany dodavatele.</w:t>
      </w:r>
    </w:p>
    <w:p w:rsidR="00A07B1A" w:rsidRPr="00B03B3F" w:rsidRDefault="00A07B1A" w:rsidP="00BE79A9">
      <w:pPr>
        <w:contextualSpacing/>
        <w:rPr>
          <w:rFonts w:ascii="Arial" w:hAnsi="Arial" w:cs="Arial"/>
          <w:b/>
          <w:sz w:val="16"/>
          <w:szCs w:val="16"/>
          <w:u w:val="single"/>
        </w:rPr>
      </w:pPr>
      <w:r w:rsidRPr="00B03B3F">
        <w:rPr>
          <w:rFonts w:ascii="Arial" w:hAnsi="Arial" w:cs="Arial"/>
          <w:b/>
          <w:sz w:val="16"/>
          <w:szCs w:val="16"/>
          <w:u w:val="single"/>
        </w:rPr>
        <w:t>XIV. ZÁRUKA ZA JAKOST</w:t>
      </w:r>
    </w:p>
    <w:p w:rsidR="00A07B1A" w:rsidRPr="00B03B3F" w:rsidRDefault="00A07B1A" w:rsidP="00A07B1A">
      <w:pPr>
        <w:jc w:val="both"/>
        <w:rPr>
          <w:rFonts w:ascii="Arial" w:hAnsi="Arial" w:cs="Arial"/>
          <w:b/>
          <w:sz w:val="16"/>
          <w:szCs w:val="16"/>
        </w:rPr>
      </w:pPr>
      <w:r w:rsidRPr="00B03B3F">
        <w:rPr>
          <w:rFonts w:ascii="Arial" w:hAnsi="Arial" w:cs="Arial"/>
          <w:b/>
          <w:sz w:val="16"/>
          <w:szCs w:val="16"/>
        </w:rPr>
        <w:t xml:space="preserve">Dodavatel poskytuje odběrateli záruku za jakost v celém rozsahu předmětu smlouvy dle smluvního závazku a odpovídá za všechny vady, které má předmět koupě při dodání odběrateli nebo které má dílo při podpisu Protokolu o předání a převzetí díla odběratelem, jakož i za vady, které se u předmětu koupě či díle vyskytnou v záruční době, není-li dáno zákonem jinak. </w:t>
      </w:r>
      <w:r w:rsidRPr="00B03B3F">
        <w:rPr>
          <w:rFonts w:ascii="Arial" w:hAnsi="Arial" w:cs="Arial"/>
          <w:sz w:val="16"/>
          <w:szCs w:val="16"/>
        </w:rPr>
        <w:t xml:space="preserve">Zárukou za jakost  se dodavatel zavazuje, že předmět smlouvy nebo dílo budou po záruční dobu způsobilé k použití pro obvyklý účel  a účel sjednaný ve smlouvě, a že si zachová obvyklé vlastnosti a vlastnosti stanovené smlouvou, a dále že nemají právní vadu. Pro provádění reklamací platí stejné podmínky jako ve článku XIII. Dodavatel je povinen odběrateli potvrdit ve smlouvě délku a počátek záruční doby. </w:t>
      </w:r>
      <w:bookmarkStart w:id="0" w:name="_GoBack"/>
      <w:bookmarkEnd w:id="0"/>
    </w:p>
    <w:p w:rsidR="00A07B1A" w:rsidRPr="00B03B3F" w:rsidRDefault="00A07B1A" w:rsidP="00BE79A9">
      <w:pPr>
        <w:contextualSpacing/>
        <w:rPr>
          <w:rFonts w:ascii="Arial" w:hAnsi="Arial" w:cs="Arial"/>
          <w:b/>
          <w:sz w:val="16"/>
          <w:szCs w:val="16"/>
          <w:u w:val="single"/>
        </w:rPr>
      </w:pPr>
      <w:r w:rsidRPr="00B03B3F">
        <w:rPr>
          <w:rFonts w:ascii="Arial" w:hAnsi="Arial" w:cs="Arial"/>
          <w:b/>
          <w:sz w:val="16"/>
          <w:szCs w:val="16"/>
          <w:u w:val="single"/>
        </w:rPr>
        <w:t>XV. EXPEDICE- DODÁVKA A POJIŠTĚNÍ</w:t>
      </w:r>
    </w:p>
    <w:p w:rsidR="00A07B1A" w:rsidRPr="00B03B3F" w:rsidRDefault="00A07B1A" w:rsidP="00A07B1A">
      <w:pPr>
        <w:jc w:val="both"/>
        <w:rPr>
          <w:rFonts w:ascii="Arial" w:hAnsi="Arial" w:cs="Arial"/>
          <w:sz w:val="16"/>
          <w:szCs w:val="16"/>
        </w:rPr>
      </w:pPr>
      <w:r w:rsidRPr="00B03B3F">
        <w:rPr>
          <w:rFonts w:ascii="Arial" w:hAnsi="Arial" w:cs="Arial"/>
          <w:sz w:val="16"/>
          <w:szCs w:val="16"/>
        </w:rPr>
        <w:t>Prodávající je povinen dodat předmět koupě dle podmínek INCOTERMS 2010 - DDP, pokud to nebude ve smlouvě dohodnuto jinak nebo se smluvní strany nedohodly písemně jinak.</w:t>
      </w:r>
    </w:p>
    <w:p w:rsidR="00A07B1A" w:rsidRPr="00B03B3F" w:rsidRDefault="00A07B1A" w:rsidP="00BE79A9">
      <w:pPr>
        <w:contextualSpacing/>
        <w:rPr>
          <w:rFonts w:ascii="Arial" w:hAnsi="Arial" w:cs="Arial"/>
          <w:b/>
          <w:sz w:val="16"/>
          <w:szCs w:val="16"/>
          <w:u w:val="single"/>
        </w:rPr>
      </w:pPr>
      <w:r w:rsidRPr="00B03B3F">
        <w:rPr>
          <w:rFonts w:ascii="Arial" w:hAnsi="Arial" w:cs="Arial"/>
          <w:b/>
          <w:sz w:val="16"/>
          <w:szCs w:val="16"/>
          <w:u w:val="single"/>
        </w:rPr>
        <w:t>XVI. VLASTNICKÉ PRÁVO A NEBEZPEČÍ ŠKODY</w:t>
      </w:r>
    </w:p>
    <w:p w:rsidR="00A07B1A" w:rsidRPr="00B03B3F" w:rsidRDefault="00A07B1A" w:rsidP="00A07B1A">
      <w:pPr>
        <w:jc w:val="both"/>
        <w:rPr>
          <w:rFonts w:ascii="Arial" w:hAnsi="Arial" w:cs="Arial"/>
          <w:sz w:val="16"/>
          <w:szCs w:val="16"/>
        </w:rPr>
      </w:pPr>
      <w:r w:rsidRPr="00B03B3F">
        <w:rPr>
          <w:rFonts w:ascii="Arial" w:hAnsi="Arial" w:cs="Arial"/>
          <w:sz w:val="16"/>
          <w:szCs w:val="16"/>
        </w:rPr>
        <w:t>Vlastnické právo k předmětu koupě a nebezpečí škody na předmětu koupě přechází na odběratele dnem prokazatelného převzetí předmětu koupě, čímž se rozumí zejména potvrzení pověřeným zástupcem odběratele na dodacím listu event. jiném dokladu, který  prokazuje předání a převzetí.  U smluvních závazků na provedení díla přechází vlastnictví k dodávkám a zařízení, materiálů a provedeným pracím, které dodavatel zajišťuje v místě, kde je umístěno staveniště, postupně okamžikem dodání a provedení. Dodavatel je však i nadále oprávněn na vlastnictví odběratele provádět práce nutné pro zhotovení a dokončení díla. Nebezpečí škody na díle přechází na odběratele dnem předání a převzetí díla, uvedeným v  písemném Protokolu o předání a převzetí díla odběratelem.</w:t>
      </w:r>
    </w:p>
    <w:p w:rsidR="00A07B1A" w:rsidRPr="00B03B3F" w:rsidRDefault="00A07B1A" w:rsidP="00BE79A9">
      <w:pPr>
        <w:contextualSpacing/>
        <w:rPr>
          <w:rFonts w:ascii="Arial" w:hAnsi="Arial" w:cs="Arial"/>
          <w:b/>
          <w:sz w:val="16"/>
          <w:szCs w:val="16"/>
          <w:u w:val="single"/>
        </w:rPr>
      </w:pPr>
      <w:r w:rsidRPr="00B03B3F">
        <w:rPr>
          <w:rFonts w:ascii="Arial" w:hAnsi="Arial" w:cs="Arial"/>
          <w:b/>
          <w:sz w:val="16"/>
          <w:szCs w:val="16"/>
          <w:u w:val="single"/>
        </w:rPr>
        <w:t>XVII. FAKTURACE A PLATBY</w:t>
      </w:r>
    </w:p>
    <w:p w:rsidR="00A07B1A" w:rsidRPr="00B03B3F" w:rsidRDefault="00A07B1A" w:rsidP="00A07B1A">
      <w:pPr>
        <w:jc w:val="both"/>
        <w:rPr>
          <w:rFonts w:ascii="Arial" w:hAnsi="Arial" w:cs="Arial"/>
          <w:sz w:val="16"/>
          <w:szCs w:val="16"/>
        </w:rPr>
      </w:pPr>
      <w:r w:rsidRPr="00B03B3F">
        <w:rPr>
          <w:rFonts w:ascii="Arial" w:hAnsi="Arial" w:cs="Arial"/>
          <w:sz w:val="16"/>
          <w:szCs w:val="16"/>
        </w:rPr>
        <w:t xml:space="preserve">Právo na zaplacení smluvní ceny Díla vzniká Zhotoviteli řádným a včasným splněním jeho závazku způsobem a v místě plnění v souladu s touto Smlouvou. </w:t>
      </w:r>
    </w:p>
    <w:p w:rsidR="00A07B1A" w:rsidRPr="00B03B3F" w:rsidRDefault="00A07B1A" w:rsidP="00A07B1A">
      <w:pPr>
        <w:jc w:val="both"/>
        <w:rPr>
          <w:rFonts w:ascii="Arial" w:hAnsi="Arial" w:cs="Arial"/>
          <w:sz w:val="16"/>
          <w:szCs w:val="16"/>
        </w:rPr>
      </w:pPr>
      <w:r w:rsidRPr="00B03B3F">
        <w:rPr>
          <w:rFonts w:ascii="Arial" w:hAnsi="Arial" w:cs="Arial"/>
          <w:b/>
          <w:sz w:val="16"/>
          <w:szCs w:val="16"/>
        </w:rPr>
        <w:t xml:space="preserve">V případě, že Dílo bude vykazovat vady a nedodělky, je Objednatel oprávněn z celkové částky této smlouvy odečíst 10% ze smluvní ceny Díla ("zádržné"). </w:t>
      </w:r>
      <w:r w:rsidRPr="00B03B3F">
        <w:rPr>
          <w:rFonts w:ascii="Arial" w:hAnsi="Arial" w:cs="Arial"/>
          <w:sz w:val="16"/>
          <w:szCs w:val="16"/>
        </w:rPr>
        <w:t xml:space="preserve">Tato část smluvní ceny bude uhrazena do </w:t>
      </w:r>
      <w:r>
        <w:rPr>
          <w:rFonts w:ascii="Arial" w:hAnsi="Arial" w:cs="Arial"/>
          <w:sz w:val="16"/>
          <w:szCs w:val="16"/>
        </w:rPr>
        <w:t>14</w:t>
      </w:r>
      <w:r w:rsidRPr="00B03B3F">
        <w:rPr>
          <w:rFonts w:ascii="Arial" w:hAnsi="Arial" w:cs="Arial"/>
          <w:sz w:val="16"/>
          <w:szCs w:val="16"/>
        </w:rPr>
        <w:t xml:space="preserve"> kalendářních dnů po přijetí žádosti o </w:t>
      </w:r>
      <w:r w:rsidR="0053388D">
        <w:rPr>
          <w:rFonts w:ascii="Arial" w:hAnsi="Arial" w:cs="Arial"/>
          <w:sz w:val="16"/>
          <w:szCs w:val="16"/>
        </w:rPr>
        <w:t>uvolnění, která bude vystavena z</w:t>
      </w:r>
      <w:r w:rsidRPr="00B03B3F">
        <w:rPr>
          <w:rFonts w:ascii="Arial" w:hAnsi="Arial" w:cs="Arial"/>
          <w:sz w:val="16"/>
          <w:szCs w:val="16"/>
        </w:rPr>
        <w:t xml:space="preserve">hotovitelem na základě oboustranně podepsaného protokolu o odstranění všech vad a nedodělků uvedených v protokolu o předání a převzetí Díla. Součástí faktury musí být předávací protokol, dodací list apod. Faktura - daňový doklad musí obsahovat veškeré náležitosti dle ustanovení zákona č. 235/2004 Sb., o dani z přidané hodnoty, ve znění pozdějších předpisů. V případě, že faktura nebude mít tyto náležitosti, má odběratel právo ji neprodleně vrátit dodavateli k doplnění nebo </w:t>
      </w:r>
      <w:r w:rsidRPr="00B03B3F">
        <w:rPr>
          <w:rFonts w:ascii="Arial" w:hAnsi="Arial" w:cs="Arial"/>
          <w:sz w:val="16"/>
          <w:szCs w:val="16"/>
        </w:rPr>
        <w:lastRenderedPageBreak/>
        <w:t>novému vyhotovení. Elektronické faktury formátu PDF musí mít rozlišení 300 DPI a musí být če</w:t>
      </w:r>
      <w:r w:rsidR="00492505">
        <w:rPr>
          <w:rFonts w:ascii="Arial" w:hAnsi="Arial" w:cs="Arial"/>
          <w:sz w:val="16"/>
          <w:szCs w:val="16"/>
        </w:rPr>
        <w:t>rnobílé. Splatnost faktury je 14</w:t>
      </w:r>
      <w:r w:rsidRPr="00B03B3F">
        <w:rPr>
          <w:rFonts w:ascii="Arial" w:hAnsi="Arial" w:cs="Arial"/>
          <w:sz w:val="16"/>
          <w:szCs w:val="16"/>
        </w:rPr>
        <w:t xml:space="preserve"> dní od doručení druhé straně, nedojde-li písemně k jiné dohodě. V případě, že se jedná o stavební nebo montážní práce s přenesenou daňovou povinností musí být na faktuře uvedeno toto sdělení: "Dle § 92 písm. a) zákona o dani z přidané hodnoty Vám dodáváme plnění v režimu přenesení daňové povinnosti na příjemce. Výši daně je povinen doplnit a přiznat plátce, pro kterého je plnění uskutečněno."</w:t>
      </w:r>
    </w:p>
    <w:p w:rsidR="00A07B1A" w:rsidRPr="00B03B3F" w:rsidRDefault="00A07B1A" w:rsidP="00BE79A9">
      <w:pPr>
        <w:contextualSpacing/>
        <w:rPr>
          <w:rFonts w:ascii="Arial" w:hAnsi="Arial" w:cs="Arial"/>
          <w:b/>
          <w:sz w:val="16"/>
          <w:szCs w:val="16"/>
          <w:u w:val="single"/>
        </w:rPr>
      </w:pPr>
      <w:r w:rsidRPr="00B03B3F">
        <w:rPr>
          <w:rFonts w:ascii="Arial" w:hAnsi="Arial" w:cs="Arial"/>
          <w:b/>
          <w:sz w:val="16"/>
          <w:szCs w:val="16"/>
          <w:u w:val="single"/>
        </w:rPr>
        <w:t xml:space="preserve">XVIII. ŘEŠENÍ SPORŮ, APLIKOVATELNÉ PRÁVO </w:t>
      </w:r>
    </w:p>
    <w:p w:rsidR="00A07B1A" w:rsidRPr="00B03B3F" w:rsidRDefault="00A07B1A" w:rsidP="00A07B1A">
      <w:pPr>
        <w:jc w:val="both"/>
        <w:rPr>
          <w:rFonts w:ascii="Arial" w:hAnsi="Arial" w:cs="Arial"/>
          <w:sz w:val="16"/>
          <w:szCs w:val="16"/>
        </w:rPr>
      </w:pPr>
      <w:r w:rsidRPr="00B03B3F">
        <w:rPr>
          <w:rFonts w:ascii="Arial" w:hAnsi="Arial" w:cs="Arial"/>
          <w:b/>
          <w:sz w:val="16"/>
          <w:szCs w:val="16"/>
        </w:rPr>
        <w:t>Všechny spory, vyplývající ze smluvních závazků nebo v souvislo</w:t>
      </w:r>
      <w:r w:rsidR="00074543">
        <w:rPr>
          <w:rFonts w:ascii="Arial" w:hAnsi="Arial" w:cs="Arial"/>
          <w:b/>
          <w:sz w:val="16"/>
          <w:szCs w:val="16"/>
        </w:rPr>
        <w:t>sti</w:t>
      </w:r>
      <w:r w:rsidRPr="00B03B3F">
        <w:rPr>
          <w:rFonts w:ascii="Arial" w:hAnsi="Arial" w:cs="Arial"/>
          <w:b/>
          <w:sz w:val="16"/>
          <w:szCs w:val="16"/>
        </w:rPr>
        <w:t xml:space="preserve"> s nimi vzniklé, budou smluvní strany řešit vzájemnou dohodou. Nedojde-li k vyřízení sporné záležitosti smírnou cestou, budou spory řešeny v první instanci u věcně  a místně příslušného soudu v obvodu </w:t>
      </w:r>
      <w:r>
        <w:rPr>
          <w:rFonts w:ascii="Arial" w:hAnsi="Arial" w:cs="Arial"/>
          <w:b/>
          <w:sz w:val="16"/>
          <w:szCs w:val="16"/>
        </w:rPr>
        <w:t>Okresního</w:t>
      </w:r>
      <w:r w:rsidRPr="00B03B3F">
        <w:rPr>
          <w:rFonts w:ascii="Arial" w:hAnsi="Arial" w:cs="Arial"/>
          <w:b/>
          <w:sz w:val="16"/>
          <w:szCs w:val="16"/>
        </w:rPr>
        <w:t xml:space="preserve"> soudu v</w:t>
      </w:r>
      <w:r>
        <w:rPr>
          <w:rFonts w:ascii="Arial" w:hAnsi="Arial" w:cs="Arial"/>
          <w:b/>
          <w:sz w:val="16"/>
          <w:szCs w:val="16"/>
        </w:rPr>
        <w:t xml:space="preserve"> Bruntále, pokud, </w:t>
      </w:r>
      <w:r w:rsidRPr="0007607E">
        <w:rPr>
          <w:rFonts w:ascii="Arial" w:hAnsi="Arial" w:cs="Arial"/>
          <w:b/>
          <w:sz w:val="16"/>
          <w:szCs w:val="16"/>
        </w:rPr>
        <w:t>pokud, ledaže by zákon pro příslušnou věc stanovil výlučnou příslušnost</w:t>
      </w:r>
      <w:r>
        <w:rPr>
          <w:rFonts w:ascii="Arial" w:hAnsi="Arial" w:cs="Arial"/>
          <w:b/>
          <w:sz w:val="16"/>
          <w:szCs w:val="16"/>
        </w:rPr>
        <w:t xml:space="preserve">. </w:t>
      </w:r>
      <w:r w:rsidRPr="00B03B3F">
        <w:rPr>
          <w:rFonts w:ascii="Arial" w:hAnsi="Arial" w:cs="Arial"/>
          <w:sz w:val="16"/>
          <w:szCs w:val="16"/>
        </w:rPr>
        <w:t>Smluvní závazek je uzavřen ve smyslu příslušných ustanovení zákona č. 89/2012 Sb., občanský zákoník, ve znění pozdějších předpisů.</w:t>
      </w:r>
    </w:p>
    <w:p w:rsidR="00A07B1A" w:rsidRPr="00B03B3F" w:rsidRDefault="00A07B1A" w:rsidP="00BE79A9">
      <w:pPr>
        <w:contextualSpacing/>
        <w:rPr>
          <w:rFonts w:ascii="Arial" w:hAnsi="Arial" w:cs="Arial"/>
          <w:b/>
          <w:sz w:val="16"/>
          <w:szCs w:val="16"/>
          <w:u w:val="single"/>
        </w:rPr>
      </w:pPr>
      <w:r w:rsidRPr="00B03B3F">
        <w:rPr>
          <w:rFonts w:ascii="Arial" w:hAnsi="Arial" w:cs="Arial"/>
          <w:b/>
          <w:sz w:val="16"/>
          <w:szCs w:val="16"/>
          <w:u w:val="single"/>
        </w:rPr>
        <w:t>XIX. PODMÍNKY BOZP, PO, ŽP</w:t>
      </w:r>
    </w:p>
    <w:p w:rsidR="00A07B1A" w:rsidRPr="00B03B3F" w:rsidRDefault="00A07B1A" w:rsidP="00A07B1A">
      <w:pPr>
        <w:jc w:val="both"/>
        <w:rPr>
          <w:rFonts w:ascii="Arial" w:hAnsi="Arial" w:cs="Arial"/>
          <w:sz w:val="16"/>
          <w:szCs w:val="16"/>
        </w:rPr>
      </w:pPr>
      <w:r w:rsidRPr="00B03B3F">
        <w:rPr>
          <w:rFonts w:ascii="Arial" w:hAnsi="Arial" w:cs="Arial"/>
          <w:sz w:val="16"/>
          <w:szCs w:val="16"/>
        </w:rPr>
        <w:t xml:space="preserve">Dodavatel je povinen dodržovat dodržování předpisů v oblasti bezpečnosti a ochrany zdraví, požární ochrany, ochrany životního prostředí. Při prokazatelném porušení podmínek ze strany vlastních zaměstnanců dodavatele nebo zaměstnanců subdodavatelů dodavatele, bude o této skutečnosti proveden písemný záznam, ve kterém bude po dohodě smluvních stran stanoven termín odstranění závad. V případě každého jednotlivého porušení podmínek je dodavatel povinen uhradit odběrateli smluvní pokutu ve výši 1500,- Kč, splatnou na výzvu. V případě prodlení dodavatele s odstraněním závady v termínu dle písemného záznamu, je dodavatel povinen zaplatit odběrateli smluvní pokutu ve výši 1500,- Kč za každý den  prodlení s odstraněním vady, splatnou na výzvu. Toto ustanovení se týká výlučně Smluv o dílo uzavřených mezi dodavatelem  a odběratelem. Povinnost zaplatit smluvní pokutu nevylučuje právo na náhradu újmy ve výši, v jaké převyšuje smluvní pokutu. </w:t>
      </w:r>
    </w:p>
    <w:p w:rsidR="00A07B1A" w:rsidRPr="00B03B3F" w:rsidRDefault="00A07B1A" w:rsidP="00BE79A9">
      <w:pPr>
        <w:contextualSpacing/>
        <w:rPr>
          <w:rFonts w:ascii="Arial" w:hAnsi="Arial" w:cs="Arial"/>
          <w:b/>
          <w:sz w:val="16"/>
          <w:szCs w:val="16"/>
          <w:u w:val="single"/>
        </w:rPr>
      </w:pPr>
      <w:r w:rsidRPr="00B03B3F">
        <w:rPr>
          <w:rFonts w:ascii="Arial" w:hAnsi="Arial" w:cs="Arial"/>
          <w:b/>
          <w:sz w:val="16"/>
          <w:szCs w:val="16"/>
          <w:u w:val="single"/>
        </w:rPr>
        <w:t>XX. POSTOUPENÍ PRÁV A POVINNOSTÍ</w:t>
      </w:r>
    </w:p>
    <w:p w:rsidR="00A07B1A" w:rsidRPr="00B03B3F" w:rsidRDefault="00A07B1A" w:rsidP="00A07B1A">
      <w:pPr>
        <w:jc w:val="both"/>
        <w:rPr>
          <w:rFonts w:ascii="Arial" w:hAnsi="Arial" w:cs="Arial"/>
          <w:sz w:val="16"/>
          <w:szCs w:val="16"/>
        </w:rPr>
      </w:pPr>
      <w:r w:rsidRPr="00B03B3F">
        <w:rPr>
          <w:rFonts w:ascii="Arial" w:hAnsi="Arial" w:cs="Arial"/>
          <w:sz w:val="16"/>
          <w:szCs w:val="16"/>
        </w:rPr>
        <w:t>Postoupení práv, povinností, pohledávek, závazků apod. vzniklých a souvisejících s plněním této smlouvy včetně postoupení smlouvy, mohou Smluvní strany provést jen tehdy, pokud se na tom předem písemně dohodnou.</w:t>
      </w:r>
    </w:p>
    <w:p w:rsidR="00A07B1A" w:rsidRPr="00B03B3F" w:rsidRDefault="00A07B1A" w:rsidP="00BE79A9">
      <w:pPr>
        <w:contextualSpacing/>
        <w:rPr>
          <w:rFonts w:ascii="Arial" w:hAnsi="Arial" w:cs="Arial"/>
          <w:b/>
          <w:sz w:val="16"/>
          <w:szCs w:val="16"/>
          <w:u w:val="single"/>
        </w:rPr>
      </w:pPr>
      <w:r w:rsidRPr="00B03B3F">
        <w:rPr>
          <w:rFonts w:ascii="Arial" w:hAnsi="Arial" w:cs="Arial"/>
          <w:b/>
          <w:sz w:val="16"/>
          <w:szCs w:val="16"/>
          <w:u w:val="single"/>
        </w:rPr>
        <w:t>XXI. OSTATNÍ UJEDNÁNÍ</w:t>
      </w:r>
    </w:p>
    <w:p w:rsidR="00A07B1A" w:rsidRPr="00B03B3F" w:rsidRDefault="00A07B1A" w:rsidP="00A07B1A">
      <w:pPr>
        <w:jc w:val="both"/>
        <w:rPr>
          <w:rFonts w:ascii="Arial" w:hAnsi="Arial" w:cs="Arial"/>
          <w:sz w:val="16"/>
          <w:szCs w:val="16"/>
        </w:rPr>
      </w:pPr>
      <w:r w:rsidRPr="00B03B3F">
        <w:rPr>
          <w:rFonts w:ascii="Arial" w:hAnsi="Arial" w:cs="Arial"/>
          <w:sz w:val="16"/>
          <w:szCs w:val="16"/>
        </w:rPr>
        <w:t xml:space="preserve">Dodavatel tímto prohlašuje, že ke dni podpisu této smlouvy a při její budoucí realizaci neumožňuje a neumožní žádnému cizinci výkon nelegální práce dle § 5 písmene e), bodu 3 ve smyslu zákona č. 435/2004 Sb. o zaměstnanosti, ve znění pozdějších předpisů. </w:t>
      </w:r>
    </w:p>
    <w:p w:rsidR="00A07B1A" w:rsidRPr="00B03B3F" w:rsidRDefault="00A07B1A" w:rsidP="00A07B1A">
      <w:pPr>
        <w:jc w:val="both"/>
        <w:rPr>
          <w:rFonts w:ascii="Arial" w:hAnsi="Arial" w:cs="Arial"/>
          <w:sz w:val="16"/>
          <w:szCs w:val="16"/>
        </w:rPr>
      </w:pPr>
      <w:r w:rsidRPr="00B03B3F">
        <w:rPr>
          <w:rFonts w:ascii="Arial" w:hAnsi="Arial" w:cs="Arial"/>
          <w:sz w:val="16"/>
          <w:szCs w:val="16"/>
        </w:rPr>
        <w:t>Dodavatel dále prohlašuje, že si před uzavřením smlouvy ověřil  a v průběhu plnění smlouvy bude ověřovat dodržování tohoto zákonného ustanovení i svými přímými subdodavateli nebo subdodavateli jim sjednaným prostřednictvím jiné osoby, kteří se spolu s ním podílejí nebo budou podílet na realizaci plnění dle této smlouvy.</w:t>
      </w:r>
    </w:p>
    <w:p w:rsidR="00A07B1A" w:rsidRPr="00B03B3F" w:rsidRDefault="00A07B1A" w:rsidP="00A07B1A">
      <w:pPr>
        <w:jc w:val="both"/>
        <w:rPr>
          <w:rFonts w:ascii="Arial" w:hAnsi="Arial" w:cs="Arial"/>
          <w:sz w:val="16"/>
          <w:szCs w:val="16"/>
        </w:rPr>
      </w:pPr>
      <w:r w:rsidRPr="00B03B3F">
        <w:rPr>
          <w:rFonts w:ascii="Arial" w:hAnsi="Arial" w:cs="Arial"/>
          <w:sz w:val="16"/>
          <w:szCs w:val="16"/>
        </w:rPr>
        <w:t>Dodavatel dále prohlašuje, že mu, ani jeho subdodavatelům nebyla v posledních třech letech pravomocně uložena pokuta za porušení tohoto ustanovení zákona.</w:t>
      </w:r>
    </w:p>
    <w:p w:rsidR="00A07B1A" w:rsidRPr="00B03B3F" w:rsidRDefault="00A07B1A" w:rsidP="00A07B1A">
      <w:pPr>
        <w:jc w:val="both"/>
        <w:rPr>
          <w:rFonts w:ascii="Arial" w:hAnsi="Arial" w:cs="Arial"/>
          <w:sz w:val="16"/>
          <w:szCs w:val="16"/>
        </w:rPr>
      </w:pPr>
      <w:r w:rsidRPr="00B03B3F">
        <w:rPr>
          <w:rFonts w:ascii="Arial" w:hAnsi="Arial" w:cs="Arial"/>
          <w:sz w:val="16"/>
          <w:szCs w:val="16"/>
        </w:rPr>
        <w:t>Smluvní strany se dohodly, že porušení tohoto ustanovení ze strany dodavatele nebo ze strany kteréhokoli z jeho subdodavatelů, je podstatným porušením smlouvy a je důvodem pro odstoupení od smlouvy ze strany odběratele. Tím nejsou dotčena další práva odběratele, zejména na náhradu újmy.</w:t>
      </w:r>
    </w:p>
    <w:p w:rsidR="00A07B1A" w:rsidRPr="00B03B3F" w:rsidRDefault="00A07B1A" w:rsidP="001D342D">
      <w:pPr>
        <w:contextualSpacing/>
        <w:rPr>
          <w:rFonts w:ascii="Arial" w:hAnsi="Arial" w:cs="Arial"/>
          <w:b/>
          <w:sz w:val="16"/>
          <w:szCs w:val="16"/>
          <w:u w:val="single"/>
        </w:rPr>
      </w:pPr>
      <w:r w:rsidRPr="00B03B3F">
        <w:rPr>
          <w:rFonts w:ascii="Arial" w:hAnsi="Arial" w:cs="Arial"/>
          <w:b/>
          <w:sz w:val="16"/>
          <w:szCs w:val="16"/>
          <w:u w:val="single"/>
        </w:rPr>
        <w:t>XXII. SPOLEČNÁ UJEDNÁNÍ</w:t>
      </w:r>
    </w:p>
    <w:p w:rsidR="00A07B1A" w:rsidRPr="00B03B3F" w:rsidRDefault="00A07B1A" w:rsidP="00A07B1A">
      <w:pPr>
        <w:jc w:val="both"/>
        <w:rPr>
          <w:rFonts w:ascii="Arial" w:hAnsi="Arial" w:cs="Arial"/>
          <w:b/>
          <w:sz w:val="16"/>
          <w:szCs w:val="16"/>
        </w:rPr>
      </w:pPr>
      <w:r w:rsidRPr="00B03B3F">
        <w:rPr>
          <w:rFonts w:ascii="Arial" w:hAnsi="Arial" w:cs="Arial"/>
          <w:b/>
          <w:sz w:val="16"/>
          <w:szCs w:val="16"/>
        </w:rPr>
        <w:t xml:space="preserve">Smluvní strany se dohodly, že si nepřejí, aby nad rámec výslovných ustanovení uzavřené smlouvy byla jakákoliv práva a povinnosti dovozovány z dosavadní či budoucí praxe </w:t>
      </w:r>
      <w:r w:rsidRPr="00B03B3F">
        <w:rPr>
          <w:rFonts w:ascii="Arial" w:hAnsi="Arial" w:cs="Arial"/>
          <w:b/>
          <w:sz w:val="16"/>
          <w:szCs w:val="16"/>
        </w:rPr>
        <w:lastRenderedPageBreak/>
        <w:t>zavedené mezi smluvními stranami či zvyklosti zachovávaných obecně či v odvětví  týkajícím se předmětu plnění této smlouvy, ledaže je ve smlouvě výslovně sjednáno jinak. Vedle shora uvedeného smluvní strany prohlašují, že si nejsou vědomy žádných dosud mezi nimi zavedených obchodních zvyklostí či praxe.</w:t>
      </w:r>
    </w:p>
    <w:p w:rsidR="00A07B1A" w:rsidRPr="00B03B3F" w:rsidRDefault="00A07B1A" w:rsidP="00A07B1A">
      <w:pPr>
        <w:jc w:val="both"/>
        <w:rPr>
          <w:rFonts w:ascii="Arial" w:hAnsi="Arial" w:cs="Arial"/>
          <w:sz w:val="16"/>
          <w:szCs w:val="16"/>
        </w:rPr>
      </w:pPr>
      <w:r w:rsidRPr="00B03B3F">
        <w:rPr>
          <w:rFonts w:ascii="Arial" w:hAnsi="Arial" w:cs="Arial"/>
          <w:sz w:val="16"/>
          <w:szCs w:val="16"/>
        </w:rPr>
        <w:t>Smluvní strany se dohodly  na vyloučení aplikace ust. § 557 občanského zákoníku o tom, že připouští- li použitý výraz různý výklad, vyloží se v pochybnostech k tíži toho, kdo výrazu použil jako první.</w:t>
      </w:r>
    </w:p>
    <w:p w:rsidR="00A07B1A" w:rsidRPr="00B03B3F" w:rsidRDefault="00A07B1A" w:rsidP="00A07B1A">
      <w:pPr>
        <w:rPr>
          <w:rFonts w:ascii="Arial" w:hAnsi="Arial" w:cs="Arial"/>
          <w:b/>
          <w:sz w:val="16"/>
          <w:szCs w:val="16"/>
        </w:rPr>
      </w:pPr>
      <w:r w:rsidRPr="00B03B3F">
        <w:rPr>
          <w:rFonts w:ascii="Arial" w:hAnsi="Arial" w:cs="Arial"/>
          <w:b/>
          <w:sz w:val="16"/>
          <w:szCs w:val="16"/>
        </w:rPr>
        <w:t>Smluvní strany se dohodly na vyloučení úročení úroků a nákladů dle ust. § 1806 a § 1932 odst. 2 občanského zákoníku.</w:t>
      </w:r>
    </w:p>
    <w:p w:rsidR="00A07B1A" w:rsidRPr="00B03B3F" w:rsidRDefault="00A07B1A" w:rsidP="00A07B1A">
      <w:pPr>
        <w:jc w:val="both"/>
        <w:rPr>
          <w:rFonts w:ascii="Arial" w:hAnsi="Arial" w:cs="Arial"/>
          <w:b/>
          <w:sz w:val="16"/>
          <w:szCs w:val="16"/>
        </w:rPr>
      </w:pPr>
      <w:r w:rsidRPr="00B03B3F">
        <w:rPr>
          <w:rFonts w:ascii="Arial" w:hAnsi="Arial" w:cs="Arial"/>
          <w:sz w:val="16"/>
          <w:szCs w:val="16"/>
        </w:rPr>
        <w:t xml:space="preserve">V případě, že některá ze smluvních stran vydá druhé smluvní straně kvitanci nebo ji vrátí dlužní úpis, aniž by dluh byl  splněn nedochází k prominutí dluhu. V případě, že </w:t>
      </w:r>
      <w:r w:rsidRPr="00B03B3F">
        <w:rPr>
          <w:rFonts w:ascii="Arial" w:hAnsi="Arial" w:cs="Arial"/>
          <w:b/>
          <w:sz w:val="16"/>
          <w:szCs w:val="16"/>
        </w:rPr>
        <w:t>Dodavatel přebírá dle ust. § 1765 občanského zákoníku nebezpečí změny okolností, a to zejména v souvislosti se zvýšením nákladů na provedení díla nebo dodání předmětu smlouvy.</w:t>
      </w:r>
    </w:p>
    <w:p w:rsidR="00A07B1A" w:rsidRPr="00B03B3F" w:rsidRDefault="00A07B1A" w:rsidP="00A07B1A">
      <w:pPr>
        <w:jc w:val="both"/>
        <w:rPr>
          <w:rFonts w:ascii="Arial" w:hAnsi="Arial" w:cs="Arial"/>
          <w:b/>
          <w:sz w:val="16"/>
          <w:szCs w:val="16"/>
        </w:rPr>
      </w:pPr>
      <w:r w:rsidRPr="00B03B3F">
        <w:rPr>
          <w:rFonts w:ascii="Arial" w:hAnsi="Arial" w:cs="Arial"/>
          <w:b/>
          <w:sz w:val="16"/>
          <w:szCs w:val="16"/>
        </w:rPr>
        <w:t>Smluvní strany tímto v souladu s ust. § 630 občanského zákoníku sjednávají obecnou promlčecí lhůtu v trvání čtyř let. Započtení na pohledávky odběratele vzniklé z uzavřené smlouvy se nepřipouští. Smluvní strany vylučují ve vztahu k pohledávkám vzniklým odběrateli z uzavřené smlouvy nebo v souvislosti s ní aplikaci ust § 1987 odst. 2 občanského zákoníku a souhlasí s tím, že i nejistá a/nebo neurčitá pohledávka je způsobilá k započtení, avšak pouze do okamžiku případného podání žaloby na plnění z této smlouvy.</w:t>
      </w:r>
    </w:p>
    <w:p w:rsidR="00A07B1A" w:rsidRPr="00B03B3F" w:rsidRDefault="00A07B1A" w:rsidP="00A07B1A">
      <w:pPr>
        <w:jc w:val="both"/>
        <w:rPr>
          <w:rFonts w:ascii="Arial" w:hAnsi="Arial" w:cs="Arial"/>
          <w:b/>
          <w:sz w:val="16"/>
          <w:szCs w:val="16"/>
        </w:rPr>
      </w:pPr>
      <w:r w:rsidRPr="00B03B3F">
        <w:rPr>
          <w:rFonts w:ascii="Arial" w:hAnsi="Arial" w:cs="Arial"/>
          <w:b/>
          <w:sz w:val="16"/>
          <w:szCs w:val="16"/>
        </w:rPr>
        <w:t>Žádný projev smluvních stran učiněny při jednání o uzavřené smlouvě ani projev učiněný po uzavření smlouvy nesmí být vkládán v rozporu s výslovnými ujednáními těchto všeobecných smluvních podmínek a uzavřené smlouvy a nezakládá žádný závazek žádné smluvní strany.</w:t>
      </w:r>
    </w:p>
    <w:p w:rsidR="00A07B1A" w:rsidRPr="00B03B3F" w:rsidRDefault="00A07B1A" w:rsidP="00A07B1A">
      <w:pPr>
        <w:jc w:val="both"/>
        <w:rPr>
          <w:rFonts w:ascii="Arial" w:hAnsi="Arial" w:cs="Arial"/>
          <w:b/>
          <w:sz w:val="16"/>
          <w:szCs w:val="16"/>
        </w:rPr>
      </w:pPr>
      <w:r w:rsidRPr="00B03B3F">
        <w:rPr>
          <w:rFonts w:ascii="Arial" w:hAnsi="Arial" w:cs="Arial"/>
          <w:b/>
          <w:sz w:val="16"/>
          <w:szCs w:val="16"/>
        </w:rPr>
        <w:t>Smlouvu včetně všeobecných smluvních podmínek lze měnit pouze písemnou formou. K ujednáním byť  jen o vedlejších náležitostech této smlouvy týkajících se práv a povinností smluvních stran v souvislosti s obsahem a předmětem této smlouvy učiněným smluvními stranami v jiné než písemné formě se nepřihlíží.</w:t>
      </w:r>
    </w:p>
    <w:p w:rsidR="00A07B1A" w:rsidRDefault="00A07B1A" w:rsidP="00A07B1A">
      <w:pPr>
        <w:jc w:val="both"/>
        <w:rPr>
          <w:rFonts w:ascii="Arial" w:hAnsi="Arial" w:cs="Arial"/>
          <w:b/>
          <w:sz w:val="16"/>
          <w:szCs w:val="16"/>
        </w:rPr>
      </w:pPr>
      <w:r w:rsidRPr="00B03B3F">
        <w:rPr>
          <w:rFonts w:ascii="Arial" w:hAnsi="Arial" w:cs="Arial"/>
          <w:b/>
          <w:sz w:val="16"/>
          <w:szCs w:val="16"/>
        </w:rPr>
        <w:t>Dodavatel prohlašuje, že se pečlivě seznámil s obsahem smlouvy a těchto všeobecných smluvních podmínek, obsah s ním byl projednán, prohlašuje, že měl možnost provést změny návrhu smlouvy nebo všeobecných smluvních podmínek předložených odběratelem a pokud takové vznesl, došlo o nich k dohodě, jsou věrné a výstižně zachyceny v této konečné verzi podepsané smluvními stranami. Ve vztahu k formulacím a ujednáním obsaženým ve smlouvě nebo těchto všeobecných smluvních podmínkách, pak prohlašuje, že těmto rozumí, chápe jejich význam, neobsahují pro něj překvapivá ujednání a je si vědom všech práv a povinností, jež  ze smlouvy a těchto všeobecných smluvních podmínek vyplývají, což níže stvrzuje podpisem.</w:t>
      </w:r>
    </w:p>
    <w:p w:rsidR="00A07B1A" w:rsidRPr="00B03B3F" w:rsidRDefault="00A07B1A" w:rsidP="00A07B1A">
      <w:pPr>
        <w:jc w:val="both"/>
        <w:rPr>
          <w:rFonts w:ascii="Arial" w:hAnsi="Arial" w:cs="Arial"/>
          <w:b/>
          <w:sz w:val="16"/>
          <w:szCs w:val="16"/>
        </w:rPr>
      </w:pPr>
      <w:r>
        <w:rPr>
          <w:rFonts w:ascii="Arial" w:hAnsi="Arial" w:cs="Arial"/>
          <w:b/>
          <w:sz w:val="16"/>
          <w:szCs w:val="16"/>
        </w:rPr>
        <w:t>Smluvní strany souhlasí, že text tohoto smluvního ujednání bude zveřejněn kupující stranou v registru smluv v souladu se zákonem č.340/2015 Sb., zákon o registru smluv. Dodavatel k tomuto účelu poskytne smlouvu včetně příloh ve strojově čitelném formátu.</w:t>
      </w:r>
    </w:p>
    <w:p w:rsidR="00A07B1A" w:rsidRPr="00B03B3F" w:rsidRDefault="00A07B1A" w:rsidP="00A07B1A">
      <w:pPr>
        <w:rPr>
          <w:rFonts w:ascii="Arial" w:hAnsi="Arial" w:cs="Arial"/>
          <w:b/>
          <w:sz w:val="16"/>
          <w:szCs w:val="16"/>
        </w:rPr>
      </w:pPr>
      <w:r w:rsidRPr="00B03B3F">
        <w:rPr>
          <w:rFonts w:ascii="Arial" w:hAnsi="Arial" w:cs="Arial"/>
          <w:b/>
          <w:sz w:val="16"/>
          <w:szCs w:val="16"/>
        </w:rPr>
        <w:t>PODMÍNKY OCHRANY ŽIVOTNÍHO PROSTŘEDÍ, BOZP, POŽÁRNÍ OCHRANY A RIZIK</w:t>
      </w:r>
    </w:p>
    <w:p w:rsidR="00A07B1A" w:rsidRPr="00B03B3F" w:rsidRDefault="00A07B1A" w:rsidP="00A07B1A">
      <w:pPr>
        <w:rPr>
          <w:rFonts w:ascii="Arial" w:hAnsi="Arial" w:cs="Arial"/>
          <w:sz w:val="16"/>
          <w:szCs w:val="16"/>
        </w:rPr>
      </w:pPr>
      <w:r w:rsidRPr="00B03B3F">
        <w:rPr>
          <w:rFonts w:ascii="Arial" w:hAnsi="Arial" w:cs="Arial"/>
          <w:sz w:val="16"/>
          <w:szCs w:val="16"/>
        </w:rPr>
        <w:t>Naše uplatňované základní priority a principy jsou následující:</w:t>
      </w:r>
    </w:p>
    <w:p w:rsidR="00A07B1A" w:rsidRPr="00B03B3F" w:rsidRDefault="00A07B1A" w:rsidP="00A07B1A">
      <w:pPr>
        <w:pStyle w:val="Odstavecseseznamem"/>
        <w:numPr>
          <w:ilvl w:val="0"/>
          <w:numId w:val="1"/>
        </w:numPr>
        <w:rPr>
          <w:rFonts w:ascii="Arial" w:hAnsi="Arial" w:cs="Arial"/>
          <w:sz w:val="16"/>
          <w:szCs w:val="16"/>
        </w:rPr>
      </w:pPr>
      <w:r w:rsidRPr="00B03B3F">
        <w:rPr>
          <w:rFonts w:ascii="Arial" w:hAnsi="Arial" w:cs="Arial"/>
          <w:sz w:val="16"/>
          <w:szCs w:val="16"/>
        </w:rPr>
        <w:lastRenderedPageBreak/>
        <w:t>Dodržovat požadavky právních a jiných předpisů souvisejících s předmětem podnikání společnosti.</w:t>
      </w:r>
    </w:p>
    <w:p w:rsidR="00A07B1A" w:rsidRPr="00B03B3F" w:rsidRDefault="00A07B1A" w:rsidP="00A07B1A">
      <w:pPr>
        <w:pStyle w:val="Odstavecseseznamem"/>
        <w:numPr>
          <w:ilvl w:val="0"/>
          <w:numId w:val="1"/>
        </w:numPr>
        <w:rPr>
          <w:rFonts w:ascii="Arial" w:hAnsi="Arial" w:cs="Arial"/>
          <w:sz w:val="16"/>
          <w:szCs w:val="16"/>
        </w:rPr>
      </w:pPr>
      <w:r w:rsidRPr="00B03B3F">
        <w:rPr>
          <w:rFonts w:ascii="Arial" w:hAnsi="Arial" w:cs="Arial"/>
          <w:sz w:val="16"/>
          <w:szCs w:val="16"/>
        </w:rPr>
        <w:t>Dodržovat pravidla bezpečnosti a ochrany zdraví při práci všech zaměstnanců.</w:t>
      </w:r>
    </w:p>
    <w:p w:rsidR="00A07B1A" w:rsidRPr="00B03B3F" w:rsidRDefault="00A07B1A" w:rsidP="00A07B1A">
      <w:pPr>
        <w:pStyle w:val="Odstavecseseznamem"/>
        <w:numPr>
          <w:ilvl w:val="0"/>
          <w:numId w:val="1"/>
        </w:numPr>
        <w:rPr>
          <w:rFonts w:ascii="Arial" w:hAnsi="Arial" w:cs="Arial"/>
          <w:sz w:val="16"/>
          <w:szCs w:val="16"/>
        </w:rPr>
      </w:pPr>
      <w:r w:rsidRPr="00B03B3F">
        <w:rPr>
          <w:rFonts w:ascii="Arial" w:hAnsi="Arial" w:cs="Arial"/>
          <w:sz w:val="16"/>
          <w:szCs w:val="16"/>
        </w:rPr>
        <w:t>Zlepšovat všechny aktivity s ohledem na prevenci znečišťování životního prostředí.</w:t>
      </w:r>
    </w:p>
    <w:p w:rsidR="00A07B1A" w:rsidRPr="00B03B3F" w:rsidRDefault="00A07B1A" w:rsidP="00A07B1A">
      <w:pPr>
        <w:pStyle w:val="Odstavecseseznamem"/>
        <w:numPr>
          <w:ilvl w:val="0"/>
          <w:numId w:val="1"/>
        </w:numPr>
        <w:rPr>
          <w:rFonts w:ascii="Arial" w:hAnsi="Arial" w:cs="Arial"/>
          <w:sz w:val="16"/>
          <w:szCs w:val="16"/>
        </w:rPr>
      </w:pPr>
      <w:r w:rsidRPr="00B03B3F">
        <w:rPr>
          <w:rFonts w:ascii="Arial" w:hAnsi="Arial" w:cs="Arial"/>
          <w:sz w:val="16"/>
          <w:szCs w:val="16"/>
        </w:rPr>
        <w:t xml:space="preserve">Řídit rizika spojená s činnostmi prováděnými na našich zařízeních a zařízeních našich zákazníků. </w:t>
      </w:r>
    </w:p>
    <w:p w:rsidR="00A07B1A" w:rsidRPr="00B03B3F" w:rsidRDefault="00A07B1A" w:rsidP="00A07B1A">
      <w:pPr>
        <w:jc w:val="both"/>
        <w:rPr>
          <w:rFonts w:ascii="Arial" w:hAnsi="Arial" w:cs="Arial"/>
          <w:sz w:val="16"/>
          <w:szCs w:val="16"/>
        </w:rPr>
      </w:pPr>
      <w:r w:rsidRPr="00B03B3F">
        <w:rPr>
          <w:rFonts w:ascii="Arial" w:hAnsi="Arial" w:cs="Arial"/>
          <w:sz w:val="16"/>
          <w:szCs w:val="16"/>
        </w:rPr>
        <w:t>Dodržování našich principů zahrnuje systematické zavedení následujících požadavků, a to vzhledem k výrobkům a službám našich dodavatelů.</w:t>
      </w:r>
    </w:p>
    <w:p w:rsidR="00A07B1A" w:rsidRPr="00B03B3F" w:rsidRDefault="00A07B1A" w:rsidP="00A07B1A">
      <w:pPr>
        <w:jc w:val="both"/>
        <w:rPr>
          <w:rFonts w:ascii="Arial" w:hAnsi="Arial" w:cs="Arial"/>
          <w:sz w:val="16"/>
          <w:szCs w:val="16"/>
        </w:rPr>
      </w:pPr>
      <w:r w:rsidRPr="00B03B3F">
        <w:rPr>
          <w:rFonts w:ascii="Arial" w:hAnsi="Arial" w:cs="Arial"/>
          <w:sz w:val="16"/>
          <w:szCs w:val="16"/>
        </w:rPr>
        <w:t>Níže uvedené podmínky jsou nedílnou součástí smlouvy a jejich obsah je závazný v předloženém znění, pokud nebude smluvním  vztahem stanoveno jinak.</w:t>
      </w:r>
    </w:p>
    <w:p w:rsidR="00A07B1A" w:rsidRPr="00B03B3F" w:rsidRDefault="00A07B1A" w:rsidP="00A07B1A">
      <w:pPr>
        <w:rPr>
          <w:rFonts w:ascii="Arial" w:hAnsi="Arial" w:cs="Arial"/>
          <w:b/>
          <w:sz w:val="16"/>
          <w:szCs w:val="16"/>
        </w:rPr>
      </w:pPr>
      <w:r w:rsidRPr="00B03B3F">
        <w:rPr>
          <w:rFonts w:ascii="Arial" w:hAnsi="Arial" w:cs="Arial"/>
          <w:b/>
          <w:sz w:val="16"/>
          <w:szCs w:val="16"/>
        </w:rPr>
        <w:t>Všeobecné podmínky</w:t>
      </w:r>
    </w:p>
    <w:p w:rsidR="00A07B1A" w:rsidRPr="00B03B3F" w:rsidRDefault="00A07B1A" w:rsidP="00A07B1A">
      <w:pPr>
        <w:jc w:val="both"/>
        <w:rPr>
          <w:rFonts w:ascii="Arial" w:hAnsi="Arial" w:cs="Arial"/>
          <w:sz w:val="16"/>
          <w:szCs w:val="16"/>
        </w:rPr>
      </w:pPr>
      <w:r w:rsidRPr="00B03B3F">
        <w:rPr>
          <w:rFonts w:ascii="Arial" w:hAnsi="Arial" w:cs="Arial"/>
          <w:b/>
          <w:sz w:val="16"/>
          <w:szCs w:val="16"/>
        </w:rPr>
        <w:t>Dodavatel</w:t>
      </w:r>
      <w:r w:rsidRPr="00B03B3F">
        <w:rPr>
          <w:rFonts w:ascii="Arial" w:hAnsi="Arial" w:cs="Arial"/>
          <w:sz w:val="16"/>
          <w:szCs w:val="16"/>
        </w:rPr>
        <w:t xml:space="preserve"> odpovídá za to, že dodané materiály, výrobky a náhradní díly splňují požadavky ochrany ŽP/BOZP/PO. Je odpovědný za případné neplnění požadavků  vyplývajících z  legislativy ČR a EU a norem ČSN.</w:t>
      </w:r>
    </w:p>
    <w:p w:rsidR="00A07B1A" w:rsidRPr="00B03B3F" w:rsidRDefault="00A07B1A" w:rsidP="00A07B1A">
      <w:pPr>
        <w:rPr>
          <w:rFonts w:ascii="Arial" w:hAnsi="Arial" w:cs="Arial"/>
          <w:b/>
          <w:sz w:val="16"/>
          <w:szCs w:val="16"/>
        </w:rPr>
      </w:pPr>
      <w:r w:rsidRPr="00B03B3F">
        <w:rPr>
          <w:rFonts w:ascii="Arial" w:hAnsi="Arial" w:cs="Arial"/>
          <w:b/>
          <w:sz w:val="16"/>
          <w:szCs w:val="16"/>
        </w:rPr>
        <w:t>Dodavatel se zavazuje:</w:t>
      </w:r>
    </w:p>
    <w:p w:rsidR="00A07B1A" w:rsidRPr="00B03B3F" w:rsidRDefault="00A07B1A" w:rsidP="00A07B1A">
      <w:pPr>
        <w:jc w:val="both"/>
        <w:rPr>
          <w:rFonts w:ascii="Arial" w:hAnsi="Arial" w:cs="Arial"/>
          <w:sz w:val="16"/>
          <w:szCs w:val="16"/>
        </w:rPr>
      </w:pPr>
      <w:r w:rsidRPr="00B03B3F">
        <w:rPr>
          <w:rFonts w:ascii="Arial" w:hAnsi="Arial" w:cs="Arial"/>
          <w:sz w:val="16"/>
          <w:szCs w:val="16"/>
        </w:rPr>
        <w:t xml:space="preserve">Předložit </w:t>
      </w:r>
      <w:r w:rsidRPr="00B03B3F">
        <w:rPr>
          <w:rFonts w:ascii="Arial" w:hAnsi="Arial" w:cs="Arial"/>
          <w:b/>
          <w:sz w:val="16"/>
          <w:szCs w:val="16"/>
        </w:rPr>
        <w:t xml:space="preserve">odběrateli </w:t>
      </w:r>
      <w:r w:rsidRPr="00B03B3F">
        <w:rPr>
          <w:rFonts w:ascii="Arial" w:hAnsi="Arial" w:cs="Arial"/>
          <w:sz w:val="16"/>
          <w:szCs w:val="16"/>
        </w:rPr>
        <w:t>na požádání doklady o posouzení shody "stanovených výrobků" zpracované dle příslušných nařízení vlády, vydaných na základě zmocnění dle zákona č. 22/1997 Sb. o technických požadavcích na výrobky</w:t>
      </w:r>
    </w:p>
    <w:p w:rsidR="00A07B1A" w:rsidRPr="00B03B3F" w:rsidRDefault="00A07B1A" w:rsidP="00A07B1A">
      <w:pPr>
        <w:rPr>
          <w:rFonts w:ascii="Arial" w:hAnsi="Arial" w:cs="Arial"/>
          <w:b/>
          <w:sz w:val="16"/>
          <w:szCs w:val="16"/>
        </w:rPr>
      </w:pPr>
      <w:r w:rsidRPr="00B03B3F">
        <w:rPr>
          <w:rFonts w:ascii="Arial" w:hAnsi="Arial" w:cs="Arial"/>
          <w:b/>
          <w:sz w:val="16"/>
          <w:szCs w:val="16"/>
        </w:rPr>
        <w:t>Chemické látky a chemické přípravky</w:t>
      </w:r>
    </w:p>
    <w:p w:rsidR="00823DBE" w:rsidRPr="00823DBE" w:rsidRDefault="00A07B1A" w:rsidP="00823DBE">
      <w:pPr>
        <w:pStyle w:val="Odstavecseseznamem"/>
        <w:numPr>
          <w:ilvl w:val="0"/>
          <w:numId w:val="6"/>
        </w:numPr>
        <w:jc w:val="both"/>
        <w:rPr>
          <w:rFonts w:ascii="Arial" w:hAnsi="Arial" w:cs="Arial"/>
          <w:sz w:val="16"/>
          <w:szCs w:val="16"/>
        </w:rPr>
      </w:pPr>
      <w:r w:rsidRPr="00823DBE">
        <w:rPr>
          <w:rFonts w:ascii="Arial" w:hAnsi="Arial" w:cs="Arial"/>
          <w:sz w:val="16"/>
          <w:szCs w:val="16"/>
        </w:rPr>
        <w:t>dodávka chemických látek a chemických přípravků bude provedena v souladu s Nařízením Evropského parlamentu a Rady (ES) č. 1907/2006 a se zákonem č. 305/2011 Sb. o chemických látkách a chemických přípravcích a zákonem č. 258/2000 Sb., o ochraně veřejného zdraví ve znění pozdějších předpisů. Součástí první dodávky bude bezpečnostní list nebezpečné chemické látky a přípravku v elektronické revizi neb</w:t>
      </w:r>
      <w:r w:rsidR="0053388D" w:rsidRPr="00823DBE">
        <w:rPr>
          <w:rFonts w:ascii="Arial" w:hAnsi="Arial" w:cs="Arial"/>
          <w:sz w:val="16"/>
          <w:szCs w:val="16"/>
        </w:rPr>
        <w:t>o písemné vyjádření, že chemická</w:t>
      </w:r>
      <w:r w:rsidRPr="00823DBE">
        <w:rPr>
          <w:rFonts w:ascii="Arial" w:hAnsi="Arial" w:cs="Arial"/>
          <w:sz w:val="16"/>
          <w:szCs w:val="16"/>
        </w:rPr>
        <w:t xml:space="preserve">  látka nemá nebezpečné vlastnosti. </w:t>
      </w:r>
      <w:r w:rsidRPr="00823DBE">
        <w:rPr>
          <w:rFonts w:ascii="Arial" w:hAnsi="Arial" w:cs="Arial"/>
          <w:b/>
          <w:sz w:val="16"/>
          <w:szCs w:val="16"/>
        </w:rPr>
        <w:t>Dodavatel</w:t>
      </w:r>
      <w:r w:rsidR="0053388D" w:rsidRPr="00823DBE">
        <w:rPr>
          <w:rFonts w:ascii="Arial" w:hAnsi="Arial" w:cs="Arial"/>
          <w:sz w:val="16"/>
          <w:szCs w:val="16"/>
        </w:rPr>
        <w:t xml:space="preserve"> zo</w:t>
      </w:r>
      <w:r w:rsidRPr="00823DBE">
        <w:rPr>
          <w:rFonts w:ascii="Arial" w:hAnsi="Arial" w:cs="Arial"/>
          <w:sz w:val="16"/>
          <w:szCs w:val="16"/>
        </w:rPr>
        <w:t>dpovídá  za dodání bezpečnostního listu při jeho revizi nebo aktualizaci i v</w:t>
      </w:r>
      <w:r w:rsidR="00823DBE">
        <w:rPr>
          <w:rFonts w:ascii="Arial" w:hAnsi="Arial" w:cs="Arial"/>
          <w:sz w:val="16"/>
          <w:szCs w:val="16"/>
        </w:rPr>
        <w:t> </w:t>
      </w:r>
      <w:r w:rsidRPr="00823DBE">
        <w:rPr>
          <w:rFonts w:ascii="Arial" w:hAnsi="Arial" w:cs="Arial"/>
          <w:sz w:val="16"/>
          <w:szCs w:val="16"/>
        </w:rPr>
        <w:t>případě</w:t>
      </w:r>
    </w:p>
    <w:p w:rsidR="00A07B1A" w:rsidRPr="00823DBE" w:rsidRDefault="00A07B1A" w:rsidP="00823DBE">
      <w:pPr>
        <w:pStyle w:val="Odstavecseseznamem"/>
        <w:numPr>
          <w:ilvl w:val="0"/>
          <w:numId w:val="6"/>
        </w:numPr>
        <w:jc w:val="both"/>
        <w:rPr>
          <w:rFonts w:ascii="Arial" w:hAnsi="Arial" w:cs="Arial"/>
          <w:sz w:val="16"/>
          <w:szCs w:val="16"/>
        </w:rPr>
      </w:pPr>
      <w:r w:rsidRPr="00823DBE">
        <w:rPr>
          <w:rFonts w:ascii="Arial" w:hAnsi="Arial" w:cs="Arial"/>
          <w:sz w:val="16"/>
          <w:szCs w:val="16"/>
        </w:rPr>
        <w:t xml:space="preserve"> opakovaného nákupu.</w:t>
      </w:r>
    </w:p>
    <w:p w:rsidR="00A07B1A" w:rsidRPr="00B03B3F" w:rsidRDefault="00A07B1A" w:rsidP="00A07B1A">
      <w:pPr>
        <w:jc w:val="both"/>
        <w:rPr>
          <w:rFonts w:ascii="Arial" w:hAnsi="Arial" w:cs="Arial"/>
          <w:sz w:val="16"/>
          <w:szCs w:val="16"/>
        </w:rPr>
      </w:pPr>
      <w:r w:rsidRPr="00B03B3F">
        <w:rPr>
          <w:rFonts w:ascii="Arial" w:hAnsi="Arial" w:cs="Arial"/>
          <w:sz w:val="16"/>
          <w:szCs w:val="16"/>
        </w:rPr>
        <w:t>b) dodávka zařízení obsahujícího fluorované skleníkové plyny a látky poškozující ozonovou vrstvu (regulované látky) bude provedena v souladu s Nařízením evropského parlamentu a rady (ES) č. 517/2014, Nařízením evropského parlamentu a rady (ES) č. 1005/2009 a se zákonem č. 73/2012 Sb. o látkách, které poškozují ozonovou vrstvu a o fl</w:t>
      </w:r>
      <w:r w:rsidR="0053388D">
        <w:rPr>
          <w:rFonts w:ascii="Arial" w:hAnsi="Arial" w:cs="Arial"/>
          <w:sz w:val="16"/>
          <w:szCs w:val="16"/>
        </w:rPr>
        <w:t>uorovaných skleníkových plynech:</w:t>
      </w:r>
    </w:p>
    <w:p w:rsidR="00A07B1A" w:rsidRPr="00B03B3F" w:rsidRDefault="00A07B1A" w:rsidP="00A07B1A">
      <w:pPr>
        <w:pStyle w:val="Odstavecseseznamem"/>
        <w:numPr>
          <w:ilvl w:val="0"/>
          <w:numId w:val="4"/>
        </w:numPr>
        <w:rPr>
          <w:rFonts w:ascii="Arial" w:hAnsi="Arial" w:cs="Arial"/>
          <w:b/>
          <w:sz w:val="16"/>
          <w:szCs w:val="16"/>
        </w:rPr>
      </w:pPr>
      <w:r w:rsidRPr="00B03B3F">
        <w:rPr>
          <w:rFonts w:ascii="Arial" w:hAnsi="Arial" w:cs="Arial"/>
          <w:b/>
          <w:sz w:val="16"/>
          <w:szCs w:val="16"/>
        </w:rPr>
        <w:t>azbestu</w:t>
      </w:r>
    </w:p>
    <w:p w:rsidR="00A07B1A" w:rsidRPr="00B03B3F" w:rsidRDefault="00A07B1A" w:rsidP="00A07B1A">
      <w:pPr>
        <w:pStyle w:val="Odstavecseseznamem"/>
        <w:numPr>
          <w:ilvl w:val="0"/>
          <w:numId w:val="4"/>
        </w:numPr>
        <w:rPr>
          <w:rFonts w:ascii="Arial" w:hAnsi="Arial" w:cs="Arial"/>
          <w:b/>
          <w:sz w:val="16"/>
          <w:szCs w:val="16"/>
        </w:rPr>
      </w:pPr>
      <w:r w:rsidRPr="00B03B3F">
        <w:rPr>
          <w:rFonts w:ascii="Arial" w:hAnsi="Arial" w:cs="Arial"/>
          <w:b/>
          <w:sz w:val="16"/>
          <w:szCs w:val="16"/>
        </w:rPr>
        <w:t>PCB</w:t>
      </w:r>
    </w:p>
    <w:p w:rsidR="00A07B1A" w:rsidRPr="00B03B3F" w:rsidRDefault="00A07B1A" w:rsidP="00A07B1A">
      <w:pPr>
        <w:pStyle w:val="Odstavecseseznamem"/>
        <w:numPr>
          <w:ilvl w:val="0"/>
          <w:numId w:val="4"/>
        </w:numPr>
        <w:rPr>
          <w:rFonts w:ascii="Arial" w:hAnsi="Arial" w:cs="Arial"/>
          <w:b/>
          <w:sz w:val="16"/>
          <w:szCs w:val="16"/>
        </w:rPr>
      </w:pPr>
      <w:r w:rsidRPr="00B03B3F">
        <w:rPr>
          <w:rFonts w:ascii="Arial" w:hAnsi="Arial" w:cs="Arial"/>
          <w:b/>
          <w:sz w:val="16"/>
          <w:szCs w:val="16"/>
        </w:rPr>
        <w:t>fluorovaných skleníkových plynů a látek poškozujících ozonovou vrstvu (regulované látky), které nejsou povoleny předpisy uvedenými pod písmem b)</w:t>
      </w:r>
    </w:p>
    <w:p w:rsidR="00A07B1A" w:rsidRPr="00B03B3F" w:rsidRDefault="00A07B1A" w:rsidP="00A07B1A">
      <w:pPr>
        <w:rPr>
          <w:rFonts w:ascii="Arial" w:hAnsi="Arial" w:cs="Arial"/>
          <w:sz w:val="16"/>
          <w:szCs w:val="16"/>
        </w:rPr>
      </w:pPr>
      <w:r w:rsidRPr="00B03B3F">
        <w:rPr>
          <w:rFonts w:ascii="Arial" w:hAnsi="Arial" w:cs="Arial"/>
          <w:sz w:val="16"/>
          <w:szCs w:val="16"/>
        </w:rPr>
        <w:t>a prokázat, že dodávané látky, výrobky nebo zařízení tyto látky neobsahují.</w:t>
      </w:r>
    </w:p>
    <w:p w:rsidR="00A07B1A" w:rsidRPr="00B03B3F" w:rsidRDefault="00A07B1A" w:rsidP="00A07B1A">
      <w:pPr>
        <w:ind w:left="720"/>
        <w:rPr>
          <w:rFonts w:ascii="Arial" w:hAnsi="Arial" w:cs="Arial"/>
          <w:sz w:val="16"/>
          <w:szCs w:val="16"/>
        </w:rPr>
      </w:pPr>
    </w:p>
    <w:p w:rsidR="00A07B1A" w:rsidRPr="00B03B3F" w:rsidRDefault="00A07B1A" w:rsidP="00A07B1A">
      <w:pPr>
        <w:ind w:left="720" w:hanging="720"/>
        <w:rPr>
          <w:rFonts w:ascii="Arial" w:hAnsi="Arial" w:cs="Arial"/>
          <w:b/>
          <w:sz w:val="16"/>
          <w:szCs w:val="16"/>
        </w:rPr>
      </w:pPr>
      <w:r w:rsidRPr="00B03B3F">
        <w:rPr>
          <w:rFonts w:ascii="Arial" w:hAnsi="Arial" w:cs="Arial"/>
          <w:b/>
          <w:sz w:val="16"/>
          <w:szCs w:val="16"/>
        </w:rPr>
        <w:t>Odpady</w:t>
      </w:r>
    </w:p>
    <w:p w:rsidR="00A07B1A" w:rsidRDefault="00A07B1A" w:rsidP="00BE79A9">
      <w:pPr>
        <w:rPr>
          <w:rFonts w:ascii="Arial" w:hAnsi="Arial" w:cs="Arial"/>
          <w:b/>
          <w:sz w:val="20"/>
          <w:szCs w:val="20"/>
          <w:u w:val="single"/>
        </w:rPr>
      </w:pPr>
      <w:r w:rsidRPr="00B03B3F">
        <w:rPr>
          <w:rFonts w:ascii="Arial" w:hAnsi="Arial" w:cs="Arial"/>
          <w:sz w:val="16"/>
          <w:szCs w:val="16"/>
        </w:rPr>
        <w:t xml:space="preserve">informovat </w:t>
      </w:r>
      <w:r w:rsidRPr="00B03B3F">
        <w:rPr>
          <w:rFonts w:ascii="Arial" w:hAnsi="Arial" w:cs="Arial"/>
          <w:b/>
          <w:sz w:val="16"/>
          <w:szCs w:val="16"/>
        </w:rPr>
        <w:t>objednatele</w:t>
      </w:r>
      <w:r w:rsidRPr="00B03B3F">
        <w:rPr>
          <w:rFonts w:ascii="Arial" w:hAnsi="Arial" w:cs="Arial"/>
          <w:sz w:val="16"/>
          <w:szCs w:val="16"/>
        </w:rPr>
        <w:t xml:space="preserve"> o nakládání s obaly v souladu se zákonem č. 477/2001 Sb. o obalech.</w:t>
      </w:r>
    </w:p>
    <w:sectPr w:rsidR="00A07B1A" w:rsidSect="00A07B1A">
      <w:type w:val="continuous"/>
      <w:pgSz w:w="11906" w:h="16838" w:code="9"/>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954" w:rsidRDefault="00A57954" w:rsidP="008638F0">
      <w:pPr>
        <w:spacing w:after="0" w:line="240" w:lineRule="auto"/>
      </w:pPr>
      <w:r>
        <w:separator/>
      </w:r>
    </w:p>
  </w:endnote>
  <w:endnote w:type="continuationSeparator" w:id="0">
    <w:p w:rsidR="00A57954" w:rsidRDefault="00A57954" w:rsidP="00863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6C4" w:rsidRDefault="006356C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6C4" w:rsidRDefault="00C14806">
    <w:pPr>
      <w:pStyle w:val="Zpat"/>
    </w:pPr>
    <w:r>
      <w:rPr>
        <w:noProof/>
        <w:lang w:eastAsia="cs-CZ"/>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635</wp:posOffset>
              </wp:positionV>
              <wp:extent cx="67945" cy="142240"/>
              <wp:effectExtent l="9525" t="635" r="8255"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422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56C4" w:rsidRDefault="006356C4">
                          <w:pPr>
                            <w:pStyle w:val="Zpat"/>
                          </w:pPr>
                          <w:r>
                            <w:rPr>
                              <w:rStyle w:val="slostrnky"/>
                            </w:rPr>
                            <w:fldChar w:fldCharType="begin"/>
                          </w:r>
                          <w:r>
                            <w:rPr>
                              <w:rStyle w:val="slostrnky"/>
                            </w:rPr>
                            <w:instrText xml:space="preserve"> PAGE </w:instrText>
                          </w:r>
                          <w:r>
                            <w:rPr>
                              <w:rStyle w:val="slostrnky"/>
                            </w:rPr>
                            <w:fldChar w:fldCharType="separate"/>
                          </w:r>
                          <w:r w:rsidR="00D65BED">
                            <w:rPr>
                              <w:rStyle w:val="slostrnky"/>
                              <w:noProof/>
                            </w:rPr>
                            <w:t>3</w:t>
                          </w:r>
                          <w:r>
                            <w:rPr>
                              <w:rStyle w:val="slostrnk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0;margin-top:.05pt;width:5.35pt;height:11.2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" stroked="f">
              <v:fill opacity="0"/>
              <v:textbox inset="0,0,0,0">
                <w:txbxContent>
                  <w:p w:rsidR="006356C4" w:rsidRDefault="006356C4">
                    <w:pPr>
                      <w:pStyle w:val="Zpat"/>
                    </w:pPr>
                    <w:r>
                      <w:rPr>
                        <w:rStyle w:val="slostrnky"/>
                      </w:rPr>
                      <w:fldChar w:fldCharType="begin"/>
                    </w:r>
                    <w:r>
                      <w:rPr>
                        <w:rStyle w:val="slostrnky"/>
                      </w:rPr>
                      <w:instrText xml:space="preserve"> PAGE </w:instrText>
                    </w:r>
                    <w:r>
                      <w:rPr>
                        <w:rStyle w:val="slostrnky"/>
                      </w:rPr>
                      <w:fldChar w:fldCharType="separate"/>
                    </w:r>
                    <w:r w:rsidR="00D65BED">
                      <w:rPr>
                        <w:rStyle w:val="slostrnky"/>
                        <w:noProof/>
                      </w:rPr>
                      <w:t>3</w:t>
                    </w:r>
                    <w:r>
                      <w:rPr>
                        <w:rStyle w:val="slostrnky"/>
                      </w:rPr>
                      <w:fldChar w:fldCharType="end"/>
                    </w:r>
                  </w:p>
                </w:txbxContent>
              </v:textbox>
              <w10:wrap type="square" side="largest"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6C4" w:rsidRDefault="006356C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954" w:rsidRDefault="00A57954" w:rsidP="008638F0">
      <w:pPr>
        <w:spacing w:after="0" w:line="240" w:lineRule="auto"/>
      </w:pPr>
      <w:r>
        <w:separator/>
      </w:r>
    </w:p>
  </w:footnote>
  <w:footnote w:type="continuationSeparator" w:id="0">
    <w:p w:rsidR="00A57954" w:rsidRDefault="00A57954" w:rsidP="008638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6C4" w:rsidRDefault="006356C4">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6C4" w:rsidRDefault="006356C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E0F5E"/>
    <w:multiLevelType w:val="hybridMultilevel"/>
    <w:tmpl w:val="7FB241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D2C0D88"/>
    <w:multiLevelType w:val="hybridMultilevel"/>
    <w:tmpl w:val="9EEEA8F8"/>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107D5174"/>
    <w:multiLevelType w:val="hybridMultilevel"/>
    <w:tmpl w:val="34027C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4D652CE"/>
    <w:multiLevelType w:val="hybridMultilevel"/>
    <w:tmpl w:val="D21CF57C"/>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nsid w:val="44CF7F76"/>
    <w:multiLevelType w:val="hybridMultilevel"/>
    <w:tmpl w:val="F2D0AB9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B665947"/>
    <w:multiLevelType w:val="hybridMultilevel"/>
    <w:tmpl w:val="AE62982E"/>
    <w:lvl w:ilvl="0" w:tplc="BF360840">
      <w:start w:val="1"/>
      <w:numFmt w:val="decimal"/>
      <w:lvlText w:val="%1."/>
      <w:lvlJc w:val="left"/>
      <w:pPr>
        <w:tabs>
          <w:tab w:val="num" w:pos="705"/>
        </w:tabs>
        <w:ind w:left="705" w:hanging="705"/>
      </w:pPr>
      <w:rPr>
        <w:rFonts w:hint="default"/>
        <w:b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598E6787"/>
    <w:multiLevelType w:val="hybridMultilevel"/>
    <w:tmpl w:val="A4365A94"/>
    <w:lvl w:ilvl="0" w:tplc="A8B2406A">
      <w:numFmt w:val="bullet"/>
      <w:lvlText w:val="-"/>
      <w:lvlJc w:val="left"/>
      <w:pPr>
        <w:ind w:left="1069" w:hanging="360"/>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7">
    <w:nsid w:val="66CC5AD7"/>
    <w:multiLevelType w:val="hybridMultilevel"/>
    <w:tmpl w:val="8586E0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3"/>
  </w:num>
  <w:num w:numId="5">
    <w:abstractNumId w:val="1"/>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DE3"/>
    <w:rsid w:val="0004101B"/>
    <w:rsid w:val="00074543"/>
    <w:rsid w:val="000B1CA2"/>
    <w:rsid w:val="000C0356"/>
    <w:rsid w:val="000E65CB"/>
    <w:rsid w:val="0010301F"/>
    <w:rsid w:val="001C57AA"/>
    <w:rsid w:val="001D342D"/>
    <w:rsid w:val="001D3535"/>
    <w:rsid w:val="00226835"/>
    <w:rsid w:val="00281565"/>
    <w:rsid w:val="002816B9"/>
    <w:rsid w:val="00290C76"/>
    <w:rsid w:val="002F488F"/>
    <w:rsid w:val="002F736E"/>
    <w:rsid w:val="00327DA3"/>
    <w:rsid w:val="00343C9D"/>
    <w:rsid w:val="003508BE"/>
    <w:rsid w:val="00364179"/>
    <w:rsid w:val="00372B28"/>
    <w:rsid w:val="003C752B"/>
    <w:rsid w:val="00432A1D"/>
    <w:rsid w:val="00463BAE"/>
    <w:rsid w:val="00492505"/>
    <w:rsid w:val="004B001C"/>
    <w:rsid w:val="004C2DCC"/>
    <w:rsid w:val="00520311"/>
    <w:rsid w:val="0053388D"/>
    <w:rsid w:val="0053611C"/>
    <w:rsid w:val="00557715"/>
    <w:rsid w:val="005716AC"/>
    <w:rsid w:val="00571866"/>
    <w:rsid w:val="005F6E87"/>
    <w:rsid w:val="0060199F"/>
    <w:rsid w:val="00633CF2"/>
    <w:rsid w:val="006356C4"/>
    <w:rsid w:val="006638C3"/>
    <w:rsid w:val="006650A4"/>
    <w:rsid w:val="006B22EE"/>
    <w:rsid w:val="006C17FD"/>
    <w:rsid w:val="007031E9"/>
    <w:rsid w:val="007321BA"/>
    <w:rsid w:val="007834AB"/>
    <w:rsid w:val="007A552B"/>
    <w:rsid w:val="007B0C40"/>
    <w:rsid w:val="0081791C"/>
    <w:rsid w:val="00823DBE"/>
    <w:rsid w:val="0082775B"/>
    <w:rsid w:val="008638F0"/>
    <w:rsid w:val="008B5790"/>
    <w:rsid w:val="008C0587"/>
    <w:rsid w:val="008D5D9F"/>
    <w:rsid w:val="0095245C"/>
    <w:rsid w:val="0095435B"/>
    <w:rsid w:val="00964D18"/>
    <w:rsid w:val="009E640C"/>
    <w:rsid w:val="00A04651"/>
    <w:rsid w:val="00A07B1A"/>
    <w:rsid w:val="00A11454"/>
    <w:rsid w:val="00A25B19"/>
    <w:rsid w:val="00A26568"/>
    <w:rsid w:val="00A57954"/>
    <w:rsid w:val="00A769A9"/>
    <w:rsid w:val="00AB1909"/>
    <w:rsid w:val="00AD0DF3"/>
    <w:rsid w:val="00B00309"/>
    <w:rsid w:val="00B22964"/>
    <w:rsid w:val="00B2539E"/>
    <w:rsid w:val="00B45FBA"/>
    <w:rsid w:val="00B64681"/>
    <w:rsid w:val="00B64E86"/>
    <w:rsid w:val="00B74358"/>
    <w:rsid w:val="00B92651"/>
    <w:rsid w:val="00BA6EC8"/>
    <w:rsid w:val="00BB1B5A"/>
    <w:rsid w:val="00BB1BBF"/>
    <w:rsid w:val="00BE79A9"/>
    <w:rsid w:val="00BF2D87"/>
    <w:rsid w:val="00C02629"/>
    <w:rsid w:val="00C14806"/>
    <w:rsid w:val="00C465F5"/>
    <w:rsid w:val="00C4726A"/>
    <w:rsid w:val="00C478EB"/>
    <w:rsid w:val="00C51BE6"/>
    <w:rsid w:val="00CB2359"/>
    <w:rsid w:val="00CD6FB7"/>
    <w:rsid w:val="00CE4580"/>
    <w:rsid w:val="00D264E7"/>
    <w:rsid w:val="00D31FCD"/>
    <w:rsid w:val="00D3306E"/>
    <w:rsid w:val="00D65BED"/>
    <w:rsid w:val="00DA7C1A"/>
    <w:rsid w:val="00DF56D8"/>
    <w:rsid w:val="00E70831"/>
    <w:rsid w:val="00E76964"/>
    <w:rsid w:val="00EA49B5"/>
    <w:rsid w:val="00EA6F30"/>
    <w:rsid w:val="00EE54D7"/>
    <w:rsid w:val="00EE5E43"/>
    <w:rsid w:val="00F0241D"/>
    <w:rsid w:val="00F67209"/>
    <w:rsid w:val="00F8188A"/>
    <w:rsid w:val="00FC4BF5"/>
    <w:rsid w:val="00FC6DE3"/>
    <w:rsid w:val="00FD06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650A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8638F0"/>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8638F0"/>
  </w:style>
  <w:style w:type="paragraph" w:styleId="Zpat">
    <w:name w:val="footer"/>
    <w:basedOn w:val="Normln"/>
    <w:link w:val="ZpatChar"/>
    <w:unhideWhenUsed/>
    <w:rsid w:val="008638F0"/>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8638F0"/>
  </w:style>
  <w:style w:type="paragraph" w:styleId="Odstavecseseznamem">
    <w:name w:val="List Paragraph"/>
    <w:basedOn w:val="Normln"/>
    <w:uiPriority w:val="34"/>
    <w:qFormat/>
    <w:rsid w:val="007031E9"/>
    <w:pPr>
      <w:ind w:left="720"/>
      <w:contextualSpacing/>
    </w:pPr>
  </w:style>
  <w:style w:type="table" w:styleId="Mkatabulky">
    <w:name w:val="Table Grid"/>
    <w:basedOn w:val="Normlntabulka"/>
    <w:uiPriority w:val="59"/>
    <w:rsid w:val="003641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AD0DF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D0DF3"/>
    <w:rPr>
      <w:rFonts w:ascii="Segoe UI" w:hAnsi="Segoe UI" w:cs="Segoe UI"/>
      <w:sz w:val="18"/>
      <w:szCs w:val="18"/>
    </w:rPr>
  </w:style>
  <w:style w:type="character" w:styleId="slostrnky">
    <w:name w:val="page number"/>
    <w:basedOn w:val="Standardnpsmoodstavce"/>
    <w:rsid w:val="006356C4"/>
  </w:style>
  <w:style w:type="paragraph" w:styleId="Zkladntext">
    <w:name w:val="Body Text"/>
    <w:basedOn w:val="Normln"/>
    <w:link w:val="ZkladntextChar"/>
    <w:rsid w:val="006356C4"/>
    <w:pPr>
      <w:widowControl w:val="0"/>
      <w:suppressAutoHyphens/>
      <w:spacing w:after="0" w:line="240" w:lineRule="auto"/>
      <w:jc w:val="both"/>
    </w:pPr>
    <w:rPr>
      <w:rFonts w:ascii="Times New Roman" w:eastAsia="Times New Roman" w:hAnsi="Times New Roman" w:cs="Times New Roman"/>
      <w:bCs/>
      <w:szCs w:val="24"/>
      <w:lang w:eastAsia="ar-SA"/>
    </w:rPr>
  </w:style>
  <w:style w:type="character" w:customStyle="1" w:styleId="ZkladntextChar">
    <w:name w:val="Základní text Char"/>
    <w:basedOn w:val="Standardnpsmoodstavce"/>
    <w:link w:val="Zkladntext"/>
    <w:rsid w:val="006356C4"/>
    <w:rPr>
      <w:rFonts w:ascii="Times New Roman" w:eastAsia="Times New Roman" w:hAnsi="Times New Roman" w:cs="Times New Roman"/>
      <w:bCs/>
      <w:szCs w:val="24"/>
      <w:lang w:eastAsia="ar-SA"/>
    </w:rPr>
  </w:style>
  <w:style w:type="paragraph" w:styleId="Zkladntextodsazen">
    <w:name w:val="Body Text Indent"/>
    <w:basedOn w:val="Normln"/>
    <w:link w:val="ZkladntextodsazenChar"/>
    <w:rsid w:val="006356C4"/>
    <w:pPr>
      <w:widowControl w:val="0"/>
      <w:suppressAutoHyphens/>
      <w:overflowPunct w:val="0"/>
      <w:autoSpaceDE w:val="0"/>
      <w:spacing w:after="0" w:line="240" w:lineRule="auto"/>
      <w:ind w:left="283"/>
      <w:jc w:val="both"/>
      <w:textAlignment w:val="baseline"/>
    </w:pPr>
    <w:rPr>
      <w:rFonts w:ascii="Times New Roman" w:eastAsia="Times New Roman" w:hAnsi="Times New Roman" w:cs="Times New Roman"/>
      <w:szCs w:val="20"/>
      <w:lang w:eastAsia="ar-SA"/>
    </w:rPr>
  </w:style>
  <w:style w:type="character" w:customStyle="1" w:styleId="ZkladntextodsazenChar">
    <w:name w:val="Základní text odsazený Char"/>
    <w:basedOn w:val="Standardnpsmoodstavce"/>
    <w:link w:val="Zkladntextodsazen"/>
    <w:rsid w:val="006356C4"/>
    <w:rPr>
      <w:rFonts w:ascii="Times New Roman" w:eastAsia="Times New Roman" w:hAnsi="Times New Roman" w:cs="Times New Roman"/>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650A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8638F0"/>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8638F0"/>
  </w:style>
  <w:style w:type="paragraph" w:styleId="Zpat">
    <w:name w:val="footer"/>
    <w:basedOn w:val="Normln"/>
    <w:link w:val="ZpatChar"/>
    <w:unhideWhenUsed/>
    <w:rsid w:val="008638F0"/>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8638F0"/>
  </w:style>
  <w:style w:type="paragraph" w:styleId="Odstavecseseznamem">
    <w:name w:val="List Paragraph"/>
    <w:basedOn w:val="Normln"/>
    <w:uiPriority w:val="34"/>
    <w:qFormat/>
    <w:rsid w:val="007031E9"/>
    <w:pPr>
      <w:ind w:left="720"/>
      <w:contextualSpacing/>
    </w:pPr>
  </w:style>
  <w:style w:type="table" w:styleId="Mkatabulky">
    <w:name w:val="Table Grid"/>
    <w:basedOn w:val="Normlntabulka"/>
    <w:uiPriority w:val="59"/>
    <w:rsid w:val="003641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AD0DF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D0DF3"/>
    <w:rPr>
      <w:rFonts w:ascii="Segoe UI" w:hAnsi="Segoe UI" w:cs="Segoe UI"/>
      <w:sz w:val="18"/>
      <w:szCs w:val="18"/>
    </w:rPr>
  </w:style>
  <w:style w:type="character" w:styleId="slostrnky">
    <w:name w:val="page number"/>
    <w:basedOn w:val="Standardnpsmoodstavce"/>
    <w:rsid w:val="006356C4"/>
  </w:style>
  <w:style w:type="paragraph" w:styleId="Zkladntext">
    <w:name w:val="Body Text"/>
    <w:basedOn w:val="Normln"/>
    <w:link w:val="ZkladntextChar"/>
    <w:rsid w:val="006356C4"/>
    <w:pPr>
      <w:widowControl w:val="0"/>
      <w:suppressAutoHyphens/>
      <w:spacing w:after="0" w:line="240" w:lineRule="auto"/>
      <w:jc w:val="both"/>
    </w:pPr>
    <w:rPr>
      <w:rFonts w:ascii="Times New Roman" w:eastAsia="Times New Roman" w:hAnsi="Times New Roman" w:cs="Times New Roman"/>
      <w:bCs/>
      <w:szCs w:val="24"/>
      <w:lang w:eastAsia="ar-SA"/>
    </w:rPr>
  </w:style>
  <w:style w:type="character" w:customStyle="1" w:styleId="ZkladntextChar">
    <w:name w:val="Základní text Char"/>
    <w:basedOn w:val="Standardnpsmoodstavce"/>
    <w:link w:val="Zkladntext"/>
    <w:rsid w:val="006356C4"/>
    <w:rPr>
      <w:rFonts w:ascii="Times New Roman" w:eastAsia="Times New Roman" w:hAnsi="Times New Roman" w:cs="Times New Roman"/>
      <w:bCs/>
      <w:szCs w:val="24"/>
      <w:lang w:eastAsia="ar-SA"/>
    </w:rPr>
  </w:style>
  <w:style w:type="paragraph" w:styleId="Zkladntextodsazen">
    <w:name w:val="Body Text Indent"/>
    <w:basedOn w:val="Normln"/>
    <w:link w:val="ZkladntextodsazenChar"/>
    <w:rsid w:val="006356C4"/>
    <w:pPr>
      <w:widowControl w:val="0"/>
      <w:suppressAutoHyphens/>
      <w:overflowPunct w:val="0"/>
      <w:autoSpaceDE w:val="0"/>
      <w:spacing w:after="0" w:line="240" w:lineRule="auto"/>
      <w:ind w:left="283"/>
      <w:jc w:val="both"/>
      <w:textAlignment w:val="baseline"/>
    </w:pPr>
    <w:rPr>
      <w:rFonts w:ascii="Times New Roman" w:eastAsia="Times New Roman" w:hAnsi="Times New Roman" w:cs="Times New Roman"/>
      <w:szCs w:val="20"/>
      <w:lang w:eastAsia="ar-SA"/>
    </w:rPr>
  </w:style>
  <w:style w:type="character" w:customStyle="1" w:styleId="ZkladntextodsazenChar">
    <w:name w:val="Základní text odsazený Char"/>
    <w:basedOn w:val="Standardnpsmoodstavce"/>
    <w:link w:val="Zkladntextodsazen"/>
    <w:rsid w:val="006356C4"/>
    <w:rPr>
      <w:rFonts w:ascii="Times New Roman" w:eastAsia="Times New Roman" w:hAnsi="Times New Roman" w:cs="Times New Roman"/>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79101B-A9CC-4D52-AE6B-6D704F530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3756</Words>
  <Characters>22162</Characters>
  <Application>Microsoft Office Word</Application>
  <DocSecurity>0</DocSecurity>
  <Lines>184</Lines>
  <Paragraphs>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Staněk</dc:creator>
  <cp:lastModifiedBy>Milan Heller</cp:lastModifiedBy>
  <cp:revision>4</cp:revision>
  <cp:lastPrinted>2016-09-15T08:42:00Z</cp:lastPrinted>
  <dcterms:created xsi:type="dcterms:W3CDTF">2016-10-17T10:48:00Z</dcterms:created>
  <dcterms:modified xsi:type="dcterms:W3CDTF">2016-10-31T09:58:00Z</dcterms:modified>
</cp:coreProperties>
</file>