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1DCD" w:rsidRPr="00CA68BC" w:rsidRDefault="00D11DCD" w:rsidP="00D11DCD">
      <w:pPr>
        <w:rPr>
          <w:rFonts w:ascii="Times New Roman" w:hAnsi="Times New Roman"/>
          <w:b/>
          <w:i/>
          <w:sz w:val="20"/>
          <w:szCs w:val="20"/>
        </w:rPr>
      </w:pPr>
      <w:r w:rsidRPr="00CA68BC">
        <w:rPr>
          <w:rFonts w:ascii="Times New Roman" w:hAnsi="Times New Roman"/>
          <w:b/>
          <w:sz w:val="20"/>
          <w:szCs w:val="20"/>
        </w:rPr>
        <w:t>Akce:</w:t>
      </w:r>
      <w:r w:rsidRPr="00CA68BC">
        <w:rPr>
          <w:rFonts w:ascii="Times New Roman" w:hAnsi="Times New Roman"/>
          <w:sz w:val="20"/>
          <w:szCs w:val="20"/>
        </w:rPr>
        <w:tab/>
      </w:r>
      <w:r w:rsidRPr="00CA68BC">
        <w:rPr>
          <w:rFonts w:ascii="Times New Roman" w:hAnsi="Times New Roman"/>
          <w:sz w:val="20"/>
          <w:szCs w:val="20"/>
        </w:rPr>
        <w:tab/>
      </w:r>
      <w:r w:rsidR="00AD12EA" w:rsidRPr="00CA68BC">
        <w:rPr>
          <w:rFonts w:ascii="Times New Roman" w:hAnsi="Times New Roman"/>
          <w:b/>
          <w:i/>
          <w:sz w:val="20"/>
          <w:szCs w:val="20"/>
        </w:rPr>
        <w:t>Denní bar zdraví</w:t>
      </w:r>
    </w:p>
    <w:p w:rsidR="00D11DCD" w:rsidRPr="00CA68BC" w:rsidRDefault="00D11DCD" w:rsidP="00D11DCD">
      <w:pPr>
        <w:rPr>
          <w:rFonts w:ascii="Times New Roman" w:hAnsi="Times New Roman"/>
          <w:sz w:val="20"/>
          <w:szCs w:val="20"/>
        </w:rPr>
      </w:pPr>
      <w:r w:rsidRPr="00CA68BC">
        <w:rPr>
          <w:rFonts w:ascii="Times New Roman" w:hAnsi="Times New Roman"/>
          <w:b/>
          <w:sz w:val="20"/>
          <w:szCs w:val="20"/>
        </w:rPr>
        <w:t>Místo:</w:t>
      </w:r>
      <w:r w:rsidR="00313206" w:rsidRPr="00CA68BC">
        <w:rPr>
          <w:rFonts w:ascii="Times New Roman" w:hAnsi="Times New Roman"/>
          <w:sz w:val="20"/>
          <w:szCs w:val="20"/>
        </w:rPr>
        <w:tab/>
      </w:r>
      <w:r w:rsidR="00313206" w:rsidRPr="00CA68BC">
        <w:rPr>
          <w:rFonts w:ascii="Times New Roman" w:hAnsi="Times New Roman"/>
          <w:sz w:val="20"/>
          <w:szCs w:val="20"/>
        </w:rPr>
        <w:tab/>
        <w:t xml:space="preserve">Hlavní náměstí 3a </w:t>
      </w:r>
      <w:r w:rsidRPr="00CA68BC">
        <w:rPr>
          <w:rFonts w:ascii="Times New Roman" w:hAnsi="Times New Roman"/>
          <w:sz w:val="20"/>
          <w:szCs w:val="20"/>
        </w:rPr>
        <w:t>,</w:t>
      </w:r>
      <w:r w:rsidR="00313206" w:rsidRPr="00CA68BC">
        <w:rPr>
          <w:rFonts w:ascii="Times New Roman" w:hAnsi="Times New Roman"/>
          <w:sz w:val="20"/>
          <w:szCs w:val="20"/>
        </w:rPr>
        <w:t xml:space="preserve"> </w:t>
      </w:r>
      <w:r w:rsidRPr="00CA68BC">
        <w:rPr>
          <w:rFonts w:ascii="Times New Roman" w:hAnsi="Times New Roman"/>
          <w:sz w:val="20"/>
          <w:szCs w:val="20"/>
        </w:rPr>
        <w:t>Krnov</w:t>
      </w:r>
      <w:r w:rsidR="00313206" w:rsidRPr="00CA68BC">
        <w:rPr>
          <w:rFonts w:ascii="Times New Roman" w:hAnsi="Times New Roman"/>
          <w:sz w:val="20"/>
          <w:szCs w:val="20"/>
        </w:rPr>
        <w:t xml:space="preserve"> 794 01</w:t>
      </w:r>
    </w:p>
    <w:p w:rsidR="00D11DCD" w:rsidRPr="00CA68BC" w:rsidRDefault="00D11DCD" w:rsidP="00D11DCD">
      <w:pPr>
        <w:rPr>
          <w:rFonts w:ascii="Times New Roman" w:hAnsi="Times New Roman"/>
          <w:sz w:val="20"/>
          <w:szCs w:val="20"/>
        </w:rPr>
      </w:pPr>
      <w:r w:rsidRPr="00CA68BC">
        <w:rPr>
          <w:rFonts w:ascii="Times New Roman" w:hAnsi="Times New Roman"/>
          <w:b/>
          <w:sz w:val="20"/>
          <w:szCs w:val="20"/>
        </w:rPr>
        <w:t>Kat.území:</w:t>
      </w:r>
      <w:r w:rsidR="000327BC" w:rsidRPr="00CA68BC">
        <w:rPr>
          <w:rFonts w:ascii="Times New Roman" w:hAnsi="Times New Roman"/>
          <w:sz w:val="20"/>
          <w:szCs w:val="20"/>
        </w:rPr>
        <w:tab/>
        <w:t>Krnov-Horní Předměstí par.č.80/1</w:t>
      </w:r>
    </w:p>
    <w:p w:rsidR="00D11DCD" w:rsidRPr="00CA68BC" w:rsidRDefault="00D11DCD" w:rsidP="00D11DCD">
      <w:pPr>
        <w:rPr>
          <w:rFonts w:ascii="Times New Roman" w:hAnsi="Times New Roman"/>
          <w:sz w:val="20"/>
          <w:szCs w:val="20"/>
        </w:rPr>
      </w:pPr>
    </w:p>
    <w:p w:rsidR="00D11DCD" w:rsidRPr="00CA68BC" w:rsidRDefault="00D11DCD" w:rsidP="00D11DCD">
      <w:pPr>
        <w:jc w:val="center"/>
        <w:rPr>
          <w:rFonts w:ascii="Times New Roman" w:hAnsi="Times New Roman"/>
          <w:b/>
          <w:sz w:val="20"/>
          <w:szCs w:val="20"/>
        </w:rPr>
      </w:pPr>
      <w:r w:rsidRPr="00CA68BC">
        <w:rPr>
          <w:rFonts w:ascii="Times New Roman" w:hAnsi="Times New Roman"/>
          <w:b/>
          <w:sz w:val="20"/>
          <w:szCs w:val="20"/>
        </w:rPr>
        <w:t>JEDNODUCHÝ TECHNICKÝ POPIS</w:t>
      </w:r>
    </w:p>
    <w:p w:rsidR="00D11DCD" w:rsidRPr="00CA68BC" w:rsidRDefault="00D11DCD" w:rsidP="00D11DCD">
      <w:pPr>
        <w:jc w:val="center"/>
        <w:rPr>
          <w:rFonts w:ascii="Times New Roman" w:hAnsi="Times New Roman"/>
          <w:sz w:val="20"/>
          <w:szCs w:val="20"/>
        </w:rPr>
      </w:pPr>
      <w:r w:rsidRPr="00CA68BC">
        <w:rPr>
          <w:rFonts w:ascii="Times New Roman" w:hAnsi="Times New Roman"/>
          <w:sz w:val="20"/>
          <w:szCs w:val="20"/>
        </w:rPr>
        <w:t>k ohlášení stavebních úprav pro změny v užívání části stavby</w:t>
      </w:r>
    </w:p>
    <w:p w:rsidR="00D11DCD" w:rsidRPr="00CA68BC" w:rsidRDefault="00D11DCD" w:rsidP="00D11DCD">
      <w:pPr>
        <w:jc w:val="center"/>
        <w:rPr>
          <w:rFonts w:ascii="Times New Roman" w:hAnsi="Times New Roman"/>
          <w:sz w:val="20"/>
          <w:szCs w:val="20"/>
        </w:rPr>
      </w:pPr>
      <w:r w:rsidRPr="00CA68BC">
        <w:rPr>
          <w:rFonts w:ascii="Times New Roman" w:hAnsi="Times New Roman"/>
          <w:sz w:val="20"/>
          <w:szCs w:val="20"/>
        </w:rPr>
        <w:t>podle § 104 odst.1 bod k) stavebního zákona</w:t>
      </w:r>
    </w:p>
    <w:p w:rsidR="00D11DCD" w:rsidRPr="00CA68BC" w:rsidRDefault="00D11DCD" w:rsidP="00D11DCD">
      <w:pPr>
        <w:rPr>
          <w:rFonts w:ascii="Times New Roman" w:hAnsi="Times New Roman"/>
          <w:sz w:val="20"/>
          <w:szCs w:val="20"/>
        </w:rPr>
      </w:pPr>
    </w:p>
    <w:p w:rsidR="00D11DCD" w:rsidRPr="00CA68BC" w:rsidRDefault="00D11DCD" w:rsidP="00D11DCD">
      <w:pPr>
        <w:pStyle w:val="Odstavecseseznamem"/>
        <w:numPr>
          <w:ilvl w:val="0"/>
          <w:numId w:val="2"/>
        </w:numPr>
        <w:spacing w:after="0" w:line="240" w:lineRule="auto"/>
        <w:rPr>
          <w:rFonts w:ascii="Times New Roman" w:hAnsi="Times New Roman"/>
          <w:b/>
          <w:i/>
          <w:sz w:val="20"/>
          <w:szCs w:val="20"/>
        </w:rPr>
      </w:pPr>
      <w:r w:rsidRPr="00CA68BC">
        <w:rPr>
          <w:rFonts w:ascii="Times New Roman" w:hAnsi="Times New Roman"/>
          <w:b/>
          <w:i/>
          <w:sz w:val="20"/>
          <w:szCs w:val="20"/>
        </w:rPr>
        <w:t>Identifikační údaje</w:t>
      </w:r>
    </w:p>
    <w:p w:rsidR="00D11DCD" w:rsidRPr="00CA68BC" w:rsidRDefault="00D11DCD" w:rsidP="00D11DCD">
      <w:pPr>
        <w:rPr>
          <w:rFonts w:ascii="Times New Roman" w:hAnsi="Times New Roman"/>
          <w:sz w:val="20"/>
          <w:szCs w:val="20"/>
        </w:rPr>
      </w:pPr>
      <w:r w:rsidRPr="00CA68BC">
        <w:rPr>
          <w:rFonts w:ascii="Times New Roman" w:hAnsi="Times New Roman"/>
          <w:sz w:val="20"/>
          <w:szCs w:val="20"/>
        </w:rPr>
        <w:t xml:space="preserve"> </w:t>
      </w:r>
    </w:p>
    <w:p w:rsidR="0053510B" w:rsidRPr="00CA68BC" w:rsidRDefault="00D11DCD" w:rsidP="0053510B">
      <w:pPr>
        <w:rPr>
          <w:rFonts w:ascii="Times New Roman" w:hAnsi="Times New Roman"/>
          <w:b/>
          <w:i/>
          <w:sz w:val="20"/>
          <w:szCs w:val="20"/>
        </w:rPr>
      </w:pPr>
      <w:r w:rsidRPr="00CA68BC">
        <w:rPr>
          <w:rFonts w:ascii="Times New Roman" w:hAnsi="Times New Roman"/>
          <w:sz w:val="20"/>
          <w:szCs w:val="20"/>
        </w:rPr>
        <w:t>Název stavby:</w:t>
      </w:r>
      <w:r w:rsidRPr="00CA68BC">
        <w:rPr>
          <w:rFonts w:ascii="Times New Roman" w:hAnsi="Times New Roman"/>
          <w:sz w:val="20"/>
          <w:szCs w:val="20"/>
        </w:rPr>
        <w:tab/>
      </w:r>
      <w:r w:rsidRPr="00CA68BC">
        <w:rPr>
          <w:rFonts w:ascii="Times New Roman" w:hAnsi="Times New Roman"/>
          <w:sz w:val="20"/>
          <w:szCs w:val="20"/>
        </w:rPr>
        <w:tab/>
      </w:r>
      <w:r w:rsidR="0053510B" w:rsidRPr="00CA68BC">
        <w:rPr>
          <w:rFonts w:ascii="Times New Roman" w:hAnsi="Times New Roman"/>
          <w:b/>
          <w:i/>
          <w:sz w:val="20"/>
          <w:szCs w:val="20"/>
        </w:rPr>
        <w:t>Denní bar zdraví</w:t>
      </w:r>
    </w:p>
    <w:p w:rsidR="0053510B" w:rsidRPr="00CA68BC" w:rsidRDefault="00D11DCD" w:rsidP="0053510B">
      <w:pPr>
        <w:rPr>
          <w:rFonts w:ascii="Times New Roman" w:hAnsi="Times New Roman"/>
          <w:sz w:val="20"/>
          <w:szCs w:val="20"/>
        </w:rPr>
      </w:pPr>
      <w:r w:rsidRPr="00CA68BC">
        <w:rPr>
          <w:rFonts w:ascii="Times New Roman" w:hAnsi="Times New Roman"/>
          <w:sz w:val="20"/>
          <w:szCs w:val="20"/>
        </w:rPr>
        <w:t>Místo:</w:t>
      </w:r>
      <w:r w:rsidRPr="00CA68BC">
        <w:rPr>
          <w:rFonts w:ascii="Times New Roman" w:hAnsi="Times New Roman"/>
          <w:sz w:val="20"/>
          <w:szCs w:val="20"/>
        </w:rPr>
        <w:tab/>
      </w:r>
      <w:r w:rsidRPr="00CA68BC">
        <w:rPr>
          <w:rFonts w:ascii="Times New Roman" w:hAnsi="Times New Roman"/>
          <w:sz w:val="20"/>
          <w:szCs w:val="20"/>
        </w:rPr>
        <w:tab/>
      </w:r>
      <w:r w:rsidRPr="00CA68BC">
        <w:rPr>
          <w:rFonts w:ascii="Times New Roman" w:hAnsi="Times New Roman"/>
          <w:sz w:val="20"/>
          <w:szCs w:val="20"/>
        </w:rPr>
        <w:tab/>
      </w:r>
      <w:r w:rsidR="0053510B" w:rsidRPr="00CA68BC">
        <w:rPr>
          <w:rFonts w:ascii="Times New Roman" w:hAnsi="Times New Roman"/>
          <w:sz w:val="20"/>
          <w:szCs w:val="20"/>
        </w:rPr>
        <w:t>Hlavní náměstí 3a , Krnov 794 01</w:t>
      </w:r>
    </w:p>
    <w:p w:rsidR="00D11DCD" w:rsidRPr="00CA68BC" w:rsidRDefault="0053510B" w:rsidP="00D11DCD">
      <w:pPr>
        <w:rPr>
          <w:rFonts w:ascii="Times New Roman" w:hAnsi="Times New Roman"/>
          <w:sz w:val="20"/>
          <w:szCs w:val="20"/>
        </w:rPr>
      </w:pPr>
      <w:r w:rsidRPr="00CA68BC">
        <w:rPr>
          <w:rFonts w:ascii="Times New Roman" w:hAnsi="Times New Roman"/>
          <w:sz w:val="20"/>
          <w:szCs w:val="20"/>
        </w:rPr>
        <w:t xml:space="preserve"> </w:t>
      </w:r>
      <w:r w:rsidR="00D11DCD" w:rsidRPr="00CA68BC">
        <w:rPr>
          <w:rFonts w:ascii="Times New Roman" w:hAnsi="Times New Roman"/>
          <w:sz w:val="20"/>
          <w:szCs w:val="20"/>
        </w:rPr>
        <w:t>Kat.území:</w:t>
      </w:r>
      <w:r w:rsidR="00D11DCD" w:rsidRPr="00CA68BC">
        <w:rPr>
          <w:rFonts w:ascii="Times New Roman" w:hAnsi="Times New Roman"/>
          <w:sz w:val="20"/>
          <w:szCs w:val="20"/>
        </w:rPr>
        <w:tab/>
      </w:r>
      <w:r w:rsidR="00D11DCD" w:rsidRPr="00CA68BC">
        <w:rPr>
          <w:rFonts w:ascii="Times New Roman" w:hAnsi="Times New Roman"/>
          <w:sz w:val="20"/>
          <w:szCs w:val="20"/>
        </w:rPr>
        <w:tab/>
      </w:r>
      <w:r w:rsidR="00EE23EC" w:rsidRPr="00CA68BC">
        <w:rPr>
          <w:rFonts w:ascii="Times New Roman" w:hAnsi="Times New Roman"/>
          <w:sz w:val="20"/>
          <w:szCs w:val="20"/>
        </w:rPr>
        <w:t>Krnov - Horní Předměstí par.č.80/1</w:t>
      </w:r>
    </w:p>
    <w:p w:rsidR="00D11DCD" w:rsidRPr="00CA68BC" w:rsidRDefault="0053510B" w:rsidP="00D11DCD">
      <w:pPr>
        <w:rPr>
          <w:rFonts w:ascii="Times New Roman" w:hAnsi="Times New Roman"/>
          <w:sz w:val="20"/>
          <w:szCs w:val="20"/>
        </w:rPr>
      </w:pPr>
      <w:r w:rsidRPr="00CA68BC">
        <w:rPr>
          <w:rFonts w:ascii="Times New Roman" w:hAnsi="Times New Roman"/>
          <w:sz w:val="20"/>
          <w:szCs w:val="20"/>
        </w:rPr>
        <w:t xml:space="preserve">Stavebník:                      </w:t>
      </w:r>
      <w:r w:rsidR="00CA68BC">
        <w:rPr>
          <w:rFonts w:ascii="Times New Roman" w:hAnsi="Times New Roman"/>
          <w:sz w:val="20"/>
          <w:szCs w:val="20"/>
        </w:rPr>
        <w:t xml:space="preserve">   </w:t>
      </w:r>
      <w:r w:rsidRPr="00CA68BC">
        <w:rPr>
          <w:rFonts w:ascii="Times New Roman" w:hAnsi="Times New Roman"/>
          <w:sz w:val="20"/>
          <w:szCs w:val="20"/>
        </w:rPr>
        <w:t>Jana Pechová,Hlavní náměstí 90/22</w:t>
      </w:r>
      <w:r w:rsidR="00D11DCD" w:rsidRPr="00CA68BC">
        <w:rPr>
          <w:rFonts w:ascii="Times New Roman" w:hAnsi="Times New Roman"/>
          <w:sz w:val="20"/>
          <w:szCs w:val="20"/>
        </w:rPr>
        <w:t>,Krnov 794 01</w:t>
      </w:r>
    </w:p>
    <w:p w:rsidR="00CA68BC" w:rsidRPr="00CA68BC" w:rsidRDefault="0053510B" w:rsidP="00A46203">
      <w:pPr>
        <w:rPr>
          <w:rFonts w:ascii="Times New Roman" w:hAnsi="Times New Roman"/>
          <w:sz w:val="20"/>
          <w:szCs w:val="20"/>
        </w:rPr>
      </w:pPr>
      <w:r w:rsidRPr="00CA68BC">
        <w:rPr>
          <w:rFonts w:ascii="Times New Roman" w:hAnsi="Times New Roman"/>
          <w:sz w:val="20"/>
          <w:szCs w:val="20"/>
        </w:rPr>
        <w:t xml:space="preserve">Projektant: </w:t>
      </w:r>
      <w:r w:rsidRPr="00CA68BC">
        <w:rPr>
          <w:rFonts w:ascii="Times New Roman" w:hAnsi="Times New Roman"/>
          <w:sz w:val="20"/>
          <w:szCs w:val="20"/>
        </w:rPr>
        <w:tab/>
      </w:r>
      <w:r w:rsidRPr="00CA68BC">
        <w:rPr>
          <w:rFonts w:ascii="Times New Roman" w:hAnsi="Times New Roman"/>
          <w:sz w:val="20"/>
          <w:szCs w:val="20"/>
        </w:rPr>
        <w:tab/>
      </w:r>
      <w:r w:rsidR="00A46203" w:rsidRPr="00CA68BC">
        <w:rPr>
          <w:rFonts w:ascii="Times New Roman" w:hAnsi="Times New Roman"/>
          <w:sz w:val="20"/>
          <w:szCs w:val="20"/>
        </w:rPr>
        <w:t>Petr Kovařík, Ježnická 43, 794 01 Krnov</w:t>
      </w:r>
    </w:p>
    <w:p w:rsidR="00D11DCD" w:rsidRPr="00CA68BC" w:rsidRDefault="00A46203" w:rsidP="00D11DCD">
      <w:pPr>
        <w:rPr>
          <w:rFonts w:ascii="Times New Roman" w:hAnsi="Times New Roman"/>
          <w:sz w:val="20"/>
          <w:szCs w:val="20"/>
        </w:rPr>
      </w:pPr>
      <w:r w:rsidRPr="00CA68BC">
        <w:rPr>
          <w:rFonts w:ascii="Times New Roman" w:hAnsi="Times New Roman"/>
          <w:sz w:val="20"/>
          <w:szCs w:val="20"/>
        </w:rPr>
        <w:t xml:space="preserve"> </w:t>
      </w:r>
      <w:r w:rsidR="00CA68BC">
        <w:rPr>
          <w:rFonts w:ascii="Times New Roman" w:hAnsi="Times New Roman"/>
          <w:sz w:val="20"/>
          <w:szCs w:val="20"/>
        </w:rPr>
        <w:t xml:space="preserve">                                         IČ : 64621952</w:t>
      </w:r>
    </w:p>
    <w:p w:rsidR="00D11DCD" w:rsidRPr="00CA68BC" w:rsidRDefault="00D11DCD" w:rsidP="00D11DCD">
      <w:pPr>
        <w:rPr>
          <w:rFonts w:ascii="Times New Roman" w:hAnsi="Times New Roman"/>
          <w:sz w:val="20"/>
          <w:szCs w:val="20"/>
        </w:rPr>
      </w:pPr>
      <w:r w:rsidRPr="00CA68BC">
        <w:rPr>
          <w:rFonts w:ascii="Times New Roman" w:hAnsi="Times New Roman"/>
          <w:sz w:val="20"/>
          <w:szCs w:val="20"/>
        </w:rPr>
        <w:t xml:space="preserve">Stavební úřad: </w:t>
      </w:r>
      <w:r w:rsidRPr="00CA68BC">
        <w:rPr>
          <w:rFonts w:ascii="Times New Roman" w:hAnsi="Times New Roman"/>
          <w:sz w:val="20"/>
          <w:szCs w:val="20"/>
        </w:rPr>
        <w:tab/>
      </w:r>
      <w:r w:rsidRPr="00CA68BC">
        <w:rPr>
          <w:rFonts w:ascii="Times New Roman" w:hAnsi="Times New Roman"/>
          <w:sz w:val="20"/>
          <w:szCs w:val="20"/>
        </w:rPr>
        <w:tab/>
        <w:t>Krnov</w:t>
      </w:r>
    </w:p>
    <w:p w:rsidR="00D11DCD" w:rsidRPr="00CA68BC" w:rsidRDefault="00D11DCD" w:rsidP="00D11DCD">
      <w:pPr>
        <w:rPr>
          <w:rFonts w:ascii="Times New Roman" w:hAnsi="Times New Roman"/>
          <w:sz w:val="20"/>
          <w:szCs w:val="20"/>
        </w:rPr>
      </w:pPr>
      <w:r w:rsidRPr="00CA68BC">
        <w:rPr>
          <w:rFonts w:ascii="Times New Roman" w:hAnsi="Times New Roman"/>
          <w:sz w:val="20"/>
          <w:szCs w:val="20"/>
        </w:rPr>
        <w:t xml:space="preserve">Kraj: </w:t>
      </w:r>
      <w:r w:rsidRPr="00CA68BC">
        <w:rPr>
          <w:rFonts w:ascii="Times New Roman" w:hAnsi="Times New Roman"/>
          <w:sz w:val="20"/>
          <w:szCs w:val="20"/>
        </w:rPr>
        <w:tab/>
      </w:r>
      <w:r w:rsidRPr="00CA68BC">
        <w:rPr>
          <w:rFonts w:ascii="Times New Roman" w:hAnsi="Times New Roman"/>
          <w:sz w:val="20"/>
          <w:szCs w:val="20"/>
        </w:rPr>
        <w:tab/>
      </w:r>
      <w:r w:rsidRPr="00CA68BC">
        <w:rPr>
          <w:rFonts w:ascii="Times New Roman" w:hAnsi="Times New Roman"/>
          <w:sz w:val="20"/>
          <w:szCs w:val="20"/>
        </w:rPr>
        <w:tab/>
        <w:t>Moravskoslezský</w:t>
      </w:r>
    </w:p>
    <w:p w:rsidR="00D11DCD" w:rsidRPr="00CA68BC" w:rsidRDefault="00D11DCD" w:rsidP="00D11DCD">
      <w:pPr>
        <w:ind w:left="2124" w:hanging="2124"/>
        <w:rPr>
          <w:rFonts w:ascii="Times New Roman" w:hAnsi="Times New Roman"/>
          <w:sz w:val="20"/>
          <w:szCs w:val="20"/>
        </w:rPr>
      </w:pPr>
      <w:r w:rsidRPr="00CA68BC">
        <w:rPr>
          <w:rFonts w:ascii="Times New Roman" w:hAnsi="Times New Roman"/>
          <w:sz w:val="20"/>
          <w:szCs w:val="20"/>
        </w:rPr>
        <w:t xml:space="preserve">Stupeň: </w:t>
      </w:r>
      <w:r w:rsidRPr="00CA68BC">
        <w:rPr>
          <w:rFonts w:ascii="Times New Roman" w:hAnsi="Times New Roman"/>
          <w:sz w:val="20"/>
          <w:szCs w:val="20"/>
        </w:rPr>
        <w:tab/>
        <w:t>dokumentace k žádosti k ohlášení stavebních úprav pro změny v užívání části stavby podle § 104 odst.1 bod k) stavebního zákona</w:t>
      </w:r>
    </w:p>
    <w:p w:rsidR="00D11DCD" w:rsidRPr="00CA68BC" w:rsidRDefault="00D11DCD" w:rsidP="00D11DCD">
      <w:pPr>
        <w:rPr>
          <w:rFonts w:ascii="Times New Roman" w:hAnsi="Times New Roman"/>
          <w:sz w:val="20"/>
          <w:szCs w:val="20"/>
        </w:rPr>
      </w:pPr>
      <w:r w:rsidRPr="00CA68BC">
        <w:rPr>
          <w:rFonts w:ascii="Times New Roman" w:hAnsi="Times New Roman"/>
          <w:sz w:val="20"/>
          <w:szCs w:val="20"/>
        </w:rPr>
        <w:t xml:space="preserve">Datum: </w:t>
      </w:r>
      <w:r w:rsidRPr="00CA68BC">
        <w:rPr>
          <w:rFonts w:ascii="Times New Roman" w:hAnsi="Times New Roman"/>
          <w:sz w:val="20"/>
          <w:szCs w:val="20"/>
        </w:rPr>
        <w:tab/>
      </w:r>
      <w:r w:rsidRPr="00CA68BC">
        <w:rPr>
          <w:rFonts w:ascii="Times New Roman" w:hAnsi="Times New Roman"/>
          <w:sz w:val="20"/>
          <w:szCs w:val="20"/>
        </w:rPr>
        <w:tab/>
      </w:r>
      <w:r w:rsidR="00CA68BC">
        <w:rPr>
          <w:rFonts w:ascii="Times New Roman" w:hAnsi="Times New Roman"/>
          <w:sz w:val="20"/>
          <w:szCs w:val="20"/>
        </w:rPr>
        <w:t xml:space="preserve">              </w:t>
      </w:r>
      <w:r w:rsidR="00224A19" w:rsidRPr="00CA68BC">
        <w:rPr>
          <w:rFonts w:ascii="Times New Roman" w:hAnsi="Times New Roman"/>
          <w:sz w:val="20"/>
          <w:szCs w:val="20"/>
        </w:rPr>
        <w:t>listopad 2016</w:t>
      </w:r>
    </w:p>
    <w:p w:rsidR="00D11DCD" w:rsidRPr="00CA68BC" w:rsidRDefault="00D11DCD" w:rsidP="00D11DCD">
      <w:pPr>
        <w:rPr>
          <w:rFonts w:ascii="Times New Roman" w:hAnsi="Times New Roman"/>
          <w:sz w:val="20"/>
          <w:szCs w:val="20"/>
        </w:rPr>
      </w:pPr>
      <w:r w:rsidRPr="00CA68BC">
        <w:rPr>
          <w:rFonts w:ascii="Times New Roman" w:hAnsi="Times New Roman"/>
          <w:sz w:val="20"/>
          <w:szCs w:val="20"/>
        </w:rPr>
        <w:t xml:space="preserve"> </w:t>
      </w:r>
    </w:p>
    <w:p w:rsidR="00D11DCD" w:rsidRPr="00CA68BC" w:rsidRDefault="00D11DCD" w:rsidP="00D11DCD">
      <w:pPr>
        <w:rPr>
          <w:rFonts w:ascii="Times New Roman" w:hAnsi="Times New Roman"/>
          <w:b/>
          <w:i/>
          <w:sz w:val="20"/>
          <w:szCs w:val="20"/>
        </w:rPr>
      </w:pPr>
      <w:r w:rsidRPr="00CA68BC">
        <w:rPr>
          <w:rFonts w:ascii="Times New Roman" w:hAnsi="Times New Roman"/>
          <w:sz w:val="20"/>
          <w:szCs w:val="20"/>
        </w:rPr>
        <w:t xml:space="preserve">  </w:t>
      </w:r>
      <w:r w:rsidRPr="00CA68BC">
        <w:rPr>
          <w:rFonts w:ascii="Times New Roman" w:hAnsi="Times New Roman"/>
          <w:b/>
          <w:i/>
          <w:sz w:val="20"/>
          <w:szCs w:val="20"/>
        </w:rPr>
        <w:t>2) Úvod</w:t>
      </w:r>
    </w:p>
    <w:p w:rsidR="00D11DCD" w:rsidRDefault="00D11DCD" w:rsidP="00D11DCD">
      <w:pPr>
        <w:ind w:firstLine="708"/>
        <w:jc w:val="both"/>
        <w:rPr>
          <w:rFonts w:ascii="Times New Roman" w:hAnsi="Times New Roman"/>
          <w:sz w:val="20"/>
          <w:szCs w:val="20"/>
        </w:rPr>
      </w:pPr>
      <w:r w:rsidRPr="00CA68BC">
        <w:rPr>
          <w:rFonts w:ascii="Times New Roman" w:hAnsi="Times New Roman"/>
          <w:sz w:val="20"/>
          <w:szCs w:val="20"/>
        </w:rPr>
        <w:t>Na základě požadavku stavebníka byla zpracována dokumentace změny v užívání výše uvedené akce. Jedná se o 1.podlaží domu v řadové zástavbě,</w:t>
      </w:r>
      <w:r w:rsidR="00F13767">
        <w:rPr>
          <w:rFonts w:ascii="Times New Roman" w:hAnsi="Times New Roman"/>
          <w:sz w:val="20"/>
          <w:szCs w:val="20"/>
        </w:rPr>
        <w:t xml:space="preserve"> </w:t>
      </w:r>
      <w:r w:rsidRPr="00CA68BC">
        <w:rPr>
          <w:rFonts w:ascii="Times New Roman" w:hAnsi="Times New Roman"/>
          <w:sz w:val="20"/>
          <w:szCs w:val="20"/>
        </w:rPr>
        <w:t>kde je umístěn</w:t>
      </w:r>
      <w:r w:rsidR="00EE23EC" w:rsidRPr="00CA68BC">
        <w:rPr>
          <w:rFonts w:ascii="Times New Roman" w:hAnsi="Times New Roman"/>
          <w:sz w:val="20"/>
          <w:szCs w:val="20"/>
        </w:rPr>
        <w:t>a prodejna Elektronic</w:t>
      </w:r>
      <w:r w:rsidRPr="00CA68BC">
        <w:rPr>
          <w:rFonts w:ascii="Times New Roman" w:hAnsi="Times New Roman"/>
          <w:sz w:val="20"/>
          <w:szCs w:val="20"/>
        </w:rPr>
        <w:t> celodenním provozem. Záměrem stavebníka je v tomto podlaží</w:t>
      </w:r>
      <w:r w:rsidR="00EE23EC" w:rsidRPr="00CA68BC">
        <w:rPr>
          <w:rFonts w:ascii="Times New Roman" w:hAnsi="Times New Roman"/>
          <w:sz w:val="20"/>
          <w:szCs w:val="20"/>
        </w:rPr>
        <w:t xml:space="preserve"> zrušit provozovnu prodejny průmyslového zboží</w:t>
      </w:r>
      <w:r w:rsidR="00146E0E" w:rsidRPr="00CA68BC">
        <w:rPr>
          <w:rFonts w:ascii="Times New Roman" w:hAnsi="Times New Roman"/>
          <w:sz w:val="20"/>
          <w:szCs w:val="20"/>
        </w:rPr>
        <w:t xml:space="preserve"> a</w:t>
      </w:r>
      <w:r w:rsidRPr="00CA68BC">
        <w:rPr>
          <w:rFonts w:ascii="Times New Roman" w:hAnsi="Times New Roman"/>
          <w:sz w:val="20"/>
          <w:szCs w:val="20"/>
        </w:rPr>
        <w:t xml:space="preserve"> umístit</w:t>
      </w:r>
      <w:r w:rsidR="00EE23EC" w:rsidRPr="00CA68BC">
        <w:rPr>
          <w:rFonts w:ascii="Times New Roman" w:hAnsi="Times New Roman"/>
          <w:sz w:val="20"/>
          <w:szCs w:val="20"/>
        </w:rPr>
        <w:t xml:space="preserve"> zařízení „Denní bar zdraví“ </w:t>
      </w:r>
      <w:r w:rsidRPr="00CA68BC">
        <w:rPr>
          <w:rFonts w:ascii="Times New Roman" w:hAnsi="Times New Roman"/>
          <w:sz w:val="20"/>
          <w:szCs w:val="20"/>
        </w:rPr>
        <w:t xml:space="preserve"> se </w:t>
      </w:r>
      <w:r w:rsidR="00EE23EC" w:rsidRPr="00CA68BC">
        <w:rPr>
          <w:rFonts w:ascii="Times New Roman" w:hAnsi="Times New Roman"/>
          <w:sz w:val="20"/>
          <w:szCs w:val="20"/>
        </w:rPr>
        <w:t>samostatným vstupem z náměstí/vstup řeší samostatná žádost/.</w:t>
      </w:r>
      <w:r w:rsidRPr="00CA68BC">
        <w:rPr>
          <w:rFonts w:ascii="Times New Roman" w:hAnsi="Times New Roman"/>
          <w:sz w:val="20"/>
          <w:szCs w:val="20"/>
        </w:rPr>
        <w:t xml:space="preserve"> </w:t>
      </w:r>
    </w:p>
    <w:p w:rsidR="00C41A35" w:rsidRPr="00CA68BC" w:rsidRDefault="00C41A35" w:rsidP="00C41A35">
      <w:pPr>
        <w:ind w:left="2124" w:hanging="2124"/>
        <w:rPr>
          <w:rFonts w:ascii="Times New Roman" w:hAnsi="Times New Roman"/>
          <w:sz w:val="20"/>
          <w:szCs w:val="20"/>
        </w:rPr>
      </w:pPr>
      <w:r>
        <w:rPr>
          <w:rFonts w:ascii="Times New Roman" w:hAnsi="Times New Roman"/>
          <w:sz w:val="20"/>
          <w:szCs w:val="20"/>
        </w:rPr>
        <w:t>Stavebními úpravami se nezasahuje do nosných konstrukcí stavby a vzhledu stávající stavby.</w:t>
      </w:r>
    </w:p>
    <w:p w:rsidR="00EE23EC" w:rsidRPr="00CA68BC" w:rsidRDefault="00EE23EC" w:rsidP="00EE23EC">
      <w:pPr>
        <w:rPr>
          <w:rFonts w:ascii="Times New Roman" w:hAnsi="Times New Roman"/>
          <w:sz w:val="20"/>
          <w:szCs w:val="20"/>
        </w:rPr>
      </w:pPr>
      <w:r w:rsidRPr="00CA68BC">
        <w:rPr>
          <w:rFonts w:ascii="Times New Roman" w:hAnsi="Times New Roman"/>
          <w:sz w:val="20"/>
          <w:szCs w:val="20"/>
        </w:rPr>
        <w:t>Řadový dům se nachází v kat.úz. Krnov - Horní Předměstí par.č.80/1.</w:t>
      </w:r>
    </w:p>
    <w:p w:rsidR="00D11DCD" w:rsidRPr="00CA68BC" w:rsidRDefault="00D11DCD" w:rsidP="00D11DCD">
      <w:pPr>
        <w:rPr>
          <w:rFonts w:ascii="Times New Roman" w:hAnsi="Times New Roman"/>
          <w:sz w:val="20"/>
          <w:szCs w:val="20"/>
        </w:rPr>
      </w:pPr>
      <w:r w:rsidRPr="00CA68BC">
        <w:rPr>
          <w:rFonts w:ascii="Times New Roman" w:hAnsi="Times New Roman"/>
          <w:sz w:val="20"/>
          <w:szCs w:val="20"/>
        </w:rPr>
        <w:t xml:space="preserve">Pozemek a stavba na pozemku je ve vlastnictví </w:t>
      </w:r>
      <w:r w:rsidR="00EE23EC" w:rsidRPr="00CA68BC">
        <w:rPr>
          <w:rFonts w:ascii="Times New Roman" w:hAnsi="Times New Roman"/>
          <w:sz w:val="20"/>
          <w:szCs w:val="20"/>
        </w:rPr>
        <w:t>Města Krnov</w:t>
      </w:r>
      <w:r w:rsidRPr="00CA68BC">
        <w:rPr>
          <w:rFonts w:ascii="Times New Roman" w:hAnsi="Times New Roman"/>
          <w:sz w:val="20"/>
          <w:szCs w:val="20"/>
        </w:rPr>
        <w:t>.</w:t>
      </w:r>
    </w:p>
    <w:p w:rsidR="00A37331" w:rsidRDefault="00A37331" w:rsidP="00B26EA6">
      <w:pPr>
        <w:pStyle w:val="Normlnweb"/>
        <w:spacing w:before="0" w:beforeAutospacing="0" w:after="0" w:afterAutospacing="0"/>
        <w:jc w:val="both"/>
        <w:rPr>
          <w:iCs/>
          <w:sz w:val="20"/>
          <w:szCs w:val="20"/>
        </w:rPr>
      </w:pPr>
    </w:p>
    <w:p w:rsidR="00A37331" w:rsidRDefault="00A37331" w:rsidP="00B26EA6">
      <w:pPr>
        <w:pStyle w:val="Normlnweb"/>
        <w:spacing w:before="0" w:beforeAutospacing="0" w:after="0" w:afterAutospacing="0"/>
        <w:jc w:val="both"/>
        <w:rPr>
          <w:iCs/>
          <w:sz w:val="20"/>
          <w:szCs w:val="20"/>
        </w:rPr>
      </w:pPr>
    </w:p>
    <w:p w:rsidR="00B26EA6" w:rsidRPr="00CA68BC" w:rsidRDefault="00B26EA6" w:rsidP="00B26EA6">
      <w:pPr>
        <w:pStyle w:val="Normlnweb"/>
        <w:spacing w:before="0" w:beforeAutospacing="0" w:after="0" w:afterAutospacing="0"/>
        <w:jc w:val="both"/>
        <w:rPr>
          <w:sz w:val="20"/>
          <w:szCs w:val="20"/>
        </w:rPr>
      </w:pPr>
      <w:r w:rsidRPr="00CA68BC">
        <w:rPr>
          <w:iCs/>
          <w:sz w:val="20"/>
          <w:szCs w:val="20"/>
        </w:rPr>
        <w:t>Město Krnov má platný „Územní plán Krnov“, který byl vydán zastupitelstvem města Krnov dne 19.5.2010 jako opatření obecné povahy č.j. 1/2010 s nabytím účinnosti dne 8.6.2010. Územní plán Krnov je platný ve znění Změny č. 1, která byla vydána zastupitelstvem města Krnov jako opatření obecné povahy č. 1/2013 s nabytím účinnosti dne 20.7.2013.</w:t>
      </w:r>
    </w:p>
    <w:p w:rsidR="00B26EA6" w:rsidRDefault="00B26EA6" w:rsidP="00A37331">
      <w:pPr>
        <w:pStyle w:val="Normlnweb"/>
        <w:spacing w:before="0" w:beforeAutospacing="0" w:after="0" w:afterAutospacing="0"/>
        <w:jc w:val="both"/>
        <w:rPr>
          <w:sz w:val="20"/>
          <w:szCs w:val="20"/>
        </w:rPr>
      </w:pPr>
      <w:r w:rsidRPr="00CA68BC">
        <w:rPr>
          <w:iCs/>
          <w:sz w:val="20"/>
          <w:szCs w:val="20"/>
        </w:rPr>
        <w:t xml:space="preserve">Dle Územního plánu Krnov se záměr nachází v ploše „Plochy smíšené v centrální zóně (SC-2)“. </w:t>
      </w:r>
      <w:r w:rsidRPr="00CA68BC">
        <w:rPr>
          <w:sz w:val="20"/>
          <w:szCs w:val="20"/>
        </w:rPr>
        <w:t>Jedná se o stavební úpravy, které jsou z hlediska souladu s územním plánem přípustné.</w:t>
      </w:r>
    </w:p>
    <w:p w:rsidR="00A37331" w:rsidRPr="00CA68BC" w:rsidRDefault="00A37331" w:rsidP="00A37331">
      <w:pPr>
        <w:pStyle w:val="Normlnweb"/>
        <w:spacing w:before="0" w:beforeAutospacing="0" w:after="0" w:afterAutospacing="0"/>
        <w:jc w:val="both"/>
        <w:rPr>
          <w:sz w:val="20"/>
          <w:szCs w:val="20"/>
        </w:rPr>
      </w:pPr>
    </w:p>
    <w:p w:rsidR="00D11DCD" w:rsidRPr="00FA15E8" w:rsidRDefault="00D11DCD" w:rsidP="0015248D">
      <w:pPr>
        <w:jc w:val="both"/>
        <w:rPr>
          <w:rFonts w:ascii="Times New Roman" w:hAnsi="Times New Roman"/>
          <w:sz w:val="20"/>
          <w:szCs w:val="20"/>
        </w:rPr>
      </w:pPr>
      <w:r w:rsidRPr="00FA15E8">
        <w:rPr>
          <w:rFonts w:ascii="Times New Roman" w:hAnsi="Times New Roman"/>
          <w:sz w:val="20"/>
          <w:szCs w:val="20"/>
        </w:rPr>
        <w:t>Jako výchozí podklad byla použita katastrální mapa, výpis z KN a dostupná dokumentace stávajícího stavu dodaná stavebníkem.</w:t>
      </w:r>
    </w:p>
    <w:p w:rsidR="00FA15E8" w:rsidRPr="00FA15E8" w:rsidRDefault="00FA15E8" w:rsidP="00FA15E8">
      <w:pPr>
        <w:rPr>
          <w:rFonts w:ascii="Times New Roman" w:hAnsi="Times New Roman"/>
          <w:sz w:val="20"/>
          <w:szCs w:val="20"/>
        </w:rPr>
      </w:pPr>
      <w:r w:rsidRPr="00FA15E8">
        <w:rPr>
          <w:rFonts w:ascii="Times New Roman" w:hAnsi="Times New Roman"/>
          <w:sz w:val="20"/>
          <w:szCs w:val="20"/>
        </w:rPr>
        <w:t xml:space="preserve"> Vlastník pozemku a stavby je město Krnov. Žadatel Jana Pechová,Hlavní náměstí 90/22,Krnov 794 01</w:t>
      </w:r>
    </w:p>
    <w:p w:rsidR="003D5CEA" w:rsidRPr="003D5CEA" w:rsidRDefault="00FA15E8" w:rsidP="003D5CEA">
      <w:pPr>
        <w:rPr>
          <w:rFonts w:ascii="Times New Roman" w:hAnsi="Times New Roman"/>
          <w:b/>
          <w:sz w:val="20"/>
          <w:szCs w:val="20"/>
          <w:lang w:val="es-ES"/>
        </w:rPr>
      </w:pPr>
      <w:r w:rsidRPr="003D5CEA">
        <w:rPr>
          <w:rFonts w:ascii="Times New Roman" w:hAnsi="Times New Roman"/>
          <w:color w:val="FF0000"/>
          <w:sz w:val="20"/>
          <w:szCs w:val="20"/>
        </w:rPr>
        <w:t xml:space="preserve"> </w:t>
      </w:r>
      <w:r w:rsidRPr="003D5CEA">
        <w:rPr>
          <w:rFonts w:ascii="Times New Roman" w:hAnsi="Times New Roman"/>
          <w:color w:val="000000" w:themeColor="text1"/>
          <w:sz w:val="20"/>
          <w:szCs w:val="20"/>
        </w:rPr>
        <w:t>uzavřela</w:t>
      </w:r>
      <w:r w:rsidRPr="003D5CEA">
        <w:rPr>
          <w:rFonts w:ascii="Times New Roman" w:hAnsi="Times New Roman"/>
          <w:iCs/>
          <w:color w:val="000000" w:themeColor="text1"/>
          <w:sz w:val="20"/>
          <w:szCs w:val="20"/>
        </w:rPr>
        <w:t xml:space="preserve"> nájemní smlouvu č.</w:t>
      </w:r>
      <w:r w:rsidR="003D5CEA" w:rsidRPr="003D5CEA">
        <w:rPr>
          <w:rFonts w:ascii="Times New Roman" w:hAnsi="Times New Roman"/>
          <w:b/>
          <w:color w:val="000000" w:themeColor="text1"/>
          <w:sz w:val="20"/>
          <w:szCs w:val="20"/>
          <w:lang w:val="es-ES"/>
        </w:rPr>
        <w:t xml:space="preserve">  </w:t>
      </w:r>
      <w:r w:rsidR="003D5CEA" w:rsidRPr="003D5CEA">
        <w:rPr>
          <w:rFonts w:ascii="Times New Roman" w:hAnsi="Times New Roman"/>
          <w:b/>
          <w:sz w:val="20"/>
          <w:szCs w:val="20"/>
          <w:lang w:val="es-ES"/>
        </w:rPr>
        <w:t xml:space="preserve"> č. 433/2016/NP1</w:t>
      </w:r>
    </w:p>
    <w:p w:rsidR="00D11DCD" w:rsidRPr="003D5CEA" w:rsidRDefault="00D11DCD" w:rsidP="003D5CEA">
      <w:pPr>
        <w:jc w:val="both"/>
        <w:rPr>
          <w:rFonts w:ascii="Times New Roman" w:hAnsi="Times New Roman"/>
          <w:sz w:val="20"/>
          <w:szCs w:val="20"/>
        </w:rPr>
      </w:pPr>
      <w:r w:rsidRPr="00CA68BC">
        <w:rPr>
          <w:rFonts w:ascii="Times New Roman" w:hAnsi="Times New Roman"/>
          <w:b/>
          <w:i/>
          <w:sz w:val="20"/>
          <w:szCs w:val="20"/>
        </w:rPr>
        <w:t>3) Stávající stav</w:t>
      </w:r>
    </w:p>
    <w:p w:rsidR="00D11DCD" w:rsidRPr="00CA68BC" w:rsidRDefault="000F7B76" w:rsidP="00D11DCD">
      <w:pPr>
        <w:ind w:firstLine="708"/>
        <w:jc w:val="both"/>
        <w:rPr>
          <w:rFonts w:ascii="Times New Roman" w:hAnsi="Times New Roman"/>
          <w:sz w:val="20"/>
          <w:szCs w:val="20"/>
        </w:rPr>
      </w:pPr>
      <w:r w:rsidRPr="00CA68BC">
        <w:rPr>
          <w:rFonts w:ascii="Times New Roman" w:hAnsi="Times New Roman"/>
          <w:sz w:val="20"/>
          <w:szCs w:val="20"/>
        </w:rPr>
        <w:t>Stavba na parcele č.80/1v</w:t>
      </w:r>
      <w:r w:rsidR="00D11DCD" w:rsidRPr="00CA68BC">
        <w:rPr>
          <w:rFonts w:ascii="Times New Roman" w:hAnsi="Times New Roman"/>
          <w:sz w:val="20"/>
          <w:szCs w:val="20"/>
        </w:rPr>
        <w:t xml:space="preserve">k.ú. </w:t>
      </w:r>
      <w:r w:rsidRPr="00CA68BC">
        <w:rPr>
          <w:rFonts w:ascii="Times New Roman" w:hAnsi="Times New Roman"/>
          <w:sz w:val="20"/>
          <w:szCs w:val="20"/>
        </w:rPr>
        <w:t xml:space="preserve">Krnov – Horní Předměstí </w:t>
      </w:r>
      <w:r w:rsidR="00D11DCD" w:rsidRPr="00CA68BC">
        <w:rPr>
          <w:rFonts w:ascii="Times New Roman" w:hAnsi="Times New Roman"/>
          <w:sz w:val="20"/>
          <w:szCs w:val="20"/>
        </w:rPr>
        <w:t>je umí</w:t>
      </w:r>
      <w:r w:rsidRPr="00CA68BC">
        <w:rPr>
          <w:rFonts w:ascii="Times New Roman" w:hAnsi="Times New Roman"/>
          <w:sz w:val="20"/>
          <w:szCs w:val="20"/>
        </w:rPr>
        <w:t>stěna v řadové zástavbě na Hlavním náměstí 3a,Krnov</w:t>
      </w:r>
      <w:r w:rsidR="00D11DCD" w:rsidRPr="00CA68BC">
        <w:rPr>
          <w:rFonts w:ascii="Times New Roman" w:hAnsi="Times New Roman"/>
          <w:sz w:val="20"/>
          <w:szCs w:val="20"/>
        </w:rPr>
        <w:t>. Jedná se o stavbu třípodlažní, podsklepenou, střecha</w:t>
      </w:r>
      <w:r w:rsidRPr="00CA68BC">
        <w:rPr>
          <w:rFonts w:ascii="Times New Roman" w:hAnsi="Times New Roman"/>
          <w:sz w:val="20"/>
          <w:szCs w:val="20"/>
        </w:rPr>
        <w:t xml:space="preserve"> z části</w:t>
      </w:r>
      <w:r w:rsidR="00D11DCD" w:rsidRPr="00CA68BC">
        <w:rPr>
          <w:rFonts w:ascii="Times New Roman" w:hAnsi="Times New Roman"/>
          <w:sz w:val="20"/>
          <w:szCs w:val="20"/>
        </w:rPr>
        <w:t xml:space="preserve"> sedlová</w:t>
      </w:r>
      <w:r w:rsidRPr="00CA68BC">
        <w:rPr>
          <w:rFonts w:ascii="Times New Roman" w:hAnsi="Times New Roman"/>
          <w:sz w:val="20"/>
          <w:szCs w:val="20"/>
        </w:rPr>
        <w:t xml:space="preserve"> a zčásti pultová</w:t>
      </w:r>
      <w:r w:rsidR="00D11DCD" w:rsidRPr="00CA68BC">
        <w:rPr>
          <w:rFonts w:ascii="Times New Roman" w:hAnsi="Times New Roman"/>
          <w:sz w:val="20"/>
          <w:szCs w:val="20"/>
        </w:rPr>
        <w:t>.</w:t>
      </w:r>
    </w:p>
    <w:p w:rsidR="000F7B76" w:rsidRPr="00CA68BC" w:rsidRDefault="00D11DCD" w:rsidP="00D11DCD">
      <w:pPr>
        <w:jc w:val="both"/>
        <w:rPr>
          <w:rFonts w:ascii="Times New Roman" w:hAnsi="Times New Roman"/>
          <w:sz w:val="20"/>
          <w:szCs w:val="20"/>
        </w:rPr>
      </w:pPr>
      <w:r w:rsidRPr="00CA68BC">
        <w:rPr>
          <w:rFonts w:ascii="Times New Roman" w:hAnsi="Times New Roman"/>
          <w:sz w:val="20"/>
          <w:szCs w:val="20"/>
        </w:rPr>
        <w:t>V 2.</w:t>
      </w:r>
      <w:r w:rsidR="00033CED">
        <w:rPr>
          <w:rFonts w:ascii="Times New Roman" w:hAnsi="Times New Roman"/>
          <w:sz w:val="20"/>
          <w:szCs w:val="20"/>
        </w:rPr>
        <w:t xml:space="preserve"> </w:t>
      </w:r>
      <w:r w:rsidRPr="00CA68BC">
        <w:rPr>
          <w:rFonts w:ascii="Times New Roman" w:hAnsi="Times New Roman"/>
          <w:sz w:val="20"/>
          <w:szCs w:val="20"/>
        </w:rPr>
        <w:t>podlaží</w:t>
      </w:r>
      <w:r w:rsidR="000F7B76" w:rsidRPr="00CA68BC">
        <w:rPr>
          <w:rFonts w:ascii="Times New Roman" w:hAnsi="Times New Roman"/>
          <w:sz w:val="20"/>
          <w:szCs w:val="20"/>
        </w:rPr>
        <w:t xml:space="preserve"> a ve 3.podlaží jsou byty,které mají samostatný vstup chodbou v přízemí.</w:t>
      </w:r>
    </w:p>
    <w:p w:rsidR="004D2EAB" w:rsidRPr="00CA68BC" w:rsidRDefault="00033CED" w:rsidP="00D11DCD">
      <w:pPr>
        <w:jc w:val="both"/>
        <w:rPr>
          <w:rFonts w:ascii="Times New Roman" w:hAnsi="Times New Roman"/>
          <w:sz w:val="20"/>
          <w:szCs w:val="20"/>
        </w:rPr>
      </w:pPr>
      <w:r>
        <w:rPr>
          <w:rFonts w:ascii="Times New Roman" w:hAnsi="Times New Roman"/>
          <w:sz w:val="20"/>
          <w:szCs w:val="20"/>
        </w:rPr>
        <w:t xml:space="preserve"> V předmětném</w:t>
      </w:r>
      <w:r w:rsidR="00D11DCD" w:rsidRPr="00CA68BC">
        <w:rPr>
          <w:rFonts w:ascii="Times New Roman" w:hAnsi="Times New Roman"/>
          <w:sz w:val="20"/>
          <w:szCs w:val="20"/>
        </w:rPr>
        <w:t xml:space="preserve"> 1. </w:t>
      </w:r>
      <w:r w:rsidR="000F7B76" w:rsidRPr="00CA68BC">
        <w:rPr>
          <w:rFonts w:ascii="Times New Roman" w:hAnsi="Times New Roman"/>
          <w:sz w:val="20"/>
          <w:szCs w:val="20"/>
        </w:rPr>
        <w:t>podlaží je umístěna</w:t>
      </w:r>
      <w:r w:rsidR="00C13643" w:rsidRPr="00CA68BC">
        <w:rPr>
          <w:rFonts w:ascii="Times New Roman" w:hAnsi="Times New Roman"/>
          <w:sz w:val="20"/>
          <w:szCs w:val="20"/>
        </w:rPr>
        <w:t xml:space="preserve"> stávající</w:t>
      </w:r>
      <w:r w:rsidR="000F7B76" w:rsidRPr="00CA68BC">
        <w:rPr>
          <w:rFonts w:ascii="Times New Roman" w:hAnsi="Times New Roman"/>
          <w:sz w:val="20"/>
          <w:szCs w:val="20"/>
        </w:rPr>
        <w:t xml:space="preserve"> prodejna průmyslového zboží</w:t>
      </w:r>
      <w:r w:rsidR="00D11DCD" w:rsidRPr="00CA68BC">
        <w:rPr>
          <w:rFonts w:ascii="Times New Roman" w:hAnsi="Times New Roman"/>
          <w:sz w:val="20"/>
          <w:szCs w:val="20"/>
        </w:rPr>
        <w:t xml:space="preserve">. </w:t>
      </w:r>
      <w:r w:rsidR="00C13643" w:rsidRPr="00CA68BC">
        <w:rPr>
          <w:rFonts w:ascii="Times New Roman" w:hAnsi="Times New Roman"/>
          <w:sz w:val="20"/>
          <w:szCs w:val="20"/>
        </w:rPr>
        <w:t xml:space="preserve">Vstup do prodejny  je z vedlejšího řadového domu na par.č.77 v k.ú.Krnov – Horní Předměstí </w:t>
      </w:r>
      <w:r w:rsidR="00D11DCD" w:rsidRPr="00CA68BC">
        <w:rPr>
          <w:rFonts w:ascii="Times New Roman" w:hAnsi="Times New Roman"/>
          <w:sz w:val="20"/>
          <w:szCs w:val="20"/>
        </w:rPr>
        <w:t>,</w:t>
      </w:r>
      <w:r w:rsidR="001565F6" w:rsidRPr="00CA68BC">
        <w:rPr>
          <w:rFonts w:ascii="Times New Roman" w:hAnsi="Times New Roman"/>
          <w:sz w:val="20"/>
          <w:szCs w:val="20"/>
        </w:rPr>
        <w:t>ve kterém je umístěna druhá část stávající prodejny,</w:t>
      </w:r>
      <w:r w:rsidR="00D11DCD" w:rsidRPr="00CA68BC">
        <w:rPr>
          <w:rFonts w:ascii="Times New Roman" w:hAnsi="Times New Roman"/>
          <w:sz w:val="20"/>
          <w:szCs w:val="20"/>
        </w:rPr>
        <w:t xml:space="preserve"> zásobování je </w:t>
      </w:r>
      <w:r w:rsidR="00C13643" w:rsidRPr="00CA68BC">
        <w:rPr>
          <w:rFonts w:ascii="Times New Roman" w:hAnsi="Times New Roman"/>
          <w:sz w:val="20"/>
          <w:szCs w:val="20"/>
        </w:rPr>
        <w:t xml:space="preserve">přes dvorní trakt řadové zástavby </w:t>
      </w:r>
      <w:r w:rsidR="00735962" w:rsidRPr="00CA68BC">
        <w:rPr>
          <w:rFonts w:ascii="Times New Roman" w:hAnsi="Times New Roman"/>
          <w:sz w:val="20"/>
          <w:szCs w:val="20"/>
        </w:rPr>
        <w:t>.</w:t>
      </w:r>
      <w:r w:rsidR="004D2EAB" w:rsidRPr="00CA68BC">
        <w:rPr>
          <w:rFonts w:ascii="Times New Roman" w:hAnsi="Times New Roman"/>
          <w:sz w:val="20"/>
          <w:szCs w:val="20"/>
        </w:rPr>
        <w:t xml:space="preserve">  </w:t>
      </w:r>
    </w:p>
    <w:p w:rsidR="00D11DCD" w:rsidRPr="00CA68BC" w:rsidRDefault="004D2EAB" w:rsidP="00033CED">
      <w:pPr>
        <w:jc w:val="both"/>
        <w:rPr>
          <w:rFonts w:ascii="Times New Roman" w:hAnsi="Times New Roman"/>
          <w:sz w:val="20"/>
          <w:szCs w:val="20"/>
        </w:rPr>
      </w:pPr>
      <w:r w:rsidRPr="00CA68BC">
        <w:rPr>
          <w:rFonts w:ascii="Times New Roman" w:hAnsi="Times New Roman"/>
          <w:sz w:val="20"/>
          <w:szCs w:val="20"/>
        </w:rPr>
        <w:t>Zdroj</w:t>
      </w:r>
      <w:r w:rsidR="001565F6" w:rsidRPr="00CA68BC">
        <w:rPr>
          <w:rFonts w:ascii="Times New Roman" w:hAnsi="Times New Roman"/>
          <w:sz w:val="20"/>
          <w:szCs w:val="20"/>
        </w:rPr>
        <w:t xml:space="preserve"> vytápění a ohřev TUV objektu</w:t>
      </w:r>
      <w:r w:rsidRPr="00CA68BC">
        <w:rPr>
          <w:rFonts w:ascii="Times New Roman" w:hAnsi="Times New Roman"/>
          <w:sz w:val="20"/>
          <w:szCs w:val="20"/>
        </w:rPr>
        <w:t xml:space="preserve"> je</w:t>
      </w:r>
      <w:r w:rsidR="001565F6" w:rsidRPr="00CA68BC">
        <w:rPr>
          <w:rFonts w:ascii="Times New Roman" w:hAnsi="Times New Roman"/>
          <w:sz w:val="20"/>
          <w:szCs w:val="20"/>
        </w:rPr>
        <w:t xml:space="preserve"> napojen na parovod teplárny Krnov.</w:t>
      </w:r>
      <w:r w:rsidRPr="00CA68BC">
        <w:rPr>
          <w:rFonts w:ascii="Times New Roman" w:hAnsi="Times New Roman"/>
          <w:sz w:val="20"/>
          <w:szCs w:val="20"/>
        </w:rPr>
        <w:t xml:space="preserve"> Objekt je napojen stávajícími přípojkami na veřejný vodovod,</w:t>
      </w:r>
      <w:r w:rsidR="00D11DCD" w:rsidRPr="00CA68BC">
        <w:rPr>
          <w:rFonts w:ascii="Times New Roman" w:hAnsi="Times New Roman"/>
          <w:sz w:val="20"/>
          <w:szCs w:val="20"/>
        </w:rPr>
        <w:t xml:space="preserve"> </w:t>
      </w:r>
      <w:r w:rsidR="00735962" w:rsidRPr="00CA68BC">
        <w:rPr>
          <w:rFonts w:ascii="Times New Roman" w:hAnsi="Times New Roman"/>
          <w:sz w:val="20"/>
          <w:szCs w:val="20"/>
        </w:rPr>
        <w:t>veřejnou kanalizaci</w:t>
      </w:r>
      <w:r w:rsidR="00735962" w:rsidRPr="00CA68BC">
        <w:rPr>
          <w:rFonts w:ascii="Times New Roman" w:hAnsi="Times New Roman"/>
          <w:color w:val="FF0000"/>
          <w:sz w:val="20"/>
          <w:szCs w:val="20"/>
        </w:rPr>
        <w:t>,</w:t>
      </w:r>
      <w:r w:rsidR="00735962" w:rsidRPr="00CA68BC">
        <w:rPr>
          <w:rFonts w:ascii="Times New Roman" w:hAnsi="Times New Roman"/>
          <w:sz w:val="20"/>
          <w:szCs w:val="20"/>
        </w:rPr>
        <w:t xml:space="preserve"> </w:t>
      </w:r>
      <w:r w:rsidRPr="00CA68BC">
        <w:rPr>
          <w:rFonts w:ascii="Times New Roman" w:hAnsi="Times New Roman"/>
          <w:sz w:val="20"/>
          <w:szCs w:val="20"/>
        </w:rPr>
        <w:t>elektrické vedení NN a telekomunikační síť.</w:t>
      </w:r>
    </w:p>
    <w:p w:rsidR="004D2EAB" w:rsidRPr="00CA68BC" w:rsidRDefault="004D2EAB" w:rsidP="006707D9">
      <w:pPr>
        <w:rPr>
          <w:rFonts w:ascii="Times New Roman" w:hAnsi="Times New Roman"/>
          <w:b/>
          <w:i/>
          <w:sz w:val="20"/>
          <w:szCs w:val="20"/>
        </w:rPr>
      </w:pPr>
      <w:r w:rsidRPr="00CA68BC">
        <w:rPr>
          <w:rFonts w:ascii="Times New Roman" w:hAnsi="Times New Roman"/>
          <w:b/>
          <w:i/>
          <w:sz w:val="20"/>
          <w:szCs w:val="20"/>
        </w:rPr>
        <w:t>4)Nový stav</w:t>
      </w:r>
    </w:p>
    <w:p w:rsidR="00244815" w:rsidRPr="00CA68BC" w:rsidRDefault="001565F6" w:rsidP="006707D9">
      <w:pPr>
        <w:rPr>
          <w:rFonts w:ascii="Times New Roman" w:hAnsi="Times New Roman"/>
          <w:b/>
          <w:sz w:val="20"/>
          <w:szCs w:val="20"/>
          <w:u w:val="single"/>
        </w:rPr>
      </w:pPr>
      <w:r w:rsidRPr="00CA68BC">
        <w:rPr>
          <w:rFonts w:ascii="Times New Roman" w:hAnsi="Times New Roman"/>
          <w:b/>
          <w:sz w:val="20"/>
          <w:szCs w:val="20"/>
          <w:u w:val="single"/>
        </w:rPr>
        <w:t>Denní bar zdraví</w:t>
      </w:r>
    </w:p>
    <w:p w:rsidR="0015248D" w:rsidRPr="00CA68BC" w:rsidRDefault="007C5F7E" w:rsidP="00EC62E0">
      <w:pPr>
        <w:ind w:firstLine="708"/>
        <w:jc w:val="both"/>
        <w:rPr>
          <w:rFonts w:ascii="Times New Roman" w:hAnsi="Times New Roman"/>
          <w:sz w:val="20"/>
          <w:szCs w:val="20"/>
        </w:rPr>
      </w:pPr>
      <w:r w:rsidRPr="00CA68BC">
        <w:rPr>
          <w:rFonts w:ascii="Times New Roman" w:hAnsi="Times New Roman"/>
          <w:sz w:val="20"/>
          <w:szCs w:val="20"/>
        </w:rPr>
        <w:t xml:space="preserve">Záměrem stavebníka je v 1. </w:t>
      </w:r>
      <w:r w:rsidR="0015248D" w:rsidRPr="00CA68BC">
        <w:rPr>
          <w:rFonts w:ascii="Times New Roman" w:hAnsi="Times New Roman"/>
          <w:sz w:val="20"/>
          <w:szCs w:val="20"/>
        </w:rPr>
        <w:t>p</w:t>
      </w:r>
      <w:r w:rsidRPr="00CA68BC">
        <w:rPr>
          <w:rFonts w:ascii="Times New Roman" w:hAnsi="Times New Roman"/>
          <w:sz w:val="20"/>
          <w:szCs w:val="20"/>
        </w:rPr>
        <w:t>odlaží</w:t>
      </w:r>
      <w:r w:rsidR="0015248D" w:rsidRPr="00CA68BC">
        <w:rPr>
          <w:rFonts w:ascii="Times New Roman" w:hAnsi="Times New Roman"/>
          <w:sz w:val="20"/>
          <w:szCs w:val="20"/>
        </w:rPr>
        <w:t xml:space="preserve"> řadového domu na</w:t>
      </w:r>
      <w:r w:rsidRPr="00CA68BC">
        <w:rPr>
          <w:rFonts w:ascii="Times New Roman" w:hAnsi="Times New Roman"/>
          <w:sz w:val="20"/>
          <w:szCs w:val="20"/>
        </w:rPr>
        <w:t xml:space="preserve"> </w:t>
      </w:r>
      <w:r w:rsidR="0015248D" w:rsidRPr="00CA68BC">
        <w:rPr>
          <w:rFonts w:ascii="Times New Roman" w:hAnsi="Times New Roman"/>
          <w:sz w:val="20"/>
          <w:szCs w:val="20"/>
        </w:rPr>
        <w:t xml:space="preserve">parcele č.80/1 v k.ú. Krnov – Horní Předměstí </w:t>
      </w:r>
      <w:r w:rsidRPr="00CA68BC">
        <w:rPr>
          <w:rFonts w:ascii="Times New Roman" w:hAnsi="Times New Roman"/>
          <w:sz w:val="20"/>
          <w:szCs w:val="20"/>
        </w:rPr>
        <w:t>se sam</w:t>
      </w:r>
      <w:r w:rsidR="0015248D" w:rsidRPr="00CA68BC">
        <w:rPr>
          <w:rFonts w:ascii="Times New Roman" w:hAnsi="Times New Roman"/>
          <w:sz w:val="20"/>
          <w:szCs w:val="20"/>
        </w:rPr>
        <w:t>ostatným vstupem z Hlavního náměstí(samostatná žádost o stavební povolení) umístit firemní denní bar zdraví</w:t>
      </w:r>
      <w:r w:rsidRPr="00CA68BC">
        <w:rPr>
          <w:rFonts w:ascii="Times New Roman" w:hAnsi="Times New Roman"/>
          <w:sz w:val="20"/>
          <w:szCs w:val="20"/>
        </w:rPr>
        <w:t>.</w:t>
      </w:r>
    </w:p>
    <w:p w:rsidR="005B5396" w:rsidRPr="00CA68BC" w:rsidRDefault="00244815" w:rsidP="005B5396">
      <w:pPr>
        <w:ind w:firstLine="708"/>
        <w:jc w:val="both"/>
        <w:rPr>
          <w:rFonts w:ascii="Times New Roman" w:hAnsi="Times New Roman"/>
          <w:sz w:val="20"/>
          <w:szCs w:val="20"/>
        </w:rPr>
      </w:pPr>
      <w:r w:rsidRPr="00CA68BC">
        <w:rPr>
          <w:rFonts w:ascii="Times New Roman" w:hAnsi="Times New Roman"/>
          <w:sz w:val="20"/>
          <w:szCs w:val="20"/>
        </w:rPr>
        <w:t>Stavební úpravy 1.</w:t>
      </w:r>
      <w:r w:rsidR="004F476D" w:rsidRPr="00CA68BC">
        <w:rPr>
          <w:rFonts w:ascii="Times New Roman" w:hAnsi="Times New Roman"/>
          <w:sz w:val="20"/>
          <w:szCs w:val="20"/>
        </w:rPr>
        <w:t xml:space="preserve"> </w:t>
      </w:r>
      <w:r w:rsidRPr="00CA68BC">
        <w:rPr>
          <w:rFonts w:ascii="Times New Roman" w:hAnsi="Times New Roman"/>
          <w:sz w:val="20"/>
          <w:szCs w:val="20"/>
        </w:rPr>
        <w:t>podlaží spočívají v rozdělení přízemí</w:t>
      </w:r>
      <w:r w:rsidR="00297816" w:rsidRPr="00CA68BC">
        <w:rPr>
          <w:rFonts w:ascii="Times New Roman" w:hAnsi="Times New Roman"/>
          <w:sz w:val="20"/>
          <w:szCs w:val="20"/>
        </w:rPr>
        <w:t xml:space="preserve"> stávající prodejny prům.zboží </w:t>
      </w:r>
      <w:r w:rsidRPr="00CA68BC">
        <w:rPr>
          <w:rFonts w:ascii="Times New Roman" w:hAnsi="Times New Roman"/>
          <w:sz w:val="20"/>
          <w:szCs w:val="20"/>
        </w:rPr>
        <w:t xml:space="preserve"> na dvě části</w:t>
      </w:r>
      <w:r w:rsidR="00297816" w:rsidRPr="00CA68BC">
        <w:rPr>
          <w:rFonts w:ascii="Times New Roman" w:hAnsi="Times New Roman"/>
          <w:sz w:val="20"/>
          <w:szCs w:val="20"/>
        </w:rPr>
        <w:t>(Denní bar zdraví – prostory přízemí v 1. podlaží řadového domu na parcele č.80/1 v k.ú. Krnov – Horní Předměstí)  zazděním čtyř</w:t>
      </w:r>
      <w:r w:rsidRPr="00CA68BC">
        <w:rPr>
          <w:rFonts w:ascii="Times New Roman" w:hAnsi="Times New Roman"/>
          <w:sz w:val="20"/>
          <w:szCs w:val="20"/>
        </w:rPr>
        <w:t xml:space="preserve"> stávajících </w:t>
      </w:r>
      <w:r w:rsidR="00297816" w:rsidRPr="00CA68BC">
        <w:rPr>
          <w:rFonts w:ascii="Times New Roman" w:hAnsi="Times New Roman"/>
          <w:sz w:val="20"/>
          <w:szCs w:val="20"/>
        </w:rPr>
        <w:t>dveřních otvorů  z cihel plných P 100 na MVC 2,5 MPa</w:t>
      </w:r>
      <w:r w:rsidRPr="00CA68BC">
        <w:rPr>
          <w:rFonts w:ascii="Times New Roman" w:hAnsi="Times New Roman"/>
          <w:sz w:val="20"/>
          <w:szCs w:val="20"/>
        </w:rPr>
        <w:t>.</w:t>
      </w:r>
    </w:p>
    <w:p w:rsidR="005B5396" w:rsidRPr="00CA68BC" w:rsidRDefault="00297816" w:rsidP="005B5396">
      <w:pPr>
        <w:ind w:firstLine="708"/>
        <w:jc w:val="both"/>
        <w:rPr>
          <w:rFonts w:ascii="Times New Roman" w:hAnsi="Times New Roman"/>
          <w:sz w:val="20"/>
          <w:szCs w:val="20"/>
        </w:rPr>
      </w:pPr>
      <w:r w:rsidRPr="00CA68BC">
        <w:rPr>
          <w:rFonts w:ascii="Times New Roman" w:hAnsi="Times New Roman"/>
          <w:sz w:val="20"/>
          <w:szCs w:val="20"/>
        </w:rPr>
        <w:t>Druhá část stávající prodejny na par.č.77 v k.ú.Krnov – Horní Předměstí bude nabídnuta k pronájmu,který není předmětem tohoto řešení.</w:t>
      </w:r>
    </w:p>
    <w:p w:rsidR="00EC62E0" w:rsidRPr="00CA68BC" w:rsidRDefault="00297816" w:rsidP="00EC62E0">
      <w:pPr>
        <w:rPr>
          <w:rFonts w:ascii="Times New Roman" w:hAnsi="Times New Roman"/>
          <w:sz w:val="20"/>
          <w:szCs w:val="20"/>
        </w:rPr>
      </w:pPr>
      <w:r w:rsidRPr="00CA68BC">
        <w:rPr>
          <w:rFonts w:ascii="Times New Roman" w:hAnsi="Times New Roman"/>
          <w:sz w:val="20"/>
          <w:szCs w:val="20"/>
        </w:rPr>
        <w:t xml:space="preserve"> </w:t>
      </w:r>
      <w:r w:rsidR="005B5396" w:rsidRPr="00CA68BC">
        <w:rPr>
          <w:rFonts w:ascii="Times New Roman" w:hAnsi="Times New Roman"/>
          <w:sz w:val="20"/>
          <w:szCs w:val="20"/>
        </w:rPr>
        <w:t>Nové příčky</w:t>
      </w:r>
      <w:r w:rsidR="00244815" w:rsidRPr="00CA68BC">
        <w:rPr>
          <w:rFonts w:ascii="Times New Roman" w:hAnsi="Times New Roman"/>
          <w:sz w:val="20"/>
          <w:szCs w:val="20"/>
        </w:rPr>
        <w:t xml:space="preserve"> jsou navrže</w:t>
      </w:r>
      <w:r w:rsidR="004F476D" w:rsidRPr="00CA68BC">
        <w:rPr>
          <w:rFonts w:ascii="Times New Roman" w:hAnsi="Times New Roman"/>
          <w:sz w:val="20"/>
          <w:szCs w:val="20"/>
        </w:rPr>
        <w:t>ny sádrokartonové systém Knauf.</w:t>
      </w:r>
      <w:r w:rsidR="00D11DCD" w:rsidRPr="00CA68BC">
        <w:rPr>
          <w:rFonts w:ascii="Times New Roman" w:hAnsi="Times New Roman"/>
          <w:sz w:val="20"/>
          <w:szCs w:val="20"/>
        </w:rPr>
        <w:t xml:space="preserve"> </w:t>
      </w:r>
      <w:r w:rsidR="00FE3030" w:rsidRPr="00CA68BC">
        <w:rPr>
          <w:rFonts w:ascii="Times New Roman" w:hAnsi="Times New Roman"/>
          <w:sz w:val="20"/>
          <w:szCs w:val="20"/>
        </w:rPr>
        <w:t>Keramické obklady jsou na</w:t>
      </w:r>
      <w:r w:rsidR="005B5396" w:rsidRPr="00CA68BC">
        <w:rPr>
          <w:rFonts w:ascii="Times New Roman" w:hAnsi="Times New Roman"/>
          <w:sz w:val="20"/>
          <w:szCs w:val="20"/>
        </w:rPr>
        <w:t xml:space="preserve">vrženy v místnostech č.2,3,4,6,7,8,13 - </w:t>
      </w:r>
      <w:r w:rsidR="00FE3030" w:rsidRPr="00CA68BC">
        <w:rPr>
          <w:rFonts w:ascii="Times New Roman" w:hAnsi="Times New Roman"/>
          <w:sz w:val="20"/>
          <w:szCs w:val="20"/>
        </w:rPr>
        <w:t>viz výkres nového užívání.</w:t>
      </w:r>
      <w:r w:rsidR="004F476D" w:rsidRPr="00CA68BC">
        <w:rPr>
          <w:rFonts w:ascii="Times New Roman" w:hAnsi="Times New Roman"/>
          <w:sz w:val="20"/>
          <w:szCs w:val="20"/>
        </w:rPr>
        <w:t xml:space="preserve"> </w:t>
      </w:r>
      <w:r w:rsidR="005B5396" w:rsidRPr="00CA68BC">
        <w:rPr>
          <w:rFonts w:ascii="Times New Roman" w:hAnsi="Times New Roman"/>
          <w:sz w:val="20"/>
          <w:szCs w:val="20"/>
        </w:rPr>
        <w:t>Podlahy ve všech místnostech jsou navrženy z keramické dlažby,laminátová podlaha v kanceláři a šatně zaměstnanců</w:t>
      </w:r>
      <w:r w:rsidR="00B6186B" w:rsidRPr="00CA68BC">
        <w:rPr>
          <w:rFonts w:ascii="Times New Roman" w:hAnsi="Times New Roman"/>
          <w:sz w:val="20"/>
          <w:szCs w:val="20"/>
        </w:rPr>
        <w:t>.</w:t>
      </w:r>
      <w:r w:rsidR="004F476D" w:rsidRPr="00CA68BC">
        <w:rPr>
          <w:rFonts w:ascii="Times New Roman" w:hAnsi="Times New Roman"/>
          <w:sz w:val="20"/>
          <w:szCs w:val="20"/>
        </w:rPr>
        <w:t xml:space="preserve"> </w:t>
      </w:r>
      <w:r w:rsidR="00B6186B" w:rsidRPr="00CA68BC">
        <w:rPr>
          <w:rFonts w:ascii="Times New Roman" w:hAnsi="Times New Roman"/>
          <w:sz w:val="20"/>
          <w:szCs w:val="20"/>
        </w:rPr>
        <w:t>Přípojky inženýrských sítí zůstanou stávající.</w:t>
      </w:r>
      <w:r w:rsidR="000E63D7" w:rsidRPr="00CA68BC">
        <w:rPr>
          <w:rFonts w:ascii="Times New Roman" w:hAnsi="Times New Roman"/>
          <w:sz w:val="20"/>
          <w:szCs w:val="20"/>
        </w:rPr>
        <w:t xml:space="preserve"> </w:t>
      </w:r>
      <w:r w:rsidR="004F476D" w:rsidRPr="00CA68BC">
        <w:rPr>
          <w:rFonts w:ascii="Times New Roman" w:hAnsi="Times New Roman"/>
          <w:sz w:val="20"/>
          <w:szCs w:val="20"/>
        </w:rPr>
        <w:t>Pitná voda je zajištěna z veřejného vodovodu.</w:t>
      </w:r>
      <w:r w:rsidR="005B5396" w:rsidRPr="00CA68BC">
        <w:rPr>
          <w:rFonts w:ascii="Times New Roman" w:hAnsi="Times New Roman"/>
          <w:sz w:val="20"/>
          <w:szCs w:val="20"/>
        </w:rPr>
        <w:t xml:space="preserve"> Zdroj vytápění a ohřev TUV objektu je napojen stávajícím způsobem na parovod teplárny Krnov .</w:t>
      </w:r>
      <w:r w:rsidR="00D11DCD" w:rsidRPr="00CA68BC">
        <w:rPr>
          <w:rFonts w:ascii="Times New Roman" w:hAnsi="Times New Roman"/>
          <w:sz w:val="20"/>
          <w:szCs w:val="20"/>
        </w:rPr>
        <w:t xml:space="preserve"> </w:t>
      </w:r>
      <w:r w:rsidR="00FF4C92" w:rsidRPr="00CA68BC">
        <w:rPr>
          <w:rFonts w:ascii="Times New Roman" w:hAnsi="Times New Roman"/>
          <w:sz w:val="20"/>
          <w:szCs w:val="20"/>
        </w:rPr>
        <w:t>TUV bude zajištěno ke všem umývadlům,dřezům a výlevce.</w:t>
      </w:r>
    </w:p>
    <w:p w:rsidR="00F13767" w:rsidRDefault="00F13767" w:rsidP="00B811C1">
      <w:pPr>
        <w:spacing w:after="0" w:line="240" w:lineRule="auto"/>
        <w:rPr>
          <w:rFonts w:ascii="Times New Roman" w:hAnsi="Times New Roman"/>
          <w:sz w:val="20"/>
          <w:szCs w:val="20"/>
        </w:rPr>
      </w:pPr>
    </w:p>
    <w:p w:rsidR="00A37331" w:rsidRDefault="00A37331" w:rsidP="00B811C1">
      <w:pPr>
        <w:spacing w:after="0" w:line="240" w:lineRule="auto"/>
        <w:rPr>
          <w:rFonts w:ascii="Times New Roman" w:hAnsi="Times New Roman"/>
          <w:sz w:val="20"/>
          <w:szCs w:val="20"/>
        </w:rPr>
      </w:pPr>
    </w:p>
    <w:p w:rsidR="000F6049" w:rsidRDefault="000F6049" w:rsidP="00B811C1">
      <w:pPr>
        <w:spacing w:after="0" w:line="240" w:lineRule="auto"/>
        <w:rPr>
          <w:rFonts w:ascii="Times New Roman" w:hAnsi="Times New Roman"/>
          <w:b/>
          <w:bCs/>
          <w:i/>
          <w:iCs/>
          <w:sz w:val="24"/>
          <w:szCs w:val="20"/>
        </w:rPr>
      </w:pPr>
    </w:p>
    <w:p w:rsidR="000F6049" w:rsidRDefault="000F6049" w:rsidP="00B811C1">
      <w:pPr>
        <w:spacing w:after="0" w:line="240" w:lineRule="auto"/>
        <w:rPr>
          <w:rFonts w:ascii="Times New Roman" w:hAnsi="Times New Roman"/>
          <w:b/>
          <w:bCs/>
          <w:i/>
          <w:iCs/>
          <w:sz w:val="24"/>
          <w:szCs w:val="20"/>
        </w:rPr>
      </w:pPr>
    </w:p>
    <w:p w:rsidR="00B811C1" w:rsidRPr="00A206BE" w:rsidRDefault="00B811C1" w:rsidP="00B811C1">
      <w:pPr>
        <w:spacing w:after="0" w:line="240" w:lineRule="auto"/>
        <w:rPr>
          <w:rFonts w:ascii="Times New Roman" w:hAnsi="Times New Roman"/>
          <w:b/>
          <w:bCs/>
          <w:i/>
          <w:iCs/>
          <w:sz w:val="24"/>
          <w:szCs w:val="20"/>
        </w:rPr>
      </w:pPr>
      <w:r w:rsidRPr="00A206BE">
        <w:rPr>
          <w:rFonts w:ascii="Times New Roman" w:hAnsi="Times New Roman"/>
          <w:b/>
          <w:bCs/>
          <w:i/>
          <w:iCs/>
          <w:sz w:val="24"/>
          <w:szCs w:val="20"/>
        </w:rPr>
        <w:t>Základní údaje o provozu</w:t>
      </w:r>
    </w:p>
    <w:p w:rsidR="00B811C1" w:rsidRPr="00CA68BC" w:rsidRDefault="00B811C1" w:rsidP="00B811C1">
      <w:pPr>
        <w:ind w:firstLine="360"/>
        <w:jc w:val="both"/>
        <w:rPr>
          <w:rFonts w:ascii="Times New Roman" w:hAnsi="Times New Roman"/>
          <w:sz w:val="20"/>
          <w:szCs w:val="20"/>
        </w:rPr>
      </w:pPr>
      <w:r w:rsidRPr="00CA68BC">
        <w:rPr>
          <w:rFonts w:ascii="Times New Roman" w:hAnsi="Times New Roman"/>
          <w:sz w:val="20"/>
          <w:szCs w:val="20"/>
        </w:rPr>
        <w:t xml:space="preserve">Odbytová část denního baru zdraví bude mít hostovskou místnost s barovým  pultem pro 10 míst. Denní bar zdraví je plánován pro přípravu jídel přes ulici. Výroba a příprava pokrmů bude s kapacitou do 50 jídel denně. Jedná se o potraviny kuchyňsky upravené ke konzumaci v teplém i studeném  stavu. </w:t>
      </w:r>
    </w:p>
    <w:p w:rsidR="00EC62E0" w:rsidRPr="00CA68BC" w:rsidRDefault="00B811C1" w:rsidP="00CA68BC">
      <w:pPr>
        <w:jc w:val="both"/>
        <w:rPr>
          <w:rFonts w:ascii="Times New Roman" w:hAnsi="Times New Roman"/>
          <w:sz w:val="20"/>
          <w:szCs w:val="20"/>
        </w:rPr>
      </w:pPr>
      <w:r w:rsidRPr="00CA68BC">
        <w:rPr>
          <w:rFonts w:ascii="Times New Roman" w:hAnsi="Times New Roman"/>
          <w:sz w:val="20"/>
          <w:szCs w:val="20"/>
        </w:rPr>
        <w:t>Příjezd k provozovně je zajištěn z Hlavního náměstí,kde je parkové stání pro osobní automobily včetně stání pro osoby s omezeno</w:t>
      </w:r>
      <w:r w:rsidR="00FA15E8">
        <w:rPr>
          <w:rFonts w:ascii="Times New Roman" w:hAnsi="Times New Roman"/>
          <w:sz w:val="20"/>
          <w:szCs w:val="20"/>
        </w:rPr>
        <w:t>u schopností pohybu a orientace,zásobování je zajištěno z nám.Osvobození z dvorního traktu řadového domu.</w:t>
      </w:r>
    </w:p>
    <w:p w:rsidR="004D2EAB" w:rsidRDefault="00B811C1" w:rsidP="00033CED">
      <w:pPr>
        <w:rPr>
          <w:rFonts w:ascii="Times New Roman" w:hAnsi="Times New Roman"/>
          <w:szCs w:val="16"/>
        </w:rPr>
      </w:pPr>
      <w:r w:rsidRPr="00CA68BC">
        <w:rPr>
          <w:rFonts w:ascii="Times New Roman" w:hAnsi="Times New Roman"/>
          <w:sz w:val="20"/>
          <w:szCs w:val="20"/>
        </w:rPr>
        <w:t>Provozní doba 7- 17 hod.Počet zaměstnanců – 2</w:t>
      </w:r>
      <w:r w:rsidR="00EC62E0" w:rsidRPr="00CA68BC">
        <w:rPr>
          <w:rFonts w:ascii="Times New Roman" w:hAnsi="Times New Roman"/>
          <w:sz w:val="20"/>
          <w:szCs w:val="20"/>
        </w:rPr>
        <w:t>.</w:t>
      </w:r>
      <w:r w:rsidR="000F6049">
        <w:rPr>
          <w:rFonts w:ascii="Times New Roman" w:hAnsi="Times New Roman"/>
          <w:sz w:val="20"/>
          <w:szCs w:val="20"/>
        </w:rPr>
        <w:t xml:space="preserve"> </w:t>
      </w:r>
      <w:r w:rsidR="00EC62E0" w:rsidRPr="00CA68BC">
        <w:rPr>
          <w:rFonts w:ascii="Times New Roman" w:hAnsi="Times New Roman"/>
          <w:sz w:val="20"/>
          <w:szCs w:val="20"/>
        </w:rPr>
        <w:t>Jednosměnný provoz.</w:t>
      </w:r>
      <w:r w:rsidR="00EC62E0">
        <w:rPr>
          <w:rFonts w:ascii="Times New Roman" w:hAnsi="Times New Roman"/>
          <w:szCs w:val="16"/>
        </w:rPr>
        <w:t xml:space="preserve"> </w:t>
      </w:r>
    </w:p>
    <w:p w:rsidR="000F6049" w:rsidRDefault="000F6049" w:rsidP="000F6049">
      <w:pPr>
        <w:jc w:val="both"/>
        <w:rPr>
          <w:rFonts w:ascii="Times New Roman" w:hAnsi="Times New Roman"/>
          <w:b/>
          <w:sz w:val="20"/>
          <w:szCs w:val="20"/>
        </w:rPr>
      </w:pPr>
    </w:p>
    <w:p w:rsidR="000F6049" w:rsidRPr="000F6049" w:rsidRDefault="000F6049" w:rsidP="000F6049">
      <w:pPr>
        <w:jc w:val="both"/>
        <w:rPr>
          <w:rFonts w:ascii="Times New Roman" w:hAnsi="Times New Roman"/>
          <w:b/>
          <w:sz w:val="20"/>
          <w:szCs w:val="20"/>
        </w:rPr>
      </w:pPr>
      <w:r>
        <w:rPr>
          <w:rFonts w:ascii="Times New Roman" w:hAnsi="Times New Roman"/>
          <w:b/>
          <w:sz w:val="20"/>
          <w:szCs w:val="20"/>
        </w:rPr>
        <w:t>V</w:t>
      </w:r>
      <w:r w:rsidRPr="000F6049">
        <w:rPr>
          <w:rFonts w:ascii="Times New Roman" w:hAnsi="Times New Roman"/>
          <w:b/>
          <w:sz w:val="20"/>
          <w:szCs w:val="20"/>
        </w:rPr>
        <w:t>liv na životní prostředí-ovzduší, hluk, voda, odpady a půda</w:t>
      </w:r>
    </w:p>
    <w:p w:rsidR="000F6049" w:rsidRDefault="000F6049" w:rsidP="000F6049">
      <w:pPr>
        <w:jc w:val="both"/>
        <w:rPr>
          <w:rFonts w:ascii="Times New Roman" w:hAnsi="Times New Roman"/>
          <w:sz w:val="20"/>
          <w:szCs w:val="20"/>
          <w:u w:val="single"/>
        </w:rPr>
      </w:pPr>
    </w:p>
    <w:p w:rsidR="000F6049" w:rsidRPr="000F6049" w:rsidRDefault="000F6049" w:rsidP="000F6049">
      <w:pPr>
        <w:jc w:val="both"/>
        <w:rPr>
          <w:rFonts w:ascii="Times New Roman" w:hAnsi="Times New Roman"/>
          <w:sz w:val="20"/>
          <w:szCs w:val="20"/>
          <w:u w:val="single"/>
        </w:rPr>
      </w:pPr>
      <w:r w:rsidRPr="000F6049">
        <w:rPr>
          <w:rFonts w:ascii="Times New Roman" w:hAnsi="Times New Roman"/>
          <w:sz w:val="20"/>
          <w:szCs w:val="20"/>
          <w:u w:val="single"/>
        </w:rPr>
        <w:t>ŘEŠENÍ LIKVIDACE ODPADŮ</w:t>
      </w:r>
    </w:p>
    <w:p w:rsidR="000F6049" w:rsidRPr="000F6049" w:rsidRDefault="000F6049" w:rsidP="000F6049">
      <w:pPr>
        <w:spacing w:after="0" w:line="240" w:lineRule="auto"/>
        <w:jc w:val="both"/>
        <w:rPr>
          <w:rFonts w:ascii="Times New Roman" w:hAnsi="Times New Roman"/>
          <w:sz w:val="20"/>
          <w:szCs w:val="20"/>
        </w:rPr>
      </w:pPr>
      <w:r w:rsidRPr="000F6049">
        <w:rPr>
          <w:rFonts w:ascii="Times New Roman" w:hAnsi="Times New Roman"/>
          <w:sz w:val="20"/>
          <w:szCs w:val="20"/>
        </w:rPr>
        <w:t>Přehled právních předpisů České republiky upravující oblast odpadového hospodářství:</w:t>
      </w:r>
    </w:p>
    <w:p w:rsidR="000F6049" w:rsidRPr="000F6049" w:rsidRDefault="000F6049" w:rsidP="000F6049">
      <w:pPr>
        <w:spacing w:after="0" w:line="240" w:lineRule="auto"/>
        <w:jc w:val="both"/>
        <w:rPr>
          <w:rFonts w:ascii="Times New Roman" w:hAnsi="Times New Roman"/>
          <w:sz w:val="20"/>
          <w:szCs w:val="20"/>
        </w:rPr>
      </w:pPr>
      <w:r w:rsidRPr="000F6049">
        <w:rPr>
          <w:rFonts w:ascii="Times New Roman" w:hAnsi="Times New Roman"/>
          <w:sz w:val="20"/>
          <w:szCs w:val="20"/>
        </w:rPr>
        <w:t>- Zákon č. 106/2005 Sb., zákon č. 185/2001 Sb., O odpadech</w:t>
      </w:r>
    </w:p>
    <w:p w:rsidR="000F6049" w:rsidRPr="000F6049" w:rsidRDefault="000F6049" w:rsidP="000F6049">
      <w:pPr>
        <w:spacing w:after="0" w:line="240" w:lineRule="auto"/>
        <w:jc w:val="both"/>
        <w:rPr>
          <w:rFonts w:ascii="Times New Roman" w:hAnsi="Times New Roman"/>
          <w:sz w:val="20"/>
          <w:szCs w:val="20"/>
        </w:rPr>
      </w:pPr>
      <w:r w:rsidRPr="000F6049">
        <w:rPr>
          <w:rFonts w:ascii="Times New Roman" w:hAnsi="Times New Roman"/>
          <w:sz w:val="20"/>
          <w:szCs w:val="20"/>
        </w:rPr>
        <w:t>- Vyhláška MŽP č. 381/2001 Sb., kterou se vydává Katalog odpadů a stanoví další</w:t>
      </w:r>
    </w:p>
    <w:p w:rsidR="000F6049" w:rsidRPr="000F6049" w:rsidRDefault="000F6049" w:rsidP="000F6049">
      <w:pPr>
        <w:spacing w:after="0" w:line="240" w:lineRule="auto"/>
        <w:jc w:val="both"/>
        <w:rPr>
          <w:rFonts w:ascii="Times New Roman" w:hAnsi="Times New Roman"/>
          <w:sz w:val="20"/>
          <w:szCs w:val="20"/>
        </w:rPr>
      </w:pPr>
      <w:r w:rsidRPr="000F6049">
        <w:rPr>
          <w:rFonts w:ascii="Times New Roman" w:hAnsi="Times New Roman"/>
          <w:sz w:val="20"/>
          <w:szCs w:val="20"/>
        </w:rPr>
        <w:t>seznamy odpadů</w:t>
      </w:r>
    </w:p>
    <w:p w:rsidR="000F6049" w:rsidRPr="000F6049" w:rsidRDefault="000F6049" w:rsidP="000F6049">
      <w:pPr>
        <w:spacing w:after="0" w:line="240" w:lineRule="auto"/>
        <w:jc w:val="both"/>
        <w:rPr>
          <w:rFonts w:ascii="Times New Roman" w:hAnsi="Times New Roman"/>
          <w:sz w:val="20"/>
          <w:szCs w:val="20"/>
        </w:rPr>
      </w:pPr>
      <w:r w:rsidRPr="000F6049">
        <w:rPr>
          <w:rFonts w:ascii="Times New Roman" w:hAnsi="Times New Roman"/>
          <w:sz w:val="20"/>
          <w:szCs w:val="20"/>
        </w:rPr>
        <w:t>- Vyhláška MŽP č. 383/2001 Sb., O podrobnostech nakládání s odpady</w:t>
      </w:r>
    </w:p>
    <w:p w:rsidR="000F6049" w:rsidRPr="000F6049" w:rsidRDefault="000F6049" w:rsidP="000F6049">
      <w:pPr>
        <w:spacing w:after="0" w:line="240" w:lineRule="auto"/>
        <w:jc w:val="both"/>
        <w:rPr>
          <w:rFonts w:ascii="Times New Roman" w:hAnsi="Times New Roman"/>
          <w:sz w:val="20"/>
          <w:szCs w:val="20"/>
        </w:rPr>
      </w:pPr>
      <w:r w:rsidRPr="000F6049">
        <w:rPr>
          <w:rFonts w:ascii="Times New Roman" w:hAnsi="Times New Roman"/>
          <w:sz w:val="20"/>
          <w:szCs w:val="20"/>
        </w:rPr>
        <w:t>- Vyhláška MŽP č. 376/2001 Sb. O hodnocení nebezpečných vlastností odpadů</w:t>
      </w:r>
    </w:p>
    <w:p w:rsidR="000F6049" w:rsidRPr="000F6049" w:rsidRDefault="000F6049" w:rsidP="000F6049">
      <w:pPr>
        <w:spacing w:after="0" w:line="240" w:lineRule="auto"/>
        <w:jc w:val="both"/>
        <w:rPr>
          <w:rFonts w:ascii="Times New Roman" w:hAnsi="Times New Roman"/>
          <w:sz w:val="20"/>
          <w:szCs w:val="20"/>
        </w:rPr>
      </w:pPr>
      <w:r w:rsidRPr="000F6049">
        <w:rPr>
          <w:rFonts w:ascii="Times New Roman" w:hAnsi="Times New Roman"/>
          <w:sz w:val="20"/>
          <w:szCs w:val="20"/>
        </w:rPr>
        <w:t>Likvidace odpadů ze stavby:</w:t>
      </w:r>
    </w:p>
    <w:p w:rsidR="000F6049" w:rsidRPr="000F6049" w:rsidRDefault="000F6049" w:rsidP="000F6049">
      <w:pPr>
        <w:jc w:val="both"/>
        <w:rPr>
          <w:rFonts w:ascii="Times New Roman" w:hAnsi="Times New Roman"/>
          <w:sz w:val="20"/>
          <w:szCs w:val="20"/>
        </w:rPr>
      </w:pPr>
      <w:r w:rsidRPr="000F6049">
        <w:rPr>
          <w:rFonts w:ascii="Times New Roman" w:hAnsi="Times New Roman"/>
          <w:sz w:val="20"/>
          <w:szCs w:val="20"/>
        </w:rPr>
        <w:t>S veškerými odpady bude náležitě nakládáno ve smyslu ustanovení zák. č. 185/2001 Sb.,o odpadech, vyhl. č. 381/2001 Sb., vyhl. č. 383/2001 Sb. a předpisů souvisejících. Původceodpadů je povinen odpady zařazovat podle druhů a kategorií podle § 5 a 6, zajistit přednostní využití odpadů v souladu s § 11. Odpady, které sám nemůže využít nebo odstranit v souladu s tímto zákonem (č.185/2001 Sb.) a prováděcími právními předpisy, převést do vlastnictví pouze osobě oprávněné k jejich převzetí podle § 112 odst.3, a to buď přímo, nebo prostřednictvím k tomu zřízené právnické osoby. Odpady lze ukládat pouze na skládky, které svým technickým provedením splňují požadavky pro ukládání těchto odpadů. Rozhodujícím hlediskem pro ukládání odpadů na skládky je jejich složení, mísitelnost, nebezpečné vlastnosti a obsah škodlivých látek ve vodním výluhu, podrobněji viz. § 20 zák. č. 185/2001 Sb.</w:t>
      </w:r>
    </w:p>
    <w:p w:rsidR="000F6049" w:rsidRDefault="000F6049" w:rsidP="000F6049">
      <w:pPr>
        <w:jc w:val="both"/>
        <w:rPr>
          <w:rFonts w:ascii="Times New Roman" w:hAnsi="Times New Roman"/>
          <w:sz w:val="20"/>
          <w:szCs w:val="20"/>
        </w:rPr>
      </w:pPr>
    </w:p>
    <w:p w:rsidR="000F6049" w:rsidRPr="000F6049" w:rsidRDefault="000F6049" w:rsidP="000F6049">
      <w:pPr>
        <w:jc w:val="both"/>
        <w:rPr>
          <w:rFonts w:ascii="Times New Roman" w:hAnsi="Times New Roman"/>
          <w:sz w:val="20"/>
          <w:szCs w:val="20"/>
        </w:rPr>
      </w:pPr>
      <w:r w:rsidRPr="000F6049">
        <w:rPr>
          <w:rFonts w:ascii="Times New Roman" w:hAnsi="Times New Roman"/>
          <w:sz w:val="20"/>
          <w:szCs w:val="20"/>
        </w:rPr>
        <w:t>Charakteristika a zatřídění předpokládaných odpadů ze stavby dle Katalogu odpadů z vyhlášky č. 381/2001 Sb.:</w:t>
      </w:r>
    </w:p>
    <w:p w:rsidR="000F6049" w:rsidRDefault="000F6049" w:rsidP="000F6049">
      <w:bookmarkStart w:id="0" w:name="_MON_1430053440"/>
      <w:bookmarkEnd w:id="0"/>
      <w:r>
        <w:rPr>
          <w:noProof/>
          <w:lang w:eastAsia="cs-CZ"/>
        </w:rPr>
        <w:lastRenderedPageBrea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415.1pt;height:529.05pt;visibility:visible">
            <v:imagedata r:id="rId8" o:title=""/>
          </v:shape>
        </w:pict>
      </w:r>
    </w:p>
    <w:p w:rsidR="000F6049" w:rsidRPr="000F6049" w:rsidRDefault="000F6049" w:rsidP="000F6049">
      <w:pPr>
        <w:jc w:val="both"/>
        <w:rPr>
          <w:rFonts w:ascii="Times New Roman" w:hAnsi="Times New Roman"/>
          <w:sz w:val="20"/>
          <w:szCs w:val="20"/>
        </w:rPr>
      </w:pPr>
      <w:r w:rsidRPr="000F6049">
        <w:rPr>
          <w:rFonts w:ascii="Times New Roman" w:hAnsi="Times New Roman"/>
          <w:sz w:val="20"/>
          <w:szCs w:val="20"/>
        </w:rPr>
        <w:t>Tříděná stavební suť (17 01,17 02) bude likvidována pomocí firem zabývajících se recyklací stavebních odpadů. Kovy (17 04) budou odvezeny do Sběrných surovin.</w:t>
      </w:r>
    </w:p>
    <w:p w:rsidR="000F6049" w:rsidRPr="000F6049" w:rsidRDefault="000F6049" w:rsidP="000F6049">
      <w:pPr>
        <w:jc w:val="both"/>
        <w:rPr>
          <w:rFonts w:ascii="Times New Roman" w:hAnsi="Times New Roman"/>
          <w:sz w:val="20"/>
          <w:szCs w:val="20"/>
        </w:rPr>
      </w:pPr>
    </w:p>
    <w:p w:rsidR="000F6049" w:rsidRPr="000F6049" w:rsidRDefault="000F6049" w:rsidP="000F6049">
      <w:pPr>
        <w:jc w:val="both"/>
        <w:rPr>
          <w:rFonts w:ascii="Times New Roman" w:hAnsi="Times New Roman"/>
          <w:sz w:val="20"/>
          <w:szCs w:val="20"/>
        </w:rPr>
      </w:pPr>
    </w:p>
    <w:p w:rsidR="000F6049" w:rsidRDefault="000F6049" w:rsidP="000F6049">
      <w:pPr>
        <w:jc w:val="both"/>
        <w:rPr>
          <w:rFonts w:ascii="Times New Roman" w:hAnsi="Times New Roman"/>
          <w:sz w:val="20"/>
          <w:szCs w:val="20"/>
        </w:rPr>
      </w:pPr>
    </w:p>
    <w:p w:rsidR="000F6049" w:rsidRPr="000F6049" w:rsidRDefault="000F6049" w:rsidP="000F6049">
      <w:pPr>
        <w:jc w:val="both"/>
        <w:rPr>
          <w:rFonts w:ascii="Times New Roman" w:hAnsi="Times New Roman"/>
          <w:sz w:val="20"/>
          <w:szCs w:val="20"/>
        </w:rPr>
      </w:pPr>
      <w:r w:rsidRPr="000F6049">
        <w:rPr>
          <w:rFonts w:ascii="Times New Roman" w:hAnsi="Times New Roman"/>
          <w:sz w:val="20"/>
          <w:szCs w:val="20"/>
        </w:rPr>
        <w:t>Zbylé odpady budou odvezeny na skládku odpadu, případně sběrný dvůr. Veškerý odpad vzniklý při realizaci stavby bude evidován a ke kolaudaci bude doložen doklad o jeho likvidaci.</w:t>
      </w:r>
    </w:p>
    <w:p w:rsidR="000F6049" w:rsidRPr="000F6049" w:rsidRDefault="000F6049" w:rsidP="000F6049">
      <w:pPr>
        <w:spacing w:after="0" w:line="240" w:lineRule="auto"/>
        <w:jc w:val="both"/>
        <w:rPr>
          <w:rFonts w:ascii="Times New Roman" w:hAnsi="Times New Roman"/>
          <w:sz w:val="20"/>
          <w:szCs w:val="20"/>
        </w:rPr>
      </w:pPr>
      <w:r w:rsidRPr="000F6049">
        <w:rPr>
          <w:rFonts w:ascii="Times New Roman" w:hAnsi="Times New Roman"/>
          <w:sz w:val="20"/>
          <w:szCs w:val="20"/>
        </w:rPr>
        <w:t>Odpady budou shromažďovány v souladu s § 5 vyhlášky MŽP č. 383/2001 Sb., o podrobnostech nakládání s odpady, zejména je kladen důraz na :</w:t>
      </w:r>
    </w:p>
    <w:p w:rsidR="000F6049" w:rsidRPr="000F6049" w:rsidRDefault="000F6049" w:rsidP="000F6049">
      <w:pPr>
        <w:spacing w:after="0" w:line="240" w:lineRule="auto"/>
        <w:jc w:val="both"/>
        <w:rPr>
          <w:rFonts w:ascii="Times New Roman" w:hAnsi="Times New Roman"/>
          <w:sz w:val="20"/>
          <w:szCs w:val="20"/>
        </w:rPr>
      </w:pPr>
      <w:r w:rsidRPr="000F6049">
        <w:rPr>
          <w:rFonts w:ascii="Times New Roman" w:hAnsi="Times New Roman"/>
          <w:sz w:val="20"/>
          <w:szCs w:val="20"/>
        </w:rPr>
        <w:t>- shromažďovací prostředky odpadů budou speciální kontejnery, nádoby a obaly</w:t>
      </w:r>
    </w:p>
    <w:p w:rsidR="000F6049" w:rsidRPr="000F6049" w:rsidRDefault="000F6049" w:rsidP="000F6049">
      <w:pPr>
        <w:spacing w:after="0" w:line="240" w:lineRule="auto"/>
        <w:jc w:val="both"/>
        <w:rPr>
          <w:rFonts w:ascii="Times New Roman" w:hAnsi="Times New Roman"/>
          <w:sz w:val="20"/>
          <w:szCs w:val="20"/>
        </w:rPr>
      </w:pPr>
      <w:r w:rsidRPr="000F6049">
        <w:rPr>
          <w:rFonts w:ascii="Times New Roman" w:hAnsi="Times New Roman"/>
          <w:sz w:val="20"/>
          <w:szCs w:val="20"/>
        </w:rPr>
        <w:t>- odlišení shromažďovacích prostředků (barevně nebo popisem)</w:t>
      </w:r>
    </w:p>
    <w:p w:rsidR="000F6049" w:rsidRPr="000F6049" w:rsidRDefault="000F6049" w:rsidP="000F6049">
      <w:pPr>
        <w:spacing w:after="0" w:line="240" w:lineRule="auto"/>
        <w:jc w:val="both"/>
        <w:rPr>
          <w:rFonts w:ascii="Times New Roman" w:hAnsi="Times New Roman"/>
          <w:sz w:val="20"/>
          <w:szCs w:val="20"/>
        </w:rPr>
      </w:pPr>
      <w:r w:rsidRPr="000F6049">
        <w:rPr>
          <w:rFonts w:ascii="Times New Roman" w:hAnsi="Times New Roman"/>
          <w:sz w:val="20"/>
          <w:szCs w:val="20"/>
        </w:rPr>
        <w:t>- zabezpečení před nežádoucím znehodnocením, zneužitím, odcizením</w:t>
      </w:r>
    </w:p>
    <w:p w:rsidR="000F6049" w:rsidRPr="000F6049" w:rsidRDefault="000F6049" w:rsidP="000F6049">
      <w:pPr>
        <w:spacing w:after="0" w:line="240" w:lineRule="auto"/>
        <w:jc w:val="both"/>
        <w:rPr>
          <w:rFonts w:ascii="Times New Roman" w:hAnsi="Times New Roman"/>
          <w:sz w:val="20"/>
          <w:szCs w:val="20"/>
        </w:rPr>
      </w:pPr>
      <w:r w:rsidRPr="000F6049">
        <w:rPr>
          <w:rFonts w:ascii="Times New Roman" w:hAnsi="Times New Roman"/>
          <w:sz w:val="20"/>
          <w:szCs w:val="20"/>
        </w:rPr>
        <w:t>- zabezpečení před nežádoucím smícháním s jinými druhy odpadů</w:t>
      </w:r>
    </w:p>
    <w:p w:rsidR="000F6049" w:rsidRDefault="000F6049" w:rsidP="000F6049">
      <w:pPr>
        <w:spacing w:after="0" w:line="240" w:lineRule="auto"/>
        <w:jc w:val="both"/>
        <w:rPr>
          <w:rFonts w:ascii="Times New Roman" w:hAnsi="Times New Roman"/>
          <w:sz w:val="20"/>
          <w:szCs w:val="20"/>
        </w:rPr>
      </w:pPr>
      <w:r w:rsidRPr="000F6049">
        <w:rPr>
          <w:rFonts w:ascii="Times New Roman" w:hAnsi="Times New Roman"/>
          <w:sz w:val="20"/>
          <w:szCs w:val="20"/>
        </w:rPr>
        <w:t>- zabezpečení před nežádoucím ohrožením zdraví lidí a životního prostředí</w:t>
      </w:r>
    </w:p>
    <w:p w:rsidR="000F6049" w:rsidRPr="00033CED" w:rsidRDefault="000F6049" w:rsidP="000F6049">
      <w:pPr>
        <w:jc w:val="both"/>
        <w:rPr>
          <w:rFonts w:ascii="Times New Roman" w:hAnsi="Times New Roman"/>
          <w:sz w:val="20"/>
          <w:szCs w:val="20"/>
        </w:rPr>
      </w:pPr>
    </w:p>
    <w:p w:rsidR="00EB4BF3" w:rsidRDefault="00E01C95" w:rsidP="00D11DCD">
      <w:pPr>
        <w:jc w:val="both"/>
        <w:rPr>
          <w:rFonts w:ascii="Times New Roman" w:hAnsi="Times New Roman"/>
          <w:szCs w:val="16"/>
        </w:rPr>
      </w:pPr>
      <w:r w:rsidRPr="00735962">
        <w:rPr>
          <w:rFonts w:ascii="Times New Roman" w:hAnsi="Times New Roman"/>
          <w:b/>
          <w:szCs w:val="16"/>
        </w:rPr>
        <w:t>Osvětlení-</w:t>
      </w:r>
      <w:r w:rsidR="002B1BD0" w:rsidRPr="00D11DCD">
        <w:rPr>
          <w:rFonts w:ascii="Times New Roman" w:hAnsi="Times New Roman"/>
          <w:szCs w:val="16"/>
        </w:rPr>
        <w:t xml:space="preserve"> Denní a umělé</w:t>
      </w:r>
      <w:r w:rsidR="000576B6" w:rsidRPr="00D11DCD">
        <w:rPr>
          <w:rFonts w:ascii="Times New Roman" w:hAnsi="Times New Roman"/>
          <w:szCs w:val="16"/>
        </w:rPr>
        <w:t xml:space="preserve"> osvě</w:t>
      </w:r>
      <w:r w:rsidR="00EB4BF3">
        <w:rPr>
          <w:rFonts w:ascii="Times New Roman" w:hAnsi="Times New Roman"/>
          <w:szCs w:val="16"/>
        </w:rPr>
        <w:t>tlení bude odpovídat požadavkům</w:t>
      </w:r>
    </w:p>
    <w:p w:rsidR="00EC62E0" w:rsidRPr="00E4484C" w:rsidRDefault="002B1BD0" w:rsidP="00D11DCD">
      <w:pPr>
        <w:jc w:val="both"/>
        <w:rPr>
          <w:rFonts w:ascii="Times New Roman" w:hAnsi="Times New Roman"/>
          <w:b/>
          <w:color w:val="FF0000"/>
          <w:szCs w:val="16"/>
        </w:rPr>
      </w:pPr>
      <w:r w:rsidRPr="00E4484C">
        <w:rPr>
          <w:rFonts w:ascii="Times New Roman" w:hAnsi="Times New Roman"/>
          <w:b/>
          <w:szCs w:val="16"/>
        </w:rPr>
        <w:t>ČSN EN 12464-1</w:t>
      </w:r>
      <w:r w:rsidR="00EB4BF3" w:rsidRPr="00E4484C">
        <w:rPr>
          <w:rFonts w:ascii="Times New Roman" w:hAnsi="Times New Roman"/>
          <w:b/>
          <w:szCs w:val="16"/>
        </w:rPr>
        <w:t>,</w:t>
      </w:r>
      <w:r w:rsidR="00EB4BF3" w:rsidRPr="00E4484C">
        <w:rPr>
          <w:rFonts w:ascii="Times New Roman" w:hAnsi="Times New Roman"/>
          <w:b/>
          <w:color w:val="FF0000"/>
          <w:szCs w:val="16"/>
        </w:rPr>
        <w:t xml:space="preserve"> </w:t>
      </w:r>
      <w:r w:rsidR="00EB4BF3" w:rsidRPr="00E4484C">
        <w:rPr>
          <w:rFonts w:ascii="Times New Roman" w:hAnsi="Times New Roman"/>
          <w:b/>
          <w:sz w:val="24"/>
          <w:szCs w:val="24"/>
        </w:rPr>
        <w:t>ČSN 73 0580 a ČSN 36 0020</w:t>
      </w:r>
    </w:p>
    <w:p w:rsidR="00EB4BF3" w:rsidRPr="00EB4BF3" w:rsidRDefault="00EB4BF3" w:rsidP="00EB4BF3">
      <w:pPr>
        <w:pStyle w:val="Odstavecseseznamem"/>
        <w:numPr>
          <w:ilvl w:val="0"/>
          <w:numId w:val="4"/>
        </w:numPr>
        <w:suppressAutoHyphens/>
        <w:autoSpaceDN w:val="0"/>
        <w:contextualSpacing w:val="0"/>
        <w:textAlignment w:val="baseline"/>
        <w:rPr>
          <w:sz w:val="18"/>
        </w:rPr>
      </w:pPr>
      <w:r w:rsidRPr="00EB4BF3">
        <w:rPr>
          <w:b/>
          <w:szCs w:val="26"/>
        </w:rPr>
        <w:t xml:space="preserve">Charakteristika pracovních činnosti: </w:t>
      </w:r>
      <w:r w:rsidRPr="00EB4BF3">
        <w:rPr>
          <w:sz w:val="20"/>
          <w:szCs w:val="24"/>
        </w:rPr>
        <w:t>V prostoru m.č. 12 - kancelář je předpokládán trvalý pobyt osob. Typické předpokládané pracovní činnosti v kanceláři odpovídají třídě zrakové činnosti IV.</w:t>
      </w:r>
    </w:p>
    <w:p w:rsidR="00EB4BF3" w:rsidRDefault="00EB4BF3" w:rsidP="00EB4BF3">
      <w:pPr>
        <w:pStyle w:val="Odstavecseseznamem"/>
        <w:rPr>
          <w:sz w:val="20"/>
          <w:szCs w:val="24"/>
        </w:rPr>
      </w:pPr>
      <w:r w:rsidRPr="00EB4BF3">
        <w:rPr>
          <w:sz w:val="20"/>
          <w:szCs w:val="26"/>
        </w:rPr>
        <w:t>V prostoru m.č. 9 - sklad kuchyní  je</w:t>
      </w:r>
      <w:r w:rsidRPr="00EB4BF3">
        <w:rPr>
          <w:b/>
          <w:szCs w:val="26"/>
        </w:rPr>
        <w:t xml:space="preserve"> </w:t>
      </w:r>
      <w:r w:rsidRPr="00EB4BF3">
        <w:rPr>
          <w:szCs w:val="26"/>
        </w:rPr>
        <w:t>předpokládán trvalý pobyt osob</w:t>
      </w:r>
      <w:r w:rsidRPr="00EB4BF3">
        <w:rPr>
          <w:sz w:val="20"/>
          <w:szCs w:val="24"/>
        </w:rPr>
        <w:t>. Typické předpokládané pracovní činnosti v místnosti odpovídají třídě zrakové činnosti IV.</w:t>
      </w:r>
    </w:p>
    <w:p w:rsidR="00EB4BF3" w:rsidRPr="00EB4BF3" w:rsidRDefault="00EB4BF3" w:rsidP="00EB4BF3">
      <w:pPr>
        <w:pStyle w:val="Odstavecseseznamem"/>
        <w:rPr>
          <w:sz w:val="18"/>
        </w:rPr>
      </w:pPr>
    </w:p>
    <w:p w:rsidR="00EB4BF3" w:rsidRDefault="00EB4BF3" w:rsidP="00EB4BF3">
      <w:pPr>
        <w:pStyle w:val="Odstavecseseznamem"/>
        <w:rPr>
          <w:sz w:val="20"/>
          <w:szCs w:val="24"/>
        </w:rPr>
      </w:pPr>
      <w:r w:rsidRPr="00EB4BF3">
        <w:rPr>
          <w:sz w:val="20"/>
          <w:szCs w:val="26"/>
        </w:rPr>
        <w:t>V prostoru m.č. 8 - hrubá příprava zeleniny je</w:t>
      </w:r>
      <w:r w:rsidRPr="00EB4BF3">
        <w:rPr>
          <w:b/>
          <w:szCs w:val="26"/>
        </w:rPr>
        <w:t xml:space="preserve"> </w:t>
      </w:r>
      <w:r w:rsidRPr="00EB4BF3">
        <w:rPr>
          <w:szCs w:val="26"/>
        </w:rPr>
        <w:t>předpokládán trvalý pobyt osob</w:t>
      </w:r>
      <w:r w:rsidRPr="00EB4BF3">
        <w:rPr>
          <w:sz w:val="20"/>
          <w:szCs w:val="24"/>
        </w:rPr>
        <w:t xml:space="preserve"> Typické předpokládané pracovní činnosti v kanceláři odpovídají třídě zrakové činnosti IV.</w:t>
      </w:r>
    </w:p>
    <w:p w:rsidR="00EB4BF3" w:rsidRPr="00EB4BF3" w:rsidRDefault="00EB4BF3" w:rsidP="00EB4BF3">
      <w:pPr>
        <w:pStyle w:val="Odstavecseseznamem"/>
        <w:rPr>
          <w:sz w:val="18"/>
        </w:rPr>
      </w:pPr>
    </w:p>
    <w:p w:rsidR="00EB4BF3" w:rsidRPr="00EB4BF3" w:rsidRDefault="00EB4BF3" w:rsidP="00EB4BF3">
      <w:pPr>
        <w:pStyle w:val="Odstavecseseznamem"/>
        <w:rPr>
          <w:sz w:val="18"/>
        </w:rPr>
      </w:pPr>
      <w:r w:rsidRPr="00EB4BF3">
        <w:rPr>
          <w:sz w:val="20"/>
          <w:szCs w:val="26"/>
        </w:rPr>
        <w:t>V prostoru m.č. 5 – Hostovská místnost je</w:t>
      </w:r>
      <w:r w:rsidRPr="00EB4BF3">
        <w:rPr>
          <w:b/>
          <w:szCs w:val="26"/>
        </w:rPr>
        <w:t xml:space="preserve"> </w:t>
      </w:r>
      <w:r w:rsidRPr="00EB4BF3">
        <w:rPr>
          <w:szCs w:val="26"/>
        </w:rPr>
        <w:t>předpokládán trvalý pobyt osob</w:t>
      </w:r>
      <w:r w:rsidRPr="00EB4BF3">
        <w:rPr>
          <w:sz w:val="20"/>
          <w:szCs w:val="24"/>
        </w:rPr>
        <w:t xml:space="preserve"> Typické předpokládané pracovní činnosti v kanceláři odpovídají třídě zrakové činnosti V.</w:t>
      </w:r>
    </w:p>
    <w:p w:rsidR="00EB4BF3" w:rsidRPr="00EB4BF3" w:rsidRDefault="00EB4BF3" w:rsidP="00EB4BF3">
      <w:pPr>
        <w:pStyle w:val="Odstavecseseznamem"/>
        <w:rPr>
          <w:b/>
          <w:szCs w:val="26"/>
        </w:rPr>
      </w:pPr>
    </w:p>
    <w:p w:rsidR="00EB4BF3" w:rsidRPr="00EB4BF3" w:rsidRDefault="00EB4BF3" w:rsidP="00EB4BF3">
      <w:pPr>
        <w:pStyle w:val="Odstavecseseznamem"/>
        <w:numPr>
          <w:ilvl w:val="0"/>
          <w:numId w:val="4"/>
        </w:numPr>
        <w:suppressAutoHyphens/>
        <w:autoSpaceDN w:val="0"/>
        <w:contextualSpacing w:val="0"/>
        <w:textAlignment w:val="baseline"/>
        <w:rPr>
          <w:sz w:val="18"/>
        </w:rPr>
      </w:pPr>
      <w:r w:rsidRPr="00EB4BF3">
        <w:rPr>
          <w:b/>
          <w:szCs w:val="26"/>
        </w:rPr>
        <w:t xml:space="preserve">Požadavky na denní osvětlení: </w:t>
      </w:r>
      <w:r w:rsidRPr="00EB4BF3">
        <w:rPr>
          <w:sz w:val="20"/>
          <w:szCs w:val="24"/>
        </w:rPr>
        <w:t xml:space="preserve">V jednotlivých místnostech nebo jejich funkčně vymezených částech s trvalým pobytem osob je nutné v souladu s N.V. 361/2007 zajistit při bočním </w:t>
      </w:r>
      <w:r w:rsidR="00E4484C">
        <w:rPr>
          <w:sz w:val="20"/>
          <w:szCs w:val="24"/>
        </w:rPr>
        <w:t xml:space="preserve">a horním </w:t>
      </w:r>
      <w:r w:rsidRPr="00EB4BF3">
        <w:rPr>
          <w:sz w:val="20"/>
          <w:szCs w:val="24"/>
        </w:rPr>
        <w:t>osvětlení následující hodnoty činitele denního osvětlení (č.d.o.).:</w:t>
      </w:r>
    </w:p>
    <w:p w:rsidR="00EB4BF3" w:rsidRPr="00EB4BF3" w:rsidRDefault="00EB4BF3" w:rsidP="00EB4BF3">
      <w:pPr>
        <w:pStyle w:val="Standard"/>
        <w:rPr>
          <w:sz w:val="18"/>
        </w:rPr>
      </w:pPr>
      <w:r w:rsidRPr="00EB4BF3">
        <w:rPr>
          <w:sz w:val="20"/>
          <w:szCs w:val="24"/>
        </w:rPr>
        <w:t>Třídy denní osvětlenosti dle ČSN 73 0580</w:t>
      </w:r>
    </w:p>
    <w:p w:rsidR="00EB4BF3" w:rsidRPr="00EB4BF3" w:rsidRDefault="00EB4BF3" w:rsidP="00EB4BF3">
      <w:pPr>
        <w:pStyle w:val="Standard"/>
        <w:spacing w:after="0"/>
        <w:rPr>
          <w:sz w:val="18"/>
        </w:rPr>
      </w:pPr>
      <w:r w:rsidRPr="00EB4BF3">
        <w:rPr>
          <w:sz w:val="20"/>
          <w:szCs w:val="24"/>
        </w:rPr>
        <w:t>Třída zrakové činnosti:                                   IV</w:t>
      </w:r>
    </w:p>
    <w:p w:rsidR="00EB4BF3" w:rsidRPr="00EB4BF3" w:rsidRDefault="00EB4BF3" w:rsidP="00EB4BF3">
      <w:pPr>
        <w:pStyle w:val="Standard"/>
        <w:spacing w:after="0"/>
        <w:rPr>
          <w:sz w:val="18"/>
        </w:rPr>
      </w:pPr>
      <w:r w:rsidRPr="00EB4BF3">
        <w:rPr>
          <w:sz w:val="20"/>
          <w:szCs w:val="24"/>
        </w:rPr>
        <w:t xml:space="preserve">Hodnota č.d.o. minimální  a průměrná     </w:t>
      </w:r>
      <w:r w:rsidRPr="00EB4BF3">
        <w:rPr>
          <w:sz w:val="8"/>
          <w:szCs w:val="24"/>
        </w:rPr>
        <w:t xml:space="preserve"> </w:t>
      </w:r>
      <w:r w:rsidRPr="00EB4BF3">
        <w:rPr>
          <w:sz w:val="20"/>
          <w:szCs w:val="24"/>
        </w:rPr>
        <w:t xml:space="preserve"> D</w:t>
      </w:r>
      <w:r w:rsidRPr="00EB4BF3">
        <w:rPr>
          <w:sz w:val="20"/>
          <w:szCs w:val="24"/>
          <w:vertAlign w:val="subscript"/>
        </w:rPr>
        <w:t xml:space="preserve">min </w:t>
      </w:r>
      <w:r w:rsidRPr="00EB4BF3">
        <w:rPr>
          <w:sz w:val="20"/>
          <w:szCs w:val="24"/>
        </w:rPr>
        <w:t>= 1,5%      D</w:t>
      </w:r>
      <w:r w:rsidRPr="00EB4BF3">
        <w:rPr>
          <w:sz w:val="20"/>
          <w:szCs w:val="24"/>
          <w:vertAlign w:val="subscript"/>
        </w:rPr>
        <w:t xml:space="preserve">m </w:t>
      </w:r>
      <w:r w:rsidRPr="00EB4BF3">
        <w:rPr>
          <w:sz w:val="20"/>
          <w:szCs w:val="24"/>
        </w:rPr>
        <w:t>= 5,0%</w:t>
      </w:r>
    </w:p>
    <w:p w:rsidR="00EB4BF3" w:rsidRPr="00EB4BF3" w:rsidRDefault="00EB4BF3" w:rsidP="00EB4BF3">
      <w:pPr>
        <w:pStyle w:val="Standard"/>
        <w:spacing w:after="0"/>
        <w:rPr>
          <w:sz w:val="20"/>
          <w:szCs w:val="24"/>
        </w:rPr>
      </w:pPr>
    </w:p>
    <w:p w:rsidR="00EB4BF3" w:rsidRPr="00EB4BF3" w:rsidRDefault="00EB4BF3" w:rsidP="00EB4BF3">
      <w:pPr>
        <w:pStyle w:val="Standard"/>
        <w:spacing w:after="0"/>
        <w:rPr>
          <w:sz w:val="18"/>
        </w:rPr>
      </w:pPr>
      <w:r w:rsidRPr="00EB4BF3">
        <w:rPr>
          <w:sz w:val="20"/>
          <w:szCs w:val="24"/>
        </w:rPr>
        <w:t>Třída zrakové činnosti:                                   V</w:t>
      </w:r>
    </w:p>
    <w:p w:rsidR="00EB4BF3" w:rsidRPr="00EB4BF3" w:rsidRDefault="00EB4BF3" w:rsidP="00EB4BF3">
      <w:pPr>
        <w:pStyle w:val="Standard"/>
        <w:spacing w:after="0"/>
        <w:rPr>
          <w:sz w:val="18"/>
        </w:rPr>
      </w:pPr>
      <w:r w:rsidRPr="00EB4BF3">
        <w:rPr>
          <w:sz w:val="20"/>
          <w:szCs w:val="24"/>
        </w:rPr>
        <w:t xml:space="preserve">Hodnota č.d.o. minimální a průměrná      </w:t>
      </w:r>
      <w:r w:rsidRPr="00EB4BF3">
        <w:rPr>
          <w:sz w:val="8"/>
          <w:szCs w:val="24"/>
        </w:rPr>
        <w:t xml:space="preserve"> </w:t>
      </w:r>
      <w:r w:rsidRPr="00EB4BF3">
        <w:rPr>
          <w:sz w:val="20"/>
          <w:szCs w:val="24"/>
        </w:rPr>
        <w:t xml:space="preserve"> D</w:t>
      </w:r>
      <w:r w:rsidRPr="00EB4BF3">
        <w:rPr>
          <w:sz w:val="20"/>
          <w:szCs w:val="24"/>
          <w:vertAlign w:val="subscript"/>
        </w:rPr>
        <w:t xml:space="preserve">min </w:t>
      </w:r>
      <w:r w:rsidRPr="00EB4BF3">
        <w:rPr>
          <w:sz w:val="20"/>
          <w:szCs w:val="24"/>
        </w:rPr>
        <w:t>= 1,0%      D</w:t>
      </w:r>
      <w:r w:rsidRPr="00EB4BF3">
        <w:rPr>
          <w:sz w:val="20"/>
          <w:szCs w:val="24"/>
          <w:vertAlign w:val="subscript"/>
        </w:rPr>
        <w:t xml:space="preserve">m </w:t>
      </w:r>
      <w:r w:rsidRPr="00EB4BF3">
        <w:rPr>
          <w:sz w:val="20"/>
          <w:szCs w:val="24"/>
        </w:rPr>
        <w:t>= 3,0%</w:t>
      </w:r>
    </w:p>
    <w:p w:rsidR="00EB4BF3" w:rsidRPr="00EB4BF3" w:rsidRDefault="00EB4BF3" w:rsidP="00EB4BF3">
      <w:pPr>
        <w:pStyle w:val="Standard"/>
        <w:spacing w:after="0"/>
        <w:rPr>
          <w:sz w:val="20"/>
          <w:szCs w:val="24"/>
        </w:rPr>
      </w:pPr>
    </w:p>
    <w:p w:rsidR="00EB4BF3" w:rsidRPr="00EB4BF3" w:rsidRDefault="00EB4BF3" w:rsidP="00EB4BF3">
      <w:pPr>
        <w:pStyle w:val="Standard"/>
        <w:rPr>
          <w:sz w:val="18"/>
        </w:rPr>
      </w:pPr>
      <w:r w:rsidRPr="00EB4BF3">
        <w:rPr>
          <w:sz w:val="20"/>
          <w:szCs w:val="24"/>
        </w:rPr>
        <w:t>Třídy denní osvětlenosti u sdruženého osvětlení dle ČSN 36 0020</w:t>
      </w:r>
    </w:p>
    <w:p w:rsidR="00EB4BF3" w:rsidRPr="00EB4BF3" w:rsidRDefault="00EB4BF3" w:rsidP="00EB4BF3">
      <w:pPr>
        <w:pStyle w:val="Standard"/>
        <w:spacing w:after="0"/>
        <w:rPr>
          <w:sz w:val="18"/>
        </w:rPr>
      </w:pPr>
      <w:r w:rsidRPr="00EB4BF3">
        <w:rPr>
          <w:sz w:val="20"/>
          <w:szCs w:val="24"/>
        </w:rPr>
        <w:t>Třída zrakové činnosti:                                   IV</w:t>
      </w:r>
    </w:p>
    <w:p w:rsidR="00EB4BF3" w:rsidRPr="00EB4BF3" w:rsidRDefault="00EB4BF3" w:rsidP="00EB4BF3">
      <w:pPr>
        <w:pStyle w:val="Standard"/>
        <w:spacing w:after="0"/>
        <w:rPr>
          <w:sz w:val="18"/>
        </w:rPr>
      </w:pPr>
      <w:r w:rsidRPr="00EB4BF3">
        <w:rPr>
          <w:sz w:val="20"/>
          <w:szCs w:val="24"/>
        </w:rPr>
        <w:t xml:space="preserve">Hodnota č.d.o. minimální  a průměrná     </w:t>
      </w:r>
      <w:r w:rsidRPr="00EB4BF3">
        <w:rPr>
          <w:sz w:val="8"/>
          <w:szCs w:val="24"/>
        </w:rPr>
        <w:t xml:space="preserve"> </w:t>
      </w:r>
      <w:r w:rsidRPr="00EB4BF3">
        <w:rPr>
          <w:sz w:val="20"/>
          <w:szCs w:val="24"/>
        </w:rPr>
        <w:t xml:space="preserve"> D</w:t>
      </w:r>
      <w:r w:rsidRPr="00EB4BF3">
        <w:rPr>
          <w:sz w:val="20"/>
          <w:szCs w:val="24"/>
          <w:vertAlign w:val="subscript"/>
        </w:rPr>
        <w:t xml:space="preserve">min </w:t>
      </w:r>
      <w:r w:rsidRPr="00EB4BF3">
        <w:rPr>
          <w:sz w:val="20"/>
          <w:szCs w:val="24"/>
        </w:rPr>
        <w:t>= 0,5%      D</w:t>
      </w:r>
      <w:r w:rsidRPr="00EB4BF3">
        <w:rPr>
          <w:sz w:val="20"/>
          <w:szCs w:val="24"/>
          <w:vertAlign w:val="subscript"/>
        </w:rPr>
        <w:t xml:space="preserve">m </w:t>
      </w:r>
      <w:r w:rsidRPr="00EB4BF3">
        <w:rPr>
          <w:sz w:val="20"/>
          <w:szCs w:val="24"/>
        </w:rPr>
        <w:t>= 1,5%</w:t>
      </w:r>
    </w:p>
    <w:p w:rsidR="00EB4BF3" w:rsidRPr="00EB4BF3" w:rsidRDefault="00EB4BF3" w:rsidP="00EB4BF3">
      <w:pPr>
        <w:pStyle w:val="Standard"/>
        <w:spacing w:after="0"/>
        <w:rPr>
          <w:sz w:val="20"/>
          <w:szCs w:val="24"/>
        </w:rPr>
      </w:pPr>
    </w:p>
    <w:p w:rsidR="000F6049" w:rsidRDefault="000F6049" w:rsidP="00EB4BF3">
      <w:pPr>
        <w:pStyle w:val="Standard"/>
        <w:spacing w:after="0"/>
        <w:rPr>
          <w:sz w:val="20"/>
          <w:szCs w:val="24"/>
        </w:rPr>
      </w:pPr>
    </w:p>
    <w:p w:rsidR="000F6049" w:rsidRDefault="000F6049" w:rsidP="00EB4BF3">
      <w:pPr>
        <w:pStyle w:val="Standard"/>
        <w:spacing w:after="0"/>
        <w:rPr>
          <w:sz w:val="20"/>
          <w:szCs w:val="24"/>
        </w:rPr>
      </w:pPr>
    </w:p>
    <w:p w:rsidR="00EB4BF3" w:rsidRPr="00EB4BF3" w:rsidRDefault="00EB4BF3" w:rsidP="00EB4BF3">
      <w:pPr>
        <w:pStyle w:val="Standard"/>
        <w:spacing w:after="0"/>
        <w:rPr>
          <w:sz w:val="18"/>
        </w:rPr>
      </w:pPr>
      <w:r w:rsidRPr="00EB4BF3">
        <w:rPr>
          <w:sz w:val="20"/>
          <w:szCs w:val="24"/>
        </w:rPr>
        <w:t>Třída zrakové činnosti:                                   V-VII</w:t>
      </w:r>
    </w:p>
    <w:p w:rsidR="00EB4BF3" w:rsidRPr="00EB4BF3" w:rsidRDefault="00EB4BF3" w:rsidP="00EB4BF3">
      <w:pPr>
        <w:pStyle w:val="Standard"/>
        <w:spacing w:after="0"/>
        <w:rPr>
          <w:sz w:val="18"/>
        </w:rPr>
      </w:pPr>
      <w:r w:rsidRPr="00EB4BF3">
        <w:rPr>
          <w:sz w:val="20"/>
          <w:szCs w:val="24"/>
        </w:rPr>
        <w:t xml:space="preserve">Hodnota č.d.o. minimální  a průměrná     </w:t>
      </w:r>
      <w:r w:rsidRPr="00EB4BF3">
        <w:rPr>
          <w:sz w:val="8"/>
          <w:szCs w:val="24"/>
        </w:rPr>
        <w:t xml:space="preserve"> </w:t>
      </w:r>
      <w:r w:rsidRPr="00EB4BF3">
        <w:rPr>
          <w:sz w:val="20"/>
          <w:szCs w:val="24"/>
        </w:rPr>
        <w:t xml:space="preserve"> D</w:t>
      </w:r>
      <w:r w:rsidRPr="00EB4BF3">
        <w:rPr>
          <w:sz w:val="20"/>
          <w:szCs w:val="24"/>
          <w:vertAlign w:val="subscript"/>
        </w:rPr>
        <w:t xml:space="preserve">min </w:t>
      </w:r>
      <w:r w:rsidRPr="00EB4BF3">
        <w:rPr>
          <w:sz w:val="20"/>
          <w:szCs w:val="24"/>
        </w:rPr>
        <w:t>= 0,5%      D</w:t>
      </w:r>
      <w:r w:rsidRPr="00EB4BF3">
        <w:rPr>
          <w:sz w:val="20"/>
          <w:szCs w:val="24"/>
          <w:vertAlign w:val="subscript"/>
        </w:rPr>
        <w:t xml:space="preserve">m </w:t>
      </w:r>
      <w:r w:rsidRPr="00EB4BF3">
        <w:rPr>
          <w:sz w:val="20"/>
          <w:szCs w:val="24"/>
        </w:rPr>
        <w:t>= 1,0%</w:t>
      </w:r>
    </w:p>
    <w:p w:rsidR="00EB4BF3" w:rsidRPr="00EB4BF3" w:rsidRDefault="00EB4BF3" w:rsidP="00EB4BF3">
      <w:pPr>
        <w:pStyle w:val="Standard"/>
        <w:spacing w:after="0"/>
        <w:rPr>
          <w:sz w:val="20"/>
          <w:szCs w:val="24"/>
        </w:rPr>
      </w:pPr>
    </w:p>
    <w:p w:rsidR="00EB4BF3" w:rsidRPr="00EB4BF3" w:rsidRDefault="00EB4BF3" w:rsidP="00EB4BF3">
      <w:pPr>
        <w:pStyle w:val="Odstavecseseznamem"/>
        <w:numPr>
          <w:ilvl w:val="0"/>
          <w:numId w:val="4"/>
        </w:numPr>
        <w:suppressAutoHyphens/>
        <w:autoSpaceDN w:val="0"/>
        <w:contextualSpacing w:val="0"/>
        <w:textAlignment w:val="baseline"/>
        <w:rPr>
          <w:sz w:val="18"/>
        </w:rPr>
      </w:pPr>
      <w:r w:rsidRPr="00EB4BF3">
        <w:rPr>
          <w:b/>
          <w:szCs w:val="26"/>
        </w:rPr>
        <w:t xml:space="preserve">Požadavky na umělé osvětlení: </w:t>
      </w:r>
      <w:r w:rsidRPr="00EB4BF3">
        <w:rPr>
          <w:sz w:val="20"/>
          <w:szCs w:val="24"/>
        </w:rPr>
        <w:t>V jednotlivých místnostech nebo jejich funkčně vymezených částech s trvalým pobytem osob je nutné v souladu s N.V. 361/2007  a dle ČSN EN 12 464-1:2012 zajistit minimální hodnotu osvětlení</w:t>
      </w:r>
    </w:p>
    <w:p w:rsidR="00EB4BF3" w:rsidRPr="00EB4BF3" w:rsidRDefault="00EB4BF3" w:rsidP="00EB4BF3">
      <w:pPr>
        <w:pStyle w:val="Odstavecseseznamem"/>
        <w:rPr>
          <w:sz w:val="18"/>
        </w:rPr>
      </w:pPr>
      <w:r w:rsidRPr="00EB4BF3">
        <w:rPr>
          <w:szCs w:val="26"/>
        </w:rPr>
        <w:t>Minimální požadavky  dle ČSN EN 12464-1</w:t>
      </w:r>
    </w:p>
    <w:p w:rsidR="00EB4BF3" w:rsidRPr="00EB4BF3" w:rsidRDefault="00EB4BF3" w:rsidP="00EB4BF3">
      <w:pPr>
        <w:pStyle w:val="Odstavecseseznamem"/>
        <w:spacing w:after="0"/>
        <w:rPr>
          <w:szCs w:val="26"/>
        </w:rPr>
      </w:pPr>
      <w:r w:rsidRPr="00EB4BF3">
        <w:rPr>
          <w:szCs w:val="26"/>
        </w:rPr>
        <w:t>m.č.1 zádveří  = 100Lx - 5.28.1 vstupní haly</w:t>
      </w:r>
    </w:p>
    <w:p w:rsidR="00EB4BF3" w:rsidRPr="00EB4BF3" w:rsidRDefault="00EB4BF3" w:rsidP="00EB4BF3">
      <w:pPr>
        <w:pStyle w:val="Odstavecseseznamem"/>
        <w:spacing w:after="0"/>
        <w:rPr>
          <w:sz w:val="18"/>
        </w:rPr>
      </w:pPr>
      <w:r w:rsidRPr="00EB4BF3">
        <w:rPr>
          <w:szCs w:val="26"/>
        </w:rPr>
        <w:t xml:space="preserve">m.č.2 </w:t>
      </w:r>
      <w:r w:rsidRPr="00EB4BF3">
        <w:rPr>
          <w:sz w:val="20"/>
          <w:szCs w:val="26"/>
        </w:rPr>
        <w:t xml:space="preserve">WC muži (zádveří) </w:t>
      </w:r>
      <w:r w:rsidRPr="00EB4BF3">
        <w:rPr>
          <w:szCs w:val="26"/>
        </w:rPr>
        <w:t>= 100Lx - 5.28.1 vstupní haly</w:t>
      </w:r>
    </w:p>
    <w:p w:rsidR="00EB4BF3" w:rsidRPr="00EB4BF3" w:rsidRDefault="00EB4BF3" w:rsidP="00EB4BF3">
      <w:pPr>
        <w:pStyle w:val="Odstavecseseznamem"/>
        <w:spacing w:after="0"/>
        <w:rPr>
          <w:szCs w:val="26"/>
        </w:rPr>
      </w:pPr>
      <w:r w:rsidRPr="00EB4BF3">
        <w:rPr>
          <w:szCs w:val="26"/>
        </w:rPr>
        <w:t>m.č.5 hostovská místnost  – 5.29.3 restaurace, jídelna, sál pro bankety</w:t>
      </w:r>
    </w:p>
    <w:p w:rsidR="00EB4BF3" w:rsidRPr="00EB4BF3" w:rsidRDefault="00EB4BF3" w:rsidP="00EB4BF3">
      <w:pPr>
        <w:pStyle w:val="Odstavecseseznamem"/>
        <w:spacing w:after="0"/>
        <w:rPr>
          <w:szCs w:val="26"/>
        </w:rPr>
      </w:pPr>
      <w:r w:rsidRPr="00EB4BF3">
        <w:rPr>
          <w:szCs w:val="26"/>
        </w:rPr>
        <w:t>m.č.6 kuchyň = 500Lx – 5.12.5 výroba lahůdek, práce v kuchyni</w:t>
      </w:r>
    </w:p>
    <w:p w:rsidR="00EB4BF3" w:rsidRPr="00EB4BF3" w:rsidRDefault="00EB4BF3" w:rsidP="00EB4BF3">
      <w:pPr>
        <w:pStyle w:val="Odstavecseseznamem"/>
        <w:spacing w:after="0"/>
        <w:rPr>
          <w:szCs w:val="26"/>
        </w:rPr>
      </w:pPr>
      <w:r w:rsidRPr="00EB4BF3">
        <w:rPr>
          <w:szCs w:val="26"/>
        </w:rPr>
        <w:t>m.č.8  hrubá příprava zeleniny = 300Lx – 5.12.4 krájení a třídění ovoce a zeleniny</w:t>
      </w:r>
    </w:p>
    <w:p w:rsidR="00EB4BF3" w:rsidRPr="00EB4BF3" w:rsidRDefault="00EB4BF3" w:rsidP="00EB4BF3">
      <w:pPr>
        <w:pStyle w:val="Odstavecseseznamem"/>
        <w:spacing w:after="0"/>
        <w:rPr>
          <w:szCs w:val="26"/>
        </w:rPr>
      </w:pPr>
      <w:r w:rsidRPr="00EB4BF3">
        <w:rPr>
          <w:szCs w:val="26"/>
        </w:rPr>
        <w:t>m.č.9  sklad kuchyní = 300Lx – 5.12.2 třídění a balení výrobků</w:t>
      </w:r>
    </w:p>
    <w:p w:rsidR="00EB4BF3" w:rsidRPr="00EB4BF3" w:rsidRDefault="00EB4BF3" w:rsidP="00EB4BF3">
      <w:pPr>
        <w:pStyle w:val="Odstavecseseznamem"/>
        <w:spacing w:after="0"/>
        <w:rPr>
          <w:szCs w:val="26"/>
        </w:rPr>
      </w:pPr>
      <w:r w:rsidRPr="00EB4BF3">
        <w:rPr>
          <w:szCs w:val="26"/>
        </w:rPr>
        <w:t>m.č.10  sklad baru = 300Lx – 5.4.2 expedice a balírny</w:t>
      </w:r>
    </w:p>
    <w:p w:rsidR="00EB4BF3" w:rsidRPr="00EB4BF3" w:rsidRDefault="00EB4BF3" w:rsidP="00EB4BF3">
      <w:pPr>
        <w:pStyle w:val="Odstavecseseznamem"/>
        <w:spacing w:after="0"/>
        <w:rPr>
          <w:szCs w:val="26"/>
        </w:rPr>
      </w:pPr>
      <w:r w:rsidRPr="00EB4BF3">
        <w:rPr>
          <w:szCs w:val="26"/>
        </w:rPr>
        <w:t>m.č.11  zádveří  = 100Lx - 5.28.1 vstupní haly</w:t>
      </w:r>
    </w:p>
    <w:p w:rsidR="00EB4BF3" w:rsidRDefault="00EB4BF3" w:rsidP="00EB4BF3">
      <w:pPr>
        <w:pStyle w:val="Odstavecseseznamem"/>
        <w:spacing w:after="0"/>
        <w:rPr>
          <w:szCs w:val="26"/>
        </w:rPr>
      </w:pPr>
      <w:r w:rsidRPr="00EB4BF3">
        <w:rPr>
          <w:szCs w:val="26"/>
        </w:rPr>
        <w:t>m.č.12  kancelář+šatna zaměstnanci = 500Lx – 5.26.2 psaní, psaní na stroji, čtení, zpracování dat</w:t>
      </w:r>
    </w:p>
    <w:p w:rsidR="00E4484C" w:rsidRDefault="00E4484C" w:rsidP="00EB4BF3">
      <w:pPr>
        <w:pStyle w:val="Odstavecseseznamem"/>
        <w:spacing w:after="0"/>
        <w:rPr>
          <w:szCs w:val="26"/>
        </w:rPr>
      </w:pPr>
    </w:p>
    <w:p w:rsidR="00E4484C" w:rsidRPr="00E4484C" w:rsidRDefault="00E4484C" w:rsidP="00E4484C">
      <w:pPr>
        <w:pStyle w:val="Odstavecseseznamem"/>
        <w:numPr>
          <w:ilvl w:val="0"/>
          <w:numId w:val="4"/>
        </w:numPr>
        <w:suppressAutoHyphens/>
        <w:autoSpaceDN w:val="0"/>
        <w:spacing w:after="0"/>
        <w:contextualSpacing w:val="0"/>
        <w:textAlignment w:val="baseline"/>
        <w:rPr>
          <w:sz w:val="20"/>
        </w:rPr>
      </w:pPr>
      <w:r w:rsidRPr="00E4484C">
        <w:rPr>
          <w:b/>
          <w:sz w:val="24"/>
          <w:szCs w:val="26"/>
        </w:rPr>
        <w:t xml:space="preserve">Výsledné hodnoty: </w:t>
      </w:r>
      <w:r w:rsidRPr="00E4484C">
        <w:rPr>
          <w:szCs w:val="26"/>
        </w:rPr>
        <w:t xml:space="preserve">Konkrétní vstupní i výsledné hodnoty denního a umělého osvětlení jsou vypsány </w:t>
      </w:r>
      <w:r>
        <w:rPr>
          <w:szCs w:val="26"/>
        </w:rPr>
        <w:t>v příloze „</w:t>
      </w:r>
      <w:r w:rsidRPr="00E4484C">
        <w:t>Výpočet činitele umělého a denního osvětlení</w:t>
      </w:r>
      <w:r>
        <w:t>"</w:t>
      </w:r>
      <w:r w:rsidRPr="00E4484C">
        <w:rPr>
          <w:szCs w:val="26"/>
        </w:rPr>
        <w:t>.</w:t>
      </w:r>
    </w:p>
    <w:p w:rsidR="00E4484C" w:rsidRPr="00E4484C" w:rsidRDefault="00E4484C" w:rsidP="00E4484C">
      <w:pPr>
        <w:pStyle w:val="Odstavecseseznamem"/>
        <w:suppressAutoHyphens/>
        <w:autoSpaceDN w:val="0"/>
        <w:contextualSpacing w:val="0"/>
        <w:textAlignment w:val="baseline"/>
        <w:rPr>
          <w:sz w:val="20"/>
        </w:rPr>
      </w:pPr>
      <w:r w:rsidRPr="00E4484C">
        <w:rPr>
          <w:szCs w:val="26"/>
        </w:rPr>
        <w:t>V jednotlivých místnostech jsou požadavky na denní a umělé osvětlení splněny v celé ploše nebo její převážné části, včetně předpokládaného umístění trvalých pracovních míst.</w:t>
      </w:r>
    </w:p>
    <w:p w:rsidR="00C55EFD" w:rsidRDefault="002B1BD0" w:rsidP="00033CED">
      <w:pPr>
        <w:jc w:val="both"/>
        <w:rPr>
          <w:rFonts w:ascii="Times New Roman" w:hAnsi="Times New Roman"/>
          <w:b/>
          <w:szCs w:val="16"/>
        </w:rPr>
      </w:pPr>
      <w:r w:rsidRPr="00735962">
        <w:rPr>
          <w:rFonts w:ascii="Times New Roman" w:hAnsi="Times New Roman"/>
          <w:b/>
          <w:szCs w:val="16"/>
        </w:rPr>
        <w:t>Odvětrání místností,</w:t>
      </w:r>
      <w:r w:rsidR="00D11DCD" w:rsidRPr="00735962">
        <w:rPr>
          <w:rFonts w:ascii="Times New Roman" w:hAnsi="Times New Roman"/>
          <w:b/>
          <w:szCs w:val="16"/>
        </w:rPr>
        <w:t xml:space="preserve"> </w:t>
      </w:r>
      <w:r w:rsidR="00C55EFD">
        <w:rPr>
          <w:rFonts w:ascii="Times New Roman" w:hAnsi="Times New Roman"/>
          <w:b/>
          <w:szCs w:val="16"/>
        </w:rPr>
        <w:t xml:space="preserve">vzduchotechnika </w:t>
      </w:r>
      <w:r w:rsidR="00C55EFD">
        <w:rPr>
          <w:rFonts w:ascii="Times New Roman" w:hAnsi="Times New Roman"/>
          <w:szCs w:val="16"/>
        </w:rPr>
        <w:t>bude odpovídat požadavkům</w:t>
      </w:r>
    </w:p>
    <w:p w:rsidR="00EC62E0" w:rsidRDefault="00C55EFD" w:rsidP="00033CED">
      <w:pPr>
        <w:jc w:val="both"/>
        <w:rPr>
          <w:rFonts w:ascii="Arial" w:hAnsi="Arial" w:cs="Arial"/>
          <w:color w:val="000000"/>
          <w:sz w:val="20"/>
          <w:szCs w:val="20"/>
          <w:shd w:val="clear" w:color="auto" w:fill="FFFFFF"/>
        </w:rPr>
      </w:pPr>
      <w:r>
        <w:rPr>
          <w:rFonts w:ascii="Arial" w:hAnsi="Arial" w:cs="Arial"/>
          <w:color w:val="000000"/>
          <w:sz w:val="20"/>
          <w:szCs w:val="20"/>
          <w:shd w:val="clear" w:color="auto" w:fill="FFFFFF"/>
        </w:rPr>
        <w:t>ČSN EN 13779 a ČSN EN 12599</w:t>
      </w:r>
      <w:r w:rsidR="009E6985">
        <w:rPr>
          <w:rFonts w:ascii="Arial" w:hAnsi="Arial" w:cs="Arial"/>
          <w:color w:val="000000"/>
          <w:sz w:val="20"/>
          <w:szCs w:val="20"/>
          <w:shd w:val="clear" w:color="auto" w:fill="FFFFFF"/>
        </w:rPr>
        <w:t xml:space="preserve"> </w:t>
      </w:r>
    </w:p>
    <w:p w:rsidR="00244233" w:rsidRPr="001F3745" w:rsidRDefault="00C55EFD" w:rsidP="00033CED">
      <w:pPr>
        <w:jc w:val="both"/>
        <w:rPr>
          <w:rFonts w:ascii="Times New Roman" w:hAnsi="Times New Roman"/>
        </w:rPr>
      </w:pPr>
      <w:r w:rsidRPr="001F3745">
        <w:rPr>
          <w:rFonts w:ascii="Times New Roman" w:hAnsi="Times New Roman"/>
        </w:rPr>
        <w:t>Větrání místností</w:t>
      </w:r>
      <w:r w:rsidR="00822F17" w:rsidRPr="001F3745">
        <w:rPr>
          <w:rFonts w:ascii="Times New Roman" w:hAnsi="Times New Roman"/>
        </w:rPr>
        <w:t xml:space="preserve"> </w:t>
      </w:r>
      <w:r w:rsidRPr="001F3745">
        <w:rPr>
          <w:rFonts w:ascii="Times New Roman" w:hAnsi="Times New Roman"/>
        </w:rPr>
        <w:t>je zajištěno přirozeně okny a nuceně zajištěné ventilátory s potrubím vyvedeným do venkovního prostoru.</w:t>
      </w:r>
    </w:p>
    <w:p w:rsidR="001F3745" w:rsidRPr="001F3745" w:rsidRDefault="00C55EFD" w:rsidP="00033CED">
      <w:pPr>
        <w:jc w:val="both"/>
        <w:rPr>
          <w:rFonts w:ascii="Times New Roman" w:hAnsi="Times New Roman"/>
        </w:rPr>
      </w:pPr>
      <w:r w:rsidRPr="001F3745">
        <w:rPr>
          <w:rFonts w:ascii="Times New Roman" w:hAnsi="Times New Roman"/>
        </w:rPr>
        <w:t>Přívod vzduchu se předp</w:t>
      </w:r>
      <w:r w:rsidR="001F3745" w:rsidRPr="001F3745">
        <w:rPr>
          <w:rFonts w:ascii="Times New Roman" w:hAnsi="Times New Roman"/>
        </w:rPr>
        <w:t xml:space="preserve">okládá infiltrací dveřmi a okny. </w:t>
      </w:r>
      <w:r w:rsidRPr="001F3745">
        <w:rPr>
          <w:rFonts w:ascii="Times New Roman" w:hAnsi="Times New Roman"/>
        </w:rPr>
        <w:t>Ovládání vzduchotechniky bude u místností sociálních zařízení,</w:t>
      </w:r>
      <w:r w:rsidR="00244233" w:rsidRPr="001F3745">
        <w:rPr>
          <w:rFonts w:ascii="Times New Roman" w:hAnsi="Times New Roman"/>
        </w:rPr>
        <w:t xml:space="preserve"> </w:t>
      </w:r>
      <w:r w:rsidRPr="001F3745">
        <w:rPr>
          <w:rFonts w:ascii="Times New Roman" w:hAnsi="Times New Roman"/>
        </w:rPr>
        <w:t>úklidových komor spojeno s vypínači osvětlení.</w:t>
      </w:r>
      <w:r w:rsidR="00244233" w:rsidRPr="001F3745">
        <w:rPr>
          <w:rFonts w:ascii="Times New Roman" w:hAnsi="Times New Roman"/>
        </w:rPr>
        <w:t xml:space="preserve"> </w:t>
      </w:r>
      <w:r w:rsidRPr="001F3745">
        <w:rPr>
          <w:rFonts w:ascii="Times New Roman" w:hAnsi="Times New Roman"/>
        </w:rPr>
        <w:t>Vypnutí vzduchotechniky bude možno nastavit se zpožděním po vypnutí osvětlení.</w:t>
      </w:r>
    </w:p>
    <w:p w:rsidR="00C55EFD" w:rsidRPr="001F3745" w:rsidRDefault="00C55EFD" w:rsidP="00033CED">
      <w:pPr>
        <w:jc w:val="both"/>
        <w:rPr>
          <w:rFonts w:ascii="Times New Roman" w:hAnsi="Times New Roman"/>
        </w:rPr>
      </w:pPr>
      <w:r w:rsidRPr="001F3745">
        <w:rPr>
          <w:rFonts w:ascii="Times New Roman" w:hAnsi="Times New Roman"/>
        </w:rPr>
        <w:t>Vzduchotechnika v kuchyni bude ovládána přepínačem otáček pro přívod a odvod.</w:t>
      </w:r>
      <w:r w:rsidR="00244233" w:rsidRPr="001F3745">
        <w:rPr>
          <w:rFonts w:ascii="Times New Roman" w:hAnsi="Times New Roman"/>
        </w:rPr>
        <w:t xml:space="preserve"> </w:t>
      </w:r>
      <w:r w:rsidRPr="001F3745">
        <w:rPr>
          <w:rFonts w:ascii="Times New Roman" w:hAnsi="Times New Roman"/>
        </w:rPr>
        <w:t>V hostovské místnosti bude ovládána vypínačem dle momentální potřeby.</w:t>
      </w:r>
    </w:p>
    <w:p w:rsidR="00C55EFD" w:rsidRPr="001F3745" w:rsidRDefault="001F3745" w:rsidP="00033CED">
      <w:pPr>
        <w:jc w:val="both"/>
        <w:rPr>
          <w:rFonts w:ascii="Times New Roman" w:hAnsi="Times New Roman"/>
          <w:b/>
        </w:rPr>
      </w:pPr>
      <w:r w:rsidRPr="001F3745">
        <w:rPr>
          <w:rFonts w:ascii="Times New Roman" w:hAnsi="Times New Roman"/>
          <w:b/>
        </w:rPr>
        <w:t xml:space="preserve">místnost č.6 - </w:t>
      </w:r>
      <w:r w:rsidR="00C55EFD" w:rsidRPr="001F3745">
        <w:rPr>
          <w:rFonts w:ascii="Times New Roman" w:hAnsi="Times New Roman"/>
          <w:b/>
        </w:rPr>
        <w:t>Kuchyň</w:t>
      </w:r>
    </w:p>
    <w:p w:rsidR="00C55EFD" w:rsidRPr="001F3745" w:rsidRDefault="00C55EFD" w:rsidP="00033CED">
      <w:pPr>
        <w:jc w:val="both"/>
        <w:rPr>
          <w:rFonts w:ascii="Times New Roman" w:hAnsi="Times New Roman"/>
        </w:rPr>
      </w:pPr>
      <w:r w:rsidRPr="001F3745">
        <w:rPr>
          <w:rFonts w:ascii="Times New Roman" w:hAnsi="Times New Roman"/>
        </w:rPr>
        <w:t xml:space="preserve">Odvětrání kuchyně bude řešeno </w:t>
      </w:r>
      <w:r w:rsidR="001F3745" w:rsidRPr="001F3745">
        <w:rPr>
          <w:rFonts w:ascii="Times New Roman" w:hAnsi="Times New Roman"/>
        </w:rPr>
        <w:t xml:space="preserve">pouze </w:t>
      </w:r>
      <w:r w:rsidRPr="001F3745">
        <w:rPr>
          <w:rFonts w:ascii="Times New Roman" w:hAnsi="Times New Roman"/>
        </w:rPr>
        <w:t>vzduchotechnickým zařízením.</w:t>
      </w:r>
      <w:r w:rsidR="001F3745" w:rsidRPr="001F3745">
        <w:rPr>
          <w:rFonts w:ascii="Times New Roman" w:hAnsi="Times New Roman"/>
        </w:rPr>
        <w:t xml:space="preserve"> Z provozních důvodů nelze zajistit přívod vzduchu oknem.</w:t>
      </w:r>
    </w:p>
    <w:p w:rsidR="00C55EFD" w:rsidRPr="001F3745" w:rsidRDefault="00C55EFD" w:rsidP="00033CED">
      <w:pPr>
        <w:jc w:val="both"/>
        <w:rPr>
          <w:rFonts w:ascii="Times New Roman" w:hAnsi="Times New Roman"/>
        </w:rPr>
      </w:pPr>
      <w:r w:rsidRPr="001F3745">
        <w:rPr>
          <w:rFonts w:ascii="Times New Roman" w:hAnsi="Times New Roman"/>
        </w:rPr>
        <w:t>Technické řešení vzduchotechniky kuchyně:</w:t>
      </w:r>
    </w:p>
    <w:p w:rsidR="00C55EFD" w:rsidRPr="001F3745" w:rsidRDefault="00C55EFD" w:rsidP="00033CED">
      <w:pPr>
        <w:jc w:val="both"/>
        <w:rPr>
          <w:rFonts w:ascii="Times New Roman" w:hAnsi="Times New Roman"/>
          <w:u w:val="single"/>
        </w:rPr>
      </w:pPr>
      <w:r w:rsidRPr="001F3745">
        <w:rPr>
          <w:rFonts w:ascii="Times New Roman" w:hAnsi="Times New Roman"/>
          <w:u w:val="single"/>
        </w:rPr>
        <w:lastRenderedPageBreak/>
        <w:t>Odvod vzduchu</w:t>
      </w:r>
    </w:p>
    <w:p w:rsidR="00C55EFD" w:rsidRPr="00033CED" w:rsidRDefault="00C55EFD" w:rsidP="00033CED">
      <w:pPr>
        <w:jc w:val="both"/>
        <w:rPr>
          <w:rFonts w:ascii="Times New Roman" w:hAnsi="Times New Roman"/>
        </w:rPr>
      </w:pPr>
      <w:r w:rsidRPr="001F3745">
        <w:rPr>
          <w:rFonts w:ascii="Times New Roman" w:hAnsi="Times New Roman"/>
        </w:rPr>
        <w:t>Odvod vzduchu je řešen pomocí nerezových digestoří s tukovými filtry,</w:t>
      </w:r>
      <w:r w:rsidR="003061E4">
        <w:rPr>
          <w:rFonts w:ascii="Times New Roman" w:hAnsi="Times New Roman"/>
        </w:rPr>
        <w:t xml:space="preserve"> </w:t>
      </w:r>
      <w:r w:rsidRPr="001F3745">
        <w:rPr>
          <w:rFonts w:ascii="Times New Roman" w:hAnsi="Times New Roman"/>
        </w:rPr>
        <w:t>které jsou navrženy nad varnými úseky.</w:t>
      </w:r>
      <w:r w:rsidR="00244233" w:rsidRPr="001F3745">
        <w:rPr>
          <w:rFonts w:ascii="Times New Roman" w:hAnsi="Times New Roman"/>
        </w:rPr>
        <w:t xml:space="preserve"> </w:t>
      </w:r>
      <w:r w:rsidRPr="001F3745">
        <w:rPr>
          <w:rFonts w:ascii="Times New Roman" w:hAnsi="Times New Roman"/>
        </w:rPr>
        <w:t>Vzduchotechnika je vybavena odvodním ventilátorem ILT/4-315 o výkonu max.</w:t>
      </w:r>
      <w:r w:rsidR="00244233" w:rsidRPr="001F3745">
        <w:rPr>
          <w:rFonts w:ascii="Times New Roman" w:hAnsi="Times New Roman"/>
        </w:rPr>
        <w:t xml:space="preserve"> </w:t>
      </w:r>
      <w:r w:rsidRPr="001F3745">
        <w:rPr>
          <w:rFonts w:ascii="Times New Roman" w:hAnsi="Times New Roman"/>
        </w:rPr>
        <w:t>4160m</w:t>
      </w:r>
      <w:r w:rsidRPr="001F3745">
        <w:rPr>
          <w:rFonts w:ascii="Times New Roman" w:hAnsi="Times New Roman"/>
          <w:vertAlign w:val="superscript"/>
        </w:rPr>
        <w:t>3</w:t>
      </w:r>
      <w:r w:rsidRPr="001F3745">
        <w:rPr>
          <w:rFonts w:ascii="Times New Roman" w:hAnsi="Times New Roman"/>
        </w:rPr>
        <w:t>/hod.,</w:t>
      </w:r>
      <w:r w:rsidR="00244233" w:rsidRPr="001F3745">
        <w:rPr>
          <w:rFonts w:ascii="Times New Roman" w:hAnsi="Times New Roman"/>
        </w:rPr>
        <w:t xml:space="preserve"> </w:t>
      </w:r>
      <w:r w:rsidRPr="001F3745">
        <w:rPr>
          <w:rFonts w:ascii="Times New Roman" w:hAnsi="Times New Roman"/>
        </w:rPr>
        <w:t>tlumičem hluku IAA 315,</w:t>
      </w:r>
      <w:r w:rsidR="00244233" w:rsidRPr="001F3745">
        <w:rPr>
          <w:rFonts w:ascii="Times New Roman" w:hAnsi="Times New Roman"/>
        </w:rPr>
        <w:t xml:space="preserve"> </w:t>
      </w:r>
      <w:r w:rsidRPr="001F3745">
        <w:rPr>
          <w:rFonts w:ascii="Times New Roman" w:hAnsi="Times New Roman"/>
        </w:rPr>
        <w:t>filtrační kazetou.</w:t>
      </w:r>
      <w:r w:rsidR="00244233" w:rsidRPr="001F3745">
        <w:rPr>
          <w:rFonts w:ascii="Times New Roman" w:hAnsi="Times New Roman"/>
        </w:rPr>
        <w:t xml:space="preserve"> </w:t>
      </w:r>
      <w:r w:rsidRPr="001F3745">
        <w:rPr>
          <w:rFonts w:ascii="Times New Roman" w:hAnsi="Times New Roman"/>
        </w:rPr>
        <w:t>Rozvod vzduchu ve čtyřhranném potrubí ukotveném pod stropem kuchyně.</w:t>
      </w:r>
      <w:r w:rsidR="00244233" w:rsidRPr="001F3745">
        <w:rPr>
          <w:rFonts w:ascii="Times New Roman" w:hAnsi="Times New Roman"/>
        </w:rPr>
        <w:t xml:space="preserve"> </w:t>
      </w:r>
      <w:r w:rsidRPr="001F3745">
        <w:rPr>
          <w:rFonts w:ascii="Times New Roman" w:hAnsi="Times New Roman"/>
        </w:rPr>
        <w:t>Sestavná jednotka-ventilátor,</w:t>
      </w:r>
      <w:r w:rsidR="00244233" w:rsidRPr="001F3745">
        <w:rPr>
          <w:rFonts w:ascii="Times New Roman" w:hAnsi="Times New Roman"/>
        </w:rPr>
        <w:t xml:space="preserve"> </w:t>
      </w:r>
      <w:r w:rsidRPr="001F3745">
        <w:rPr>
          <w:rFonts w:ascii="Times New Roman" w:hAnsi="Times New Roman"/>
        </w:rPr>
        <w:t>tlumič hluku,</w:t>
      </w:r>
      <w:r w:rsidR="00244233" w:rsidRPr="001F3745">
        <w:rPr>
          <w:rFonts w:ascii="Times New Roman" w:hAnsi="Times New Roman"/>
        </w:rPr>
        <w:t xml:space="preserve"> </w:t>
      </w:r>
      <w:r w:rsidRPr="001F3745">
        <w:rPr>
          <w:rFonts w:ascii="Times New Roman" w:hAnsi="Times New Roman"/>
        </w:rPr>
        <w:t>filtrační kazeta,</w:t>
      </w:r>
      <w:r w:rsidR="00244233" w:rsidRPr="001F3745">
        <w:rPr>
          <w:rFonts w:ascii="Times New Roman" w:hAnsi="Times New Roman"/>
        </w:rPr>
        <w:t xml:space="preserve"> </w:t>
      </w:r>
      <w:r w:rsidRPr="001F3745">
        <w:rPr>
          <w:rFonts w:ascii="Times New Roman" w:hAnsi="Times New Roman"/>
        </w:rPr>
        <w:t>výdechová hlavice se samotížnými žaluziemi,</w:t>
      </w:r>
      <w:r w:rsidR="00244233" w:rsidRPr="001F3745">
        <w:rPr>
          <w:rFonts w:ascii="Times New Roman" w:hAnsi="Times New Roman"/>
        </w:rPr>
        <w:t xml:space="preserve"> </w:t>
      </w:r>
      <w:r w:rsidRPr="001F3745">
        <w:rPr>
          <w:rFonts w:ascii="Times New Roman" w:hAnsi="Times New Roman"/>
        </w:rPr>
        <w:t xml:space="preserve">bude umístěna a ukotvena </w:t>
      </w:r>
      <w:r w:rsidR="003061E4">
        <w:rPr>
          <w:rFonts w:ascii="Times New Roman" w:hAnsi="Times New Roman"/>
        </w:rPr>
        <w:t>v průzoru nad středem kuchyně</w:t>
      </w:r>
      <w:r w:rsidRPr="001F3745">
        <w:rPr>
          <w:rFonts w:ascii="Times New Roman" w:hAnsi="Times New Roman"/>
        </w:rPr>
        <w:t>.</w:t>
      </w:r>
      <w:r w:rsidR="00244233" w:rsidRPr="001F3745">
        <w:rPr>
          <w:rFonts w:ascii="Times New Roman" w:hAnsi="Times New Roman"/>
        </w:rPr>
        <w:t xml:space="preserve"> </w:t>
      </w:r>
      <w:r w:rsidRPr="001F3745">
        <w:rPr>
          <w:rFonts w:ascii="Times New Roman" w:hAnsi="Times New Roman"/>
        </w:rPr>
        <w:t>Akustický tlak ventilátoru do potrubí 70dB.</w:t>
      </w:r>
      <w:r w:rsidR="00244233" w:rsidRPr="001F3745">
        <w:rPr>
          <w:rFonts w:ascii="Times New Roman" w:hAnsi="Times New Roman"/>
        </w:rPr>
        <w:t xml:space="preserve"> </w:t>
      </w:r>
      <w:r w:rsidRPr="001F3745">
        <w:rPr>
          <w:rFonts w:ascii="Times New Roman" w:hAnsi="Times New Roman"/>
        </w:rPr>
        <w:t>Vložný útlum tlumiče při 1000Hz je 18dB.</w:t>
      </w:r>
    </w:p>
    <w:p w:rsidR="00C55EFD" w:rsidRPr="003061E4" w:rsidRDefault="00C55EFD" w:rsidP="00033CED">
      <w:pPr>
        <w:jc w:val="both"/>
        <w:rPr>
          <w:rFonts w:ascii="Times New Roman" w:hAnsi="Times New Roman"/>
          <w:u w:val="single"/>
        </w:rPr>
      </w:pPr>
      <w:r w:rsidRPr="003061E4">
        <w:rPr>
          <w:rFonts w:ascii="Times New Roman" w:hAnsi="Times New Roman"/>
          <w:u w:val="single"/>
        </w:rPr>
        <w:t>Přívod vzduchu</w:t>
      </w:r>
    </w:p>
    <w:p w:rsidR="00C55EFD" w:rsidRPr="003061E4" w:rsidRDefault="00C55EFD" w:rsidP="00033CED">
      <w:pPr>
        <w:jc w:val="both"/>
        <w:rPr>
          <w:rFonts w:ascii="Times New Roman" w:hAnsi="Times New Roman"/>
        </w:rPr>
      </w:pPr>
      <w:r w:rsidRPr="003061E4">
        <w:rPr>
          <w:rFonts w:ascii="Times New Roman" w:hAnsi="Times New Roman"/>
        </w:rPr>
        <w:t>Přívod vzduchu zajištěn pomocí ventilátoru TD 2000/315 o výkonu 2000m3/hod.</w:t>
      </w:r>
      <w:r w:rsidR="00244233" w:rsidRPr="003061E4">
        <w:rPr>
          <w:rFonts w:ascii="Times New Roman" w:hAnsi="Times New Roman"/>
        </w:rPr>
        <w:t xml:space="preserve"> </w:t>
      </w:r>
      <w:r w:rsidRPr="003061E4">
        <w:rPr>
          <w:rFonts w:ascii="Times New Roman" w:hAnsi="Times New Roman"/>
        </w:rPr>
        <w:t>Vzduchotechnika bude osazena filtrační kazetou,</w:t>
      </w:r>
      <w:r w:rsidR="00244233" w:rsidRPr="003061E4">
        <w:rPr>
          <w:rFonts w:ascii="Times New Roman" w:hAnsi="Times New Roman"/>
        </w:rPr>
        <w:t xml:space="preserve"> </w:t>
      </w:r>
      <w:r w:rsidRPr="003061E4">
        <w:rPr>
          <w:rFonts w:ascii="Times New Roman" w:hAnsi="Times New Roman"/>
        </w:rPr>
        <w:t>tlumičem hluku MAA 3</w:t>
      </w:r>
      <w:r w:rsidR="00244233" w:rsidRPr="003061E4">
        <w:rPr>
          <w:rFonts w:ascii="Times New Roman" w:hAnsi="Times New Roman"/>
        </w:rPr>
        <w:t>15/600,elektrickým ohřívačem 16</w:t>
      </w:r>
      <w:r w:rsidRPr="003061E4">
        <w:rPr>
          <w:rFonts w:ascii="Times New Roman" w:hAnsi="Times New Roman"/>
        </w:rPr>
        <w:t>kW,</w:t>
      </w:r>
      <w:r w:rsidR="00244233" w:rsidRPr="003061E4">
        <w:rPr>
          <w:rFonts w:ascii="Times New Roman" w:hAnsi="Times New Roman"/>
        </w:rPr>
        <w:t xml:space="preserve"> </w:t>
      </w:r>
      <w:r w:rsidRPr="003061E4">
        <w:rPr>
          <w:rFonts w:ascii="Times New Roman" w:hAnsi="Times New Roman"/>
        </w:rPr>
        <w:t>zpětnou klapkou a nasávací mřížkou.</w:t>
      </w:r>
      <w:r w:rsidR="00244233" w:rsidRPr="003061E4">
        <w:rPr>
          <w:rFonts w:ascii="Times New Roman" w:hAnsi="Times New Roman"/>
        </w:rPr>
        <w:t xml:space="preserve"> </w:t>
      </w:r>
      <w:r w:rsidRPr="003061E4">
        <w:rPr>
          <w:rFonts w:ascii="Times New Roman" w:hAnsi="Times New Roman"/>
        </w:rPr>
        <w:t>Rozvod vzduchu bude zajištěn pomocí spiro potrubí,</w:t>
      </w:r>
      <w:r w:rsidR="00244233" w:rsidRPr="003061E4">
        <w:rPr>
          <w:rFonts w:ascii="Times New Roman" w:hAnsi="Times New Roman"/>
        </w:rPr>
        <w:t xml:space="preserve"> </w:t>
      </w:r>
      <w:r w:rsidRPr="003061E4">
        <w:rPr>
          <w:rFonts w:ascii="Times New Roman" w:hAnsi="Times New Roman"/>
        </w:rPr>
        <w:t>ve kterém budou osazeny výdechové mřížky s regulací.</w:t>
      </w:r>
      <w:r w:rsidR="00244233" w:rsidRPr="003061E4">
        <w:rPr>
          <w:rFonts w:ascii="Times New Roman" w:hAnsi="Times New Roman"/>
        </w:rPr>
        <w:t xml:space="preserve"> </w:t>
      </w:r>
      <w:r w:rsidRPr="003061E4">
        <w:rPr>
          <w:rFonts w:ascii="Times New Roman" w:hAnsi="Times New Roman"/>
        </w:rPr>
        <w:t>Akustický tlak ventilátoru do potrubí 52dB.Vložný útlum tlumiče při 500Hz je 17dB.</w:t>
      </w:r>
    </w:p>
    <w:p w:rsidR="00C55EFD" w:rsidRPr="003061E4" w:rsidRDefault="003061E4" w:rsidP="00033CED">
      <w:pPr>
        <w:jc w:val="both"/>
        <w:rPr>
          <w:rFonts w:ascii="Times New Roman" w:hAnsi="Times New Roman"/>
          <w:b/>
        </w:rPr>
      </w:pPr>
      <w:r w:rsidRPr="003061E4">
        <w:rPr>
          <w:rFonts w:ascii="Times New Roman" w:hAnsi="Times New Roman"/>
          <w:b/>
        </w:rPr>
        <w:t>Místnost č.6</w:t>
      </w:r>
      <w:r>
        <w:rPr>
          <w:rFonts w:ascii="Times New Roman" w:hAnsi="Times New Roman"/>
          <w:b/>
        </w:rPr>
        <w:t xml:space="preserve"> - </w:t>
      </w:r>
      <w:r w:rsidRPr="003061E4">
        <w:rPr>
          <w:rFonts w:ascii="Times New Roman" w:hAnsi="Times New Roman"/>
          <w:b/>
        </w:rPr>
        <w:t>hostovská místnost</w:t>
      </w:r>
    </w:p>
    <w:p w:rsidR="00C55EFD" w:rsidRPr="003061E4" w:rsidRDefault="00C55EFD" w:rsidP="00033CED">
      <w:pPr>
        <w:jc w:val="both"/>
        <w:rPr>
          <w:rFonts w:ascii="Times New Roman" w:hAnsi="Times New Roman"/>
        </w:rPr>
      </w:pPr>
      <w:r w:rsidRPr="003061E4">
        <w:rPr>
          <w:rFonts w:ascii="Times New Roman" w:hAnsi="Times New Roman"/>
        </w:rPr>
        <w:t>Hostovská místnost bude odvětrána přirozeně okny otevíra</w:t>
      </w:r>
      <w:r w:rsidR="003061E4">
        <w:rPr>
          <w:rFonts w:ascii="Times New Roman" w:hAnsi="Times New Roman"/>
        </w:rPr>
        <w:t>n</w:t>
      </w:r>
      <w:r w:rsidRPr="003061E4">
        <w:rPr>
          <w:rFonts w:ascii="Times New Roman" w:hAnsi="Times New Roman"/>
        </w:rPr>
        <w:t>ými a sklápěcími</w:t>
      </w:r>
      <w:r w:rsidR="003061E4">
        <w:rPr>
          <w:rFonts w:ascii="Times New Roman" w:hAnsi="Times New Roman"/>
        </w:rPr>
        <w:t>,</w:t>
      </w:r>
      <w:r w:rsidRPr="003061E4">
        <w:rPr>
          <w:rFonts w:ascii="Times New Roman" w:hAnsi="Times New Roman"/>
        </w:rPr>
        <w:t xml:space="preserve"> umístěnými v</w:t>
      </w:r>
      <w:r w:rsidR="003061E4">
        <w:rPr>
          <w:rFonts w:ascii="Times New Roman" w:hAnsi="Times New Roman"/>
        </w:rPr>
        <w:t> čelní stěně objektu</w:t>
      </w:r>
      <w:r w:rsidRPr="003061E4">
        <w:rPr>
          <w:rFonts w:ascii="Times New Roman" w:hAnsi="Times New Roman"/>
        </w:rPr>
        <w:t>.</w:t>
      </w:r>
      <w:r w:rsidR="003061E4">
        <w:rPr>
          <w:rFonts w:ascii="Times New Roman" w:hAnsi="Times New Roman"/>
        </w:rPr>
        <w:t xml:space="preserve"> </w:t>
      </w:r>
      <w:r w:rsidRPr="003061E4">
        <w:rPr>
          <w:rFonts w:ascii="Times New Roman" w:hAnsi="Times New Roman"/>
        </w:rPr>
        <w:t xml:space="preserve">Strop místnosti </w:t>
      </w:r>
      <w:r w:rsidR="003061E4">
        <w:rPr>
          <w:rFonts w:ascii="Times New Roman" w:hAnsi="Times New Roman"/>
        </w:rPr>
        <w:t>je tvořen oblouky</w:t>
      </w:r>
      <w:r w:rsidRPr="003061E4">
        <w:rPr>
          <w:rFonts w:ascii="Times New Roman" w:hAnsi="Times New Roman"/>
        </w:rPr>
        <w:t>,</w:t>
      </w:r>
      <w:r w:rsidR="003061E4">
        <w:rPr>
          <w:rFonts w:ascii="Times New Roman" w:hAnsi="Times New Roman"/>
        </w:rPr>
        <w:t xml:space="preserve"> světlá výška je navržena 3,0</w:t>
      </w:r>
      <w:r w:rsidRPr="003061E4">
        <w:rPr>
          <w:rFonts w:ascii="Times New Roman" w:hAnsi="Times New Roman"/>
        </w:rPr>
        <w:t xml:space="preserve">m až </w:t>
      </w:r>
      <w:r w:rsidR="003061E4">
        <w:rPr>
          <w:rFonts w:ascii="Times New Roman" w:hAnsi="Times New Roman"/>
        </w:rPr>
        <w:t>3.</w:t>
      </w:r>
      <w:r w:rsidR="00AC7D4F">
        <w:rPr>
          <w:rFonts w:ascii="Times New Roman" w:hAnsi="Times New Roman"/>
        </w:rPr>
        <w:t>7</w:t>
      </w:r>
      <w:r w:rsidR="003061E4">
        <w:rPr>
          <w:rFonts w:ascii="Times New Roman" w:hAnsi="Times New Roman"/>
        </w:rPr>
        <w:t>m</w:t>
      </w:r>
      <w:r w:rsidRPr="003061E4">
        <w:rPr>
          <w:rFonts w:ascii="Times New Roman" w:hAnsi="Times New Roman"/>
        </w:rPr>
        <w:t xml:space="preserve"> u hřebene.</w:t>
      </w:r>
      <w:r w:rsidR="003061E4">
        <w:rPr>
          <w:rFonts w:ascii="Times New Roman" w:hAnsi="Times New Roman"/>
        </w:rPr>
        <w:t xml:space="preserve">   </w:t>
      </w:r>
      <w:r w:rsidRPr="003061E4">
        <w:rPr>
          <w:rFonts w:ascii="Times New Roman" w:hAnsi="Times New Roman"/>
        </w:rPr>
        <w:t>Ve štítové zdi nad vstupem/+4,0m/ do restaurace bude umístěno dřevěné okno sklápěcí s ventilačním pákovým uzávěrem.</w:t>
      </w:r>
      <w:r w:rsidR="00AC7D4F">
        <w:rPr>
          <w:rFonts w:ascii="Times New Roman" w:hAnsi="Times New Roman"/>
        </w:rPr>
        <w:t xml:space="preserve"> </w:t>
      </w:r>
      <w:r w:rsidRPr="003061E4">
        <w:rPr>
          <w:rFonts w:ascii="Times New Roman" w:hAnsi="Times New Roman"/>
        </w:rPr>
        <w:t>Místnos</w:t>
      </w:r>
      <w:r w:rsidR="00AC7D4F">
        <w:rPr>
          <w:rFonts w:ascii="Times New Roman" w:hAnsi="Times New Roman"/>
        </w:rPr>
        <w:t>t bude možno větrat rovněž nucen</w:t>
      </w:r>
      <w:r w:rsidRPr="003061E4">
        <w:rPr>
          <w:rFonts w:ascii="Times New Roman" w:hAnsi="Times New Roman"/>
        </w:rPr>
        <w:t>ě.</w:t>
      </w:r>
      <w:r w:rsidR="00AC7D4F">
        <w:rPr>
          <w:rFonts w:ascii="Times New Roman" w:hAnsi="Times New Roman"/>
        </w:rPr>
        <w:t>V nosné zdi se zabudovaným stávajícím výdechem ventilace bude nově nainstalován</w:t>
      </w:r>
      <w:r w:rsidRPr="003061E4">
        <w:rPr>
          <w:rFonts w:ascii="Times New Roman" w:hAnsi="Times New Roman"/>
        </w:rPr>
        <w:t xml:space="preserve"> ventilátor/ve výšce +</w:t>
      </w:r>
      <w:r w:rsidR="00AC7D4F">
        <w:rPr>
          <w:rFonts w:ascii="Times New Roman" w:hAnsi="Times New Roman"/>
        </w:rPr>
        <w:t>3m</w:t>
      </w:r>
      <w:r w:rsidRPr="003061E4">
        <w:rPr>
          <w:rFonts w:ascii="Times New Roman" w:hAnsi="Times New Roman"/>
        </w:rPr>
        <w:t>/ Dospel Vena 300-výkon ventilátoru 960m3/hod.</w:t>
      </w:r>
    </w:p>
    <w:p w:rsidR="00C55EFD" w:rsidRPr="00765799" w:rsidRDefault="00D03CC0" w:rsidP="00C55EFD">
      <w:pPr>
        <w:jc w:val="both"/>
        <w:rPr>
          <w:rFonts w:ascii="Times New Roman" w:hAnsi="Times New Roman"/>
          <w:b/>
        </w:rPr>
      </w:pPr>
      <w:r>
        <w:rPr>
          <w:rFonts w:ascii="Times New Roman" w:hAnsi="Times New Roman"/>
          <w:b/>
        </w:rPr>
        <w:t>M</w:t>
      </w:r>
      <w:r w:rsidR="00C55EFD" w:rsidRPr="00AC7D4F">
        <w:rPr>
          <w:rFonts w:ascii="Times New Roman" w:hAnsi="Times New Roman"/>
          <w:b/>
        </w:rPr>
        <w:t>í</w:t>
      </w:r>
      <w:r w:rsidR="00AC7D4F" w:rsidRPr="00AC7D4F">
        <w:rPr>
          <w:rFonts w:ascii="Times New Roman" w:hAnsi="Times New Roman"/>
          <w:b/>
        </w:rPr>
        <w:t>stnosti č.</w:t>
      </w:r>
      <w:r w:rsidR="00765799">
        <w:rPr>
          <w:rFonts w:ascii="Times New Roman" w:hAnsi="Times New Roman"/>
          <w:b/>
        </w:rPr>
        <w:t>2,3,4,7</w:t>
      </w:r>
    </w:p>
    <w:p w:rsidR="00C55EFD" w:rsidRPr="00023A16" w:rsidRDefault="00C55EFD" w:rsidP="001F3745">
      <w:pPr>
        <w:rPr>
          <w:rFonts w:ascii="Times New Roman" w:hAnsi="Times New Roman"/>
        </w:rPr>
      </w:pPr>
      <w:r w:rsidRPr="00023A16">
        <w:rPr>
          <w:rFonts w:ascii="Times New Roman" w:hAnsi="Times New Roman"/>
        </w:rPr>
        <w:t>Předsíně WC a WC mužů,</w:t>
      </w:r>
      <w:r w:rsidR="00023A16" w:rsidRPr="00023A16">
        <w:rPr>
          <w:rFonts w:ascii="Times New Roman" w:hAnsi="Times New Roman"/>
        </w:rPr>
        <w:t xml:space="preserve"> </w:t>
      </w:r>
      <w:r w:rsidRPr="00023A16">
        <w:rPr>
          <w:rFonts w:ascii="Times New Roman" w:hAnsi="Times New Roman"/>
        </w:rPr>
        <w:t>žen</w:t>
      </w:r>
      <w:r w:rsidR="00023A16" w:rsidRPr="00023A16">
        <w:rPr>
          <w:rFonts w:ascii="Times New Roman" w:hAnsi="Times New Roman"/>
        </w:rPr>
        <w:t xml:space="preserve"> a úklidové komory</w:t>
      </w:r>
      <w:r w:rsidRPr="00023A16">
        <w:rPr>
          <w:rFonts w:ascii="Times New Roman" w:hAnsi="Times New Roman"/>
        </w:rPr>
        <w:t xml:space="preserve"> budou odvětrány nuceným podtlakovým odvětráním ventilačními mřížkami s ventilátorem </w:t>
      </w:r>
      <w:r w:rsidR="00023A16" w:rsidRPr="00023A16">
        <w:rPr>
          <w:rFonts w:ascii="Times New Roman" w:hAnsi="Times New Roman"/>
        </w:rPr>
        <w:t>DOSPEL styl 150</w:t>
      </w:r>
      <w:r w:rsidRPr="00023A16">
        <w:rPr>
          <w:rFonts w:ascii="Times New Roman" w:hAnsi="Times New Roman"/>
        </w:rPr>
        <w:t xml:space="preserve"> o vzduchovém výkonu 2</w:t>
      </w:r>
      <w:r w:rsidR="00023A16" w:rsidRPr="00023A16">
        <w:rPr>
          <w:rFonts w:ascii="Times New Roman" w:hAnsi="Times New Roman"/>
        </w:rPr>
        <w:t>8</w:t>
      </w:r>
      <w:r w:rsidRPr="00023A16">
        <w:rPr>
          <w:rFonts w:ascii="Times New Roman" w:hAnsi="Times New Roman"/>
        </w:rPr>
        <w:t xml:space="preserve">0m3/hod </w:t>
      </w:r>
      <w:r w:rsidR="00023A16" w:rsidRPr="00023A16">
        <w:rPr>
          <w:rFonts w:ascii="Times New Roman" w:hAnsi="Times New Roman"/>
        </w:rPr>
        <w:t xml:space="preserve">o akustickém tlaku 47dB </w:t>
      </w:r>
      <w:r w:rsidRPr="00023A16">
        <w:rPr>
          <w:rFonts w:ascii="Times New Roman" w:hAnsi="Times New Roman"/>
        </w:rPr>
        <w:t>a flexibilního potrubí DN 1</w:t>
      </w:r>
      <w:r w:rsidR="00023A16" w:rsidRPr="00023A16">
        <w:rPr>
          <w:rFonts w:ascii="Times New Roman" w:hAnsi="Times New Roman"/>
        </w:rPr>
        <w:t>50</w:t>
      </w:r>
      <w:r w:rsidRPr="00023A16">
        <w:rPr>
          <w:rFonts w:ascii="Times New Roman" w:hAnsi="Times New Roman"/>
        </w:rPr>
        <w:t>.</w:t>
      </w:r>
      <w:r w:rsidR="00023A16" w:rsidRPr="00023A16">
        <w:rPr>
          <w:rFonts w:ascii="Times New Roman" w:hAnsi="Times New Roman"/>
        </w:rPr>
        <w:t xml:space="preserve"> </w:t>
      </w:r>
      <w:r w:rsidRPr="00023A16">
        <w:rPr>
          <w:rFonts w:ascii="Times New Roman" w:hAnsi="Times New Roman"/>
        </w:rPr>
        <w:t>Ovlád</w:t>
      </w:r>
      <w:r w:rsidR="00023A16" w:rsidRPr="00023A16">
        <w:rPr>
          <w:rFonts w:ascii="Times New Roman" w:hAnsi="Times New Roman"/>
        </w:rPr>
        <w:t>á</w:t>
      </w:r>
      <w:r w:rsidRPr="00023A16">
        <w:rPr>
          <w:rFonts w:ascii="Times New Roman" w:hAnsi="Times New Roman"/>
        </w:rPr>
        <w:t>ní vzduchotechniky bu</w:t>
      </w:r>
      <w:r w:rsidR="00023A16" w:rsidRPr="00023A16">
        <w:rPr>
          <w:rFonts w:ascii="Times New Roman" w:hAnsi="Times New Roman"/>
        </w:rPr>
        <w:t xml:space="preserve">de spojeno s vypínači osvětlení v místnostech </w:t>
      </w:r>
      <w:r w:rsidRPr="00023A16">
        <w:rPr>
          <w:rFonts w:ascii="Times New Roman" w:hAnsi="Times New Roman"/>
        </w:rPr>
        <w:t xml:space="preserve"> č.</w:t>
      </w:r>
      <w:r w:rsidR="00023A16" w:rsidRPr="00023A16">
        <w:rPr>
          <w:rFonts w:ascii="Times New Roman" w:hAnsi="Times New Roman"/>
        </w:rPr>
        <w:t xml:space="preserve">2,3,4,7. </w:t>
      </w:r>
    </w:p>
    <w:p w:rsidR="00C55EFD" w:rsidRPr="00023A16" w:rsidRDefault="00023A16" w:rsidP="00C55EFD">
      <w:pPr>
        <w:jc w:val="both"/>
        <w:rPr>
          <w:rFonts w:ascii="Times New Roman" w:hAnsi="Times New Roman"/>
          <w:b/>
        </w:rPr>
      </w:pPr>
      <w:r w:rsidRPr="00023A16">
        <w:rPr>
          <w:rFonts w:ascii="Times New Roman" w:hAnsi="Times New Roman"/>
          <w:b/>
        </w:rPr>
        <w:t>Místnost č.13</w:t>
      </w:r>
      <w:r>
        <w:rPr>
          <w:rFonts w:ascii="Times New Roman" w:hAnsi="Times New Roman"/>
          <w:b/>
        </w:rPr>
        <w:t xml:space="preserve"> - kancelář</w:t>
      </w:r>
    </w:p>
    <w:p w:rsidR="00C55EFD" w:rsidRPr="00822F17" w:rsidRDefault="00793251" w:rsidP="00C55EFD">
      <w:pPr>
        <w:jc w:val="both"/>
        <w:rPr>
          <w:rFonts w:ascii="Times New Roman" w:hAnsi="Times New Roman"/>
          <w:color w:val="FF0000"/>
        </w:rPr>
      </w:pPr>
      <w:r w:rsidRPr="00023A16">
        <w:rPr>
          <w:rFonts w:ascii="Times New Roman" w:hAnsi="Times New Roman"/>
        </w:rPr>
        <w:t>DOSPEL styl 150 o vzduchovém výkonu 280m3/hod o akustickém tlaku 47dB a flexibilního potrubí DN 150.</w:t>
      </w:r>
      <w:r w:rsidR="00D03CC0">
        <w:rPr>
          <w:rFonts w:ascii="Times New Roman" w:hAnsi="Times New Roman"/>
        </w:rPr>
        <w:t xml:space="preserve"> Potrubí bude vyvedeno do venkovního prostoru, prostupem ve zdi.</w:t>
      </w:r>
    </w:p>
    <w:p w:rsidR="00793251" w:rsidRDefault="00793251" w:rsidP="00C55EFD">
      <w:pPr>
        <w:jc w:val="both"/>
        <w:rPr>
          <w:rFonts w:ascii="Times New Roman" w:hAnsi="Times New Roman"/>
          <w:b/>
        </w:rPr>
      </w:pPr>
      <w:r w:rsidRPr="00793251">
        <w:rPr>
          <w:rFonts w:ascii="Times New Roman" w:hAnsi="Times New Roman"/>
          <w:b/>
        </w:rPr>
        <w:t>Místnosti č.8,9,10,11</w:t>
      </w:r>
    </w:p>
    <w:p w:rsidR="00793251" w:rsidRPr="00793251" w:rsidRDefault="00793251" w:rsidP="00793251">
      <w:pPr>
        <w:jc w:val="both"/>
        <w:rPr>
          <w:rFonts w:ascii="Times New Roman" w:hAnsi="Times New Roman"/>
        </w:rPr>
      </w:pPr>
      <w:r w:rsidRPr="00793251">
        <w:rPr>
          <w:rFonts w:ascii="Times New Roman" w:hAnsi="Times New Roman"/>
        </w:rPr>
        <w:t>Odvětrání těchto místností je navrženo přirozené-okny dřevěnými sklápěcími s ventilačním pákovým uzávěrem.</w:t>
      </w:r>
    </w:p>
    <w:p w:rsidR="00C41A35" w:rsidRDefault="00C41A35" w:rsidP="00CA68BC">
      <w:pPr>
        <w:jc w:val="both"/>
        <w:rPr>
          <w:rFonts w:ascii="Times New Roman" w:hAnsi="Times New Roman"/>
          <w:b/>
          <w:szCs w:val="16"/>
        </w:rPr>
      </w:pPr>
    </w:p>
    <w:p w:rsidR="00C41A35" w:rsidRDefault="00C41A35" w:rsidP="00CA68BC">
      <w:pPr>
        <w:jc w:val="both"/>
        <w:rPr>
          <w:rFonts w:ascii="Times New Roman" w:hAnsi="Times New Roman"/>
          <w:b/>
          <w:szCs w:val="16"/>
        </w:rPr>
      </w:pPr>
    </w:p>
    <w:p w:rsidR="00C41A35" w:rsidRDefault="00C41A35" w:rsidP="00CA68BC">
      <w:pPr>
        <w:jc w:val="both"/>
        <w:rPr>
          <w:rFonts w:ascii="Times New Roman" w:hAnsi="Times New Roman"/>
          <w:b/>
          <w:szCs w:val="16"/>
        </w:rPr>
      </w:pPr>
    </w:p>
    <w:p w:rsidR="00CA68BC" w:rsidRDefault="00033CED" w:rsidP="00CA68BC">
      <w:pPr>
        <w:jc w:val="both"/>
        <w:rPr>
          <w:rFonts w:ascii="Times New Roman" w:hAnsi="Times New Roman"/>
          <w:b/>
          <w:szCs w:val="16"/>
        </w:rPr>
      </w:pPr>
      <w:r>
        <w:rPr>
          <w:rFonts w:ascii="Times New Roman" w:hAnsi="Times New Roman"/>
          <w:b/>
          <w:szCs w:val="16"/>
        </w:rPr>
        <w:lastRenderedPageBreak/>
        <w:t>TZB a elektro</w:t>
      </w:r>
    </w:p>
    <w:p w:rsidR="001F1CE9" w:rsidRPr="001F1CE9" w:rsidRDefault="003D5CEA" w:rsidP="00033CED">
      <w:pPr>
        <w:jc w:val="both"/>
        <w:rPr>
          <w:rFonts w:ascii="Times New Roman" w:hAnsi="Times New Roman"/>
        </w:rPr>
      </w:pPr>
      <w:r>
        <w:rPr>
          <w:rFonts w:ascii="Times New Roman" w:hAnsi="Times New Roman"/>
        </w:rPr>
        <w:t>Restaurace je</w:t>
      </w:r>
      <w:r w:rsidR="001F1CE9">
        <w:rPr>
          <w:rFonts w:ascii="Times New Roman" w:hAnsi="Times New Roman"/>
        </w:rPr>
        <w:t xml:space="preserve"> napojena na přípojky  </w:t>
      </w:r>
      <w:r w:rsidR="001F1CE9" w:rsidRPr="001F1CE9">
        <w:rPr>
          <w:rFonts w:ascii="Times New Roman" w:hAnsi="Times New Roman"/>
        </w:rPr>
        <w:t>vody</w:t>
      </w:r>
      <w:r w:rsidR="001F1CE9">
        <w:rPr>
          <w:rFonts w:ascii="Times New Roman" w:hAnsi="Times New Roman"/>
        </w:rPr>
        <w:t>, parovodu</w:t>
      </w:r>
      <w:r w:rsidR="001F1CE9" w:rsidRPr="001F1CE9">
        <w:rPr>
          <w:rFonts w:ascii="Times New Roman" w:hAnsi="Times New Roman"/>
        </w:rPr>
        <w:t xml:space="preserve"> a kabelové vedení NN</w:t>
      </w:r>
      <w:r>
        <w:rPr>
          <w:rFonts w:ascii="Times New Roman" w:hAnsi="Times New Roman"/>
        </w:rPr>
        <w:t>. Splaškové a dešťové vody jsou</w:t>
      </w:r>
      <w:r w:rsidR="001F1CE9" w:rsidRPr="001F1CE9">
        <w:rPr>
          <w:rFonts w:ascii="Times New Roman" w:hAnsi="Times New Roman"/>
        </w:rPr>
        <w:t xml:space="preserve"> svedeny do městské jednotné k</w:t>
      </w:r>
      <w:r>
        <w:rPr>
          <w:rFonts w:ascii="Times New Roman" w:hAnsi="Times New Roman"/>
        </w:rPr>
        <w:t>analizace. Vytápění objektu je</w:t>
      </w:r>
      <w:r w:rsidR="001F1CE9" w:rsidRPr="001F1CE9">
        <w:rPr>
          <w:rFonts w:ascii="Times New Roman" w:hAnsi="Times New Roman"/>
        </w:rPr>
        <w:t xml:space="preserve"> </w:t>
      </w:r>
      <w:r w:rsidR="001F1CE9">
        <w:rPr>
          <w:rFonts w:ascii="Times New Roman" w:hAnsi="Times New Roman"/>
        </w:rPr>
        <w:t>napojeno z rozvodu páry</w:t>
      </w:r>
      <w:r w:rsidR="001F1CE9" w:rsidRPr="001F1CE9">
        <w:rPr>
          <w:rFonts w:ascii="Times New Roman" w:hAnsi="Times New Roman"/>
        </w:rPr>
        <w:t xml:space="preserve">, ohřev teplé vody bude zajištěn kombinovaným zásobníkem na TUV. V provozovně bude zajištěna dostatečná výměna vzduchu přirozeným a nuceným větráním. </w:t>
      </w:r>
    </w:p>
    <w:p w:rsidR="001F1CE9" w:rsidRPr="003C2ADF" w:rsidRDefault="00F13767" w:rsidP="00033CED">
      <w:pPr>
        <w:jc w:val="both"/>
        <w:rPr>
          <w:rFonts w:ascii="Times New Roman" w:hAnsi="Times New Roman"/>
          <w:b/>
          <w:sz w:val="24"/>
          <w:szCs w:val="16"/>
        </w:rPr>
      </w:pPr>
      <w:r w:rsidRPr="003C2ADF">
        <w:rPr>
          <w:rFonts w:ascii="Times New Roman" w:hAnsi="Times New Roman"/>
          <w:b/>
          <w:sz w:val="24"/>
          <w:szCs w:val="16"/>
        </w:rPr>
        <w:t>Dálkové vytápění:</w:t>
      </w:r>
    </w:p>
    <w:p w:rsidR="0043757F" w:rsidRDefault="003D5CEA" w:rsidP="00033CED">
      <w:pPr>
        <w:spacing w:after="0"/>
        <w:jc w:val="both"/>
        <w:rPr>
          <w:rFonts w:ascii="Times New Roman" w:hAnsi="Times New Roman"/>
          <w:szCs w:val="16"/>
        </w:rPr>
      </w:pPr>
      <w:r>
        <w:rPr>
          <w:rFonts w:ascii="Times New Roman" w:hAnsi="Times New Roman"/>
          <w:szCs w:val="16"/>
        </w:rPr>
        <w:t>Objekt je</w:t>
      </w:r>
      <w:r w:rsidR="00F13767" w:rsidRPr="00B20247">
        <w:rPr>
          <w:rFonts w:ascii="Times New Roman" w:hAnsi="Times New Roman"/>
          <w:szCs w:val="16"/>
        </w:rPr>
        <w:t xml:space="preserve"> vytápěn stáva</w:t>
      </w:r>
      <w:r w:rsidR="0043757F">
        <w:rPr>
          <w:rFonts w:ascii="Times New Roman" w:hAnsi="Times New Roman"/>
          <w:szCs w:val="16"/>
        </w:rPr>
        <w:t>jícím sy</w:t>
      </w:r>
      <w:r w:rsidR="00B20247">
        <w:rPr>
          <w:rFonts w:ascii="Times New Roman" w:hAnsi="Times New Roman"/>
          <w:szCs w:val="16"/>
        </w:rPr>
        <w:t>stémem</w:t>
      </w:r>
      <w:r w:rsidR="0043757F">
        <w:rPr>
          <w:rFonts w:ascii="Times New Roman" w:hAnsi="Times New Roman"/>
          <w:szCs w:val="16"/>
        </w:rPr>
        <w:t xml:space="preserve"> parního výměníku pára – voda.</w:t>
      </w:r>
    </w:p>
    <w:p w:rsidR="00F13767" w:rsidRDefault="0043757F" w:rsidP="00033CED">
      <w:pPr>
        <w:spacing w:after="0"/>
        <w:jc w:val="both"/>
        <w:rPr>
          <w:rFonts w:ascii="Times New Roman" w:hAnsi="Times New Roman"/>
          <w:szCs w:val="16"/>
        </w:rPr>
      </w:pPr>
      <w:r>
        <w:t>Ohřev vody bude zajištěn sekundární otopnou vodou.</w:t>
      </w:r>
      <w:r>
        <w:rPr>
          <w:rFonts w:ascii="Times New Roman" w:hAnsi="Times New Roman"/>
          <w:szCs w:val="16"/>
        </w:rPr>
        <w:t xml:space="preserve"> Primární strana zůstane beze změn.</w:t>
      </w:r>
    </w:p>
    <w:p w:rsidR="0043757F" w:rsidRDefault="0043757F" w:rsidP="00033CED">
      <w:pPr>
        <w:spacing w:after="0"/>
        <w:jc w:val="both"/>
      </w:pPr>
      <w:r>
        <w:t>Výměník tepla bude regulován na straně páry.</w:t>
      </w:r>
    </w:p>
    <w:p w:rsidR="0043757F" w:rsidRDefault="0043757F" w:rsidP="00033CED">
      <w:pPr>
        <w:spacing w:after="0"/>
        <w:jc w:val="both"/>
      </w:pPr>
      <w:r>
        <w:t xml:space="preserve">Spotřeba tepla bude měřena </w:t>
      </w:r>
      <w:r w:rsidR="00A37152">
        <w:t>stávajícím způsobem, tedy na primární straně výměníku.</w:t>
      </w:r>
    </w:p>
    <w:p w:rsidR="00A37152" w:rsidRPr="00B20247" w:rsidRDefault="00A37152" w:rsidP="00033CED">
      <w:pPr>
        <w:spacing w:after="0"/>
        <w:jc w:val="both"/>
        <w:rPr>
          <w:rFonts w:ascii="Times New Roman" w:hAnsi="Times New Roman"/>
          <w:szCs w:val="16"/>
        </w:rPr>
      </w:pPr>
      <w:r>
        <w:t>Jednotlivé otopné tělesa pro místnosti budou vybavena měřidly, pro rozpočítání spotřeby tepla.</w:t>
      </w:r>
    </w:p>
    <w:p w:rsidR="00F13767" w:rsidRDefault="00A37152" w:rsidP="00033CED">
      <w:pPr>
        <w:jc w:val="both"/>
        <w:rPr>
          <w:rFonts w:ascii="Times New Roman" w:hAnsi="Times New Roman"/>
          <w:b/>
          <w:szCs w:val="16"/>
        </w:rPr>
      </w:pPr>
      <w:r>
        <w:rPr>
          <w:rFonts w:ascii="Times New Roman" w:hAnsi="Times New Roman"/>
          <w:b/>
          <w:szCs w:val="16"/>
        </w:rPr>
        <w:t xml:space="preserve"> </w:t>
      </w:r>
    </w:p>
    <w:p w:rsidR="00A37152" w:rsidRDefault="00A37152" w:rsidP="00A37152">
      <w:pPr>
        <w:numPr>
          <w:ilvl w:val="0"/>
          <w:numId w:val="6"/>
        </w:numPr>
        <w:rPr>
          <w:rFonts w:ascii="Times New Roman" w:hAnsi="Times New Roman"/>
          <w:b/>
          <w:szCs w:val="16"/>
        </w:rPr>
      </w:pPr>
      <w:r>
        <w:rPr>
          <w:rFonts w:ascii="Times New Roman" w:hAnsi="Times New Roman"/>
          <w:b/>
          <w:szCs w:val="16"/>
        </w:rPr>
        <w:t>Potrubní rozvody</w:t>
      </w:r>
    </w:p>
    <w:p w:rsidR="005007E2" w:rsidRPr="00C41A35" w:rsidRDefault="00A37152" w:rsidP="00C41A35">
      <w:r>
        <w:t>Teplovodní potrubí bude z trub ocelových závitových běžných ČSN 42 5710.0 jakosti 11 353.0 a hladkých ČSN 42 5715.0 jakosti 11 353.0. Potrubní rozvody musí být vyspádovány  k vypouštěcím místům.</w:t>
      </w:r>
    </w:p>
    <w:p w:rsidR="00A37152" w:rsidRDefault="00A37152" w:rsidP="00A37152">
      <w:pPr>
        <w:numPr>
          <w:ilvl w:val="0"/>
          <w:numId w:val="6"/>
        </w:numPr>
        <w:rPr>
          <w:rFonts w:ascii="Times New Roman" w:hAnsi="Times New Roman"/>
          <w:b/>
          <w:szCs w:val="16"/>
        </w:rPr>
      </w:pPr>
      <w:r>
        <w:rPr>
          <w:rFonts w:ascii="Times New Roman" w:hAnsi="Times New Roman"/>
          <w:b/>
          <w:szCs w:val="16"/>
        </w:rPr>
        <w:t>Uložení potrubí</w:t>
      </w:r>
    </w:p>
    <w:p w:rsidR="00A37152" w:rsidRDefault="00A37152" w:rsidP="00A37152">
      <w:r>
        <w:t xml:space="preserve">Uložení potrubí musí při teplotních změnách umožňovat volnou dilataci. Hlavní trasy potrubních rozvodů budou spolu uloženy na montážní </w:t>
      </w:r>
      <w:r w:rsidR="005007E2">
        <w:t>ú</w:t>
      </w:r>
      <w:r>
        <w:t>chyty.</w:t>
      </w:r>
    </w:p>
    <w:p w:rsidR="00A37152" w:rsidRPr="00C82B7D" w:rsidRDefault="00A37152" w:rsidP="00A37152">
      <w:pPr>
        <w:numPr>
          <w:ilvl w:val="0"/>
          <w:numId w:val="6"/>
        </w:numPr>
        <w:rPr>
          <w:b/>
          <w:sz w:val="24"/>
        </w:rPr>
      </w:pPr>
      <w:r w:rsidRPr="00C82B7D">
        <w:rPr>
          <w:b/>
          <w:sz w:val="24"/>
        </w:rPr>
        <w:t>Oběhová čerpadla</w:t>
      </w:r>
    </w:p>
    <w:p w:rsidR="00A37152" w:rsidRDefault="00A37152" w:rsidP="00A37152">
      <w:r>
        <w:t>Pro zajištění nuceného oběhu topné vody v otopné soustavě jsou navržena teplovodní oběhová čerpadla WILO pro jmenovitý tlak PN 10.</w:t>
      </w:r>
    </w:p>
    <w:p w:rsidR="005007E2" w:rsidRPr="00C82B7D" w:rsidRDefault="005007E2" w:rsidP="005007E2">
      <w:pPr>
        <w:numPr>
          <w:ilvl w:val="0"/>
          <w:numId w:val="6"/>
        </w:numPr>
        <w:rPr>
          <w:b/>
          <w:sz w:val="24"/>
        </w:rPr>
      </w:pPr>
      <w:r w:rsidRPr="00C82B7D">
        <w:rPr>
          <w:b/>
          <w:sz w:val="24"/>
        </w:rPr>
        <w:t>Tepelné izolace</w:t>
      </w:r>
    </w:p>
    <w:p w:rsidR="005007E2" w:rsidRDefault="005007E2" w:rsidP="005007E2">
      <w:r>
        <w:t>Potrubní rozvody, rozdělovač, sběrač ÚT a TUV budou tepelně izolovány. Tloušťka tepelné izolace je navržena podle požadavků Vyhlášky č. 193/2007 (souč. tepelné vodivosti λiz = 0,037 W/mK).</w:t>
      </w:r>
    </w:p>
    <w:p w:rsidR="005007E2" w:rsidRPr="00C82B7D" w:rsidRDefault="005007E2" w:rsidP="005007E2">
      <w:pPr>
        <w:numPr>
          <w:ilvl w:val="0"/>
          <w:numId w:val="6"/>
        </w:numPr>
        <w:rPr>
          <w:b/>
          <w:sz w:val="24"/>
        </w:rPr>
      </w:pPr>
      <w:r w:rsidRPr="00C82B7D">
        <w:rPr>
          <w:b/>
          <w:sz w:val="24"/>
        </w:rPr>
        <w:t>Nátěry</w:t>
      </w:r>
    </w:p>
    <w:p w:rsidR="005007E2" w:rsidRDefault="005007E2" w:rsidP="005007E2">
      <w:pPr>
        <w:spacing w:after="0"/>
      </w:pPr>
      <w:r>
        <w:t xml:space="preserve">Očištěné potrubí,  opatřit 1x nátěrem syntetickou barvou S 2005 a </w:t>
      </w:r>
    </w:p>
    <w:p w:rsidR="00C41A35" w:rsidRDefault="005007E2" w:rsidP="005007E2">
      <w:pPr>
        <w:spacing w:after="0"/>
      </w:pPr>
      <w:r>
        <w:t>1x vrchní syntetickou barvou S 2014.</w:t>
      </w:r>
    </w:p>
    <w:p w:rsidR="00C41A35" w:rsidRDefault="00C41A35" w:rsidP="005007E2">
      <w:pPr>
        <w:spacing w:after="0"/>
      </w:pPr>
    </w:p>
    <w:p w:rsidR="005007E2" w:rsidRPr="00033CED" w:rsidRDefault="005007E2" w:rsidP="005007E2">
      <w:pPr>
        <w:numPr>
          <w:ilvl w:val="0"/>
          <w:numId w:val="6"/>
        </w:numPr>
        <w:spacing w:after="0"/>
        <w:rPr>
          <w:b/>
          <w:sz w:val="24"/>
        </w:rPr>
      </w:pPr>
      <w:r w:rsidRPr="00033CED">
        <w:rPr>
          <w:b/>
          <w:sz w:val="24"/>
        </w:rPr>
        <w:t>Zkoušky</w:t>
      </w:r>
    </w:p>
    <w:p w:rsidR="005007E2" w:rsidRDefault="005007E2" w:rsidP="005007E2">
      <w:pPr>
        <w:spacing w:after="0"/>
      </w:pPr>
      <w:r>
        <w:t>Tlakové zkoušky potrubí budou provedeny provozním médiem. Před topnou zkouškou bude, bez zabudovaných filtrů a čerpadel, potrubí propláchnuto vodou.</w:t>
      </w:r>
    </w:p>
    <w:p w:rsidR="00A206BE" w:rsidRDefault="00A206BE" w:rsidP="005007E2">
      <w:pPr>
        <w:spacing w:after="0"/>
      </w:pPr>
    </w:p>
    <w:p w:rsidR="00F641F7" w:rsidRPr="00C82B7D" w:rsidRDefault="003C2ADF" w:rsidP="005007E2">
      <w:pPr>
        <w:spacing w:after="0"/>
        <w:rPr>
          <w:sz w:val="28"/>
        </w:rPr>
      </w:pPr>
      <w:r w:rsidRPr="00C82B7D">
        <w:rPr>
          <w:sz w:val="28"/>
        </w:rPr>
        <w:t>Elektro</w:t>
      </w:r>
      <w:r w:rsidR="00F641F7" w:rsidRPr="00C82B7D">
        <w:rPr>
          <w:sz w:val="28"/>
        </w:rPr>
        <w:t>:</w:t>
      </w:r>
    </w:p>
    <w:p w:rsidR="00F641F7" w:rsidRDefault="00F641F7" w:rsidP="005007E2">
      <w:pPr>
        <w:spacing w:after="0"/>
      </w:pPr>
    </w:p>
    <w:p w:rsidR="00F641F7" w:rsidRPr="00C82B7D" w:rsidRDefault="00F641F7" w:rsidP="00F641F7">
      <w:pPr>
        <w:numPr>
          <w:ilvl w:val="0"/>
          <w:numId w:val="7"/>
        </w:numPr>
        <w:spacing w:after="0"/>
        <w:rPr>
          <w:b/>
        </w:rPr>
      </w:pPr>
      <w:r>
        <w:t xml:space="preserve"> </w:t>
      </w:r>
      <w:r w:rsidRPr="00C82B7D">
        <w:rPr>
          <w:b/>
          <w:sz w:val="24"/>
        </w:rPr>
        <w:t>Základní technické údaje</w:t>
      </w:r>
    </w:p>
    <w:p w:rsidR="00F641F7" w:rsidRDefault="00F641F7" w:rsidP="005007E2">
      <w:pPr>
        <w:spacing w:after="0"/>
      </w:pPr>
      <w:r>
        <w:t>Napěťová soustava v distribuční síti: 3+PEN stř. 50Hz 400/230 V, TN-C v objektu: 3+PE+N stř. 50Hz, 400V/230V, TN-C-S místo rozdělení vodiče PEN na PE a N bude v novém rozvaděči prostoru</w:t>
      </w:r>
    </w:p>
    <w:p w:rsidR="00F641F7" w:rsidRDefault="00F641F7" w:rsidP="005007E2">
      <w:pPr>
        <w:spacing w:after="0"/>
      </w:pPr>
      <w:r>
        <w:t>Ochrana před úrazem el. proudem: samočinným odpojením od zdroje dle ČSN 33 2000-4-41ed.2 a doplňujícím ochran. pospojováním a proudovým chráničem 30 mA (koupelny, venkovní zásuvky, zásuvky přístupné laikům do 20A).</w:t>
      </w:r>
    </w:p>
    <w:p w:rsidR="00F641F7" w:rsidRDefault="00F641F7" w:rsidP="005007E2">
      <w:pPr>
        <w:spacing w:after="0"/>
      </w:pPr>
      <w:r>
        <w:t>Zkratové poměry-stávající ve veřejné síti. Ochrana proti zkratu je provedena jističi. Ochrana proti přetížení je provedena jističi.</w:t>
      </w:r>
    </w:p>
    <w:p w:rsidR="00724841" w:rsidRDefault="00724841" w:rsidP="005007E2">
      <w:pPr>
        <w:spacing w:after="0"/>
      </w:pPr>
    </w:p>
    <w:p w:rsidR="00724841" w:rsidRPr="00C82B7D" w:rsidRDefault="00724841" w:rsidP="00724841">
      <w:pPr>
        <w:numPr>
          <w:ilvl w:val="0"/>
          <w:numId w:val="7"/>
        </w:numPr>
        <w:spacing w:after="0"/>
        <w:rPr>
          <w:b/>
          <w:sz w:val="24"/>
        </w:rPr>
      </w:pPr>
      <w:r w:rsidRPr="00C82B7D">
        <w:rPr>
          <w:b/>
          <w:sz w:val="24"/>
        </w:rPr>
        <w:t xml:space="preserve">Vnější vlivy </w:t>
      </w:r>
    </w:p>
    <w:p w:rsidR="00DA3CE3" w:rsidRDefault="00724841" w:rsidP="00033CED">
      <w:pPr>
        <w:spacing w:after="0"/>
        <w:jc w:val="both"/>
      </w:pPr>
      <w:r>
        <w:t xml:space="preserve">Vnější vlivy dle ČSN 33 2000-5-51 ed. 3 ,ČSN 33 2000-4-41 ed.2 Změna Z1:2010 Ve všech řešených vnitřních prostorech, mimo místnosti níže uvedené, jsou vnější vlivy následující (prostory normální) : Prostředí - AA5, AB5, AC1, AD1, AE1, AF1, AG1, AH1, AK1, AL1, AM1, AN1, AP1, AQ1, AR1, AS1 Využití - BA1, BC1, BD1, BE1 Konstrukce budovy - CA1, CB1 (zóny dle ČSN 33 2000-7-701), ostatní vnější vlivy zůstávají stejné (viz výše) - prostory zvlášť nebezpečné </w:t>
      </w:r>
    </w:p>
    <w:p w:rsidR="00DA3CE3" w:rsidRDefault="00DA3CE3" w:rsidP="00033CED">
      <w:pPr>
        <w:spacing w:after="0"/>
        <w:jc w:val="both"/>
      </w:pPr>
    </w:p>
    <w:p w:rsidR="00DA3CE3" w:rsidRDefault="00DA3CE3" w:rsidP="00033CED">
      <w:pPr>
        <w:spacing w:after="0"/>
        <w:jc w:val="both"/>
      </w:pPr>
      <w:r>
        <w:t>V</w:t>
      </w:r>
      <w:r w:rsidR="00724841">
        <w:t xml:space="preserve"> hrubé přípravně zeleniny, v kuchyni, varně a v umývárnách nádobí jsou vnější vlivy následující (prostory zvlášť nebezpečné) : Prostředí - AA5, AB5, AC1, do výše obkladů AD3, AE1, AF1, AG1, AH1, AK1, AL1, AM1, AN1, AP1, AQ1, AR1, AS1 Využití - BA1, BC1, BD1, BE1 Konstrukce budovy - CA1, CB1 </w:t>
      </w:r>
    </w:p>
    <w:p w:rsidR="00DA3CE3" w:rsidRDefault="00DA3CE3" w:rsidP="00033CED">
      <w:pPr>
        <w:spacing w:after="0"/>
        <w:jc w:val="both"/>
      </w:pPr>
    </w:p>
    <w:p w:rsidR="00724841" w:rsidRDefault="00724841" w:rsidP="00033CED">
      <w:pPr>
        <w:spacing w:after="0"/>
        <w:jc w:val="both"/>
      </w:pPr>
      <w:r>
        <w:t>V technické místnosti s plynovými kotli jsou vnější vlivy následující (prostor nebezpečný) : Prostředí - AA5, AB5, AC1, AD2, AE1, AF1, AG1, AH1, AK1, AL1, AM1, AN1, AP1, AQ1, AR1, AS1 Využití - BA1, BC1, BD1, BE1 Konstrukce budovy - CA1, CB1</w:t>
      </w:r>
    </w:p>
    <w:p w:rsidR="00DA3CE3" w:rsidRDefault="00DA3CE3" w:rsidP="00033CED">
      <w:pPr>
        <w:spacing w:after="0"/>
        <w:jc w:val="both"/>
      </w:pPr>
    </w:p>
    <w:p w:rsidR="00DA3CE3" w:rsidRDefault="00DA3CE3" w:rsidP="00033CED">
      <w:pPr>
        <w:spacing w:after="0"/>
        <w:jc w:val="both"/>
      </w:pPr>
      <w:r>
        <w:t>Ve venkovních prostorech jsou vnější vlivy následující (prostory zvlášť nebezpečné) : Prostředí - AA7, AB8, AC1, AD3, AE4, AF2, AG1, AH1, AK1, AL1, AM1, AN1, AP1, AQ1, AR1, AS1 Využití - BA1, BC3, BD1, BE1 Konstrukce budovy - CA1, CB1.</w:t>
      </w:r>
    </w:p>
    <w:p w:rsidR="00724841" w:rsidRDefault="00724841" w:rsidP="00724841">
      <w:pPr>
        <w:spacing w:after="0"/>
      </w:pPr>
    </w:p>
    <w:p w:rsidR="00724841" w:rsidRPr="00C82B7D" w:rsidRDefault="00724841" w:rsidP="00724841">
      <w:pPr>
        <w:numPr>
          <w:ilvl w:val="0"/>
          <w:numId w:val="7"/>
        </w:numPr>
        <w:spacing w:after="0"/>
        <w:rPr>
          <w:b/>
          <w:sz w:val="24"/>
        </w:rPr>
      </w:pPr>
      <w:r w:rsidRPr="00C82B7D">
        <w:rPr>
          <w:b/>
          <w:sz w:val="24"/>
        </w:rPr>
        <w:t xml:space="preserve">Výkonová bilance </w:t>
      </w:r>
    </w:p>
    <w:p w:rsidR="00724841" w:rsidRDefault="00724841" w:rsidP="00724841">
      <w:pPr>
        <w:spacing w:after="0"/>
        <w:rPr>
          <w:sz w:val="24"/>
        </w:rPr>
      </w:pPr>
      <w:r>
        <w:t>Instalované spotřebiče (předpoklad): Osvětlení Pi=</w:t>
      </w:r>
      <w:r w:rsidR="00DA72B2">
        <w:t>1</w:t>
      </w:r>
      <w:r>
        <w:t xml:space="preserve"> kW malé spotřebiče do zásuvek Pi= </w:t>
      </w:r>
      <w:r w:rsidR="00DA72B2">
        <w:t>8</w:t>
      </w:r>
      <w:r>
        <w:t xml:space="preserve">,0 kW </w:t>
      </w:r>
      <w:r w:rsidR="00DA72B2">
        <w:t xml:space="preserve">Robot </w:t>
      </w:r>
      <w:r>
        <w:t xml:space="preserve"> </w:t>
      </w:r>
      <w:r w:rsidR="00DA72B2">
        <w:t xml:space="preserve">Roboti (univerzální stroj) </w:t>
      </w:r>
      <w:r>
        <w:t xml:space="preserve">Pi= </w:t>
      </w:r>
      <w:r w:rsidR="00DA72B2">
        <w:t>4</w:t>
      </w:r>
      <w:r>
        <w:t xml:space="preserve"> kW</w:t>
      </w:r>
    </w:p>
    <w:p w:rsidR="00DA72B2" w:rsidRDefault="00DA72B2" w:rsidP="005007E2">
      <w:pPr>
        <w:spacing w:after="0"/>
      </w:pPr>
      <w:r>
        <w:t xml:space="preserve">Škrabka brambor  Pi= 3 kW </w:t>
      </w:r>
    </w:p>
    <w:p w:rsidR="00DA72B2" w:rsidRDefault="00DA72B2" w:rsidP="005007E2">
      <w:pPr>
        <w:spacing w:after="0"/>
      </w:pPr>
      <w:r>
        <w:t>El. varná deska Pi= 6 kW</w:t>
      </w:r>
    </w:p>
    <w:p w:rsidR="00DA72B2" w:rsidRDefault="00DA72B2" w:rsidP="005007E2">
      <w:pPr>
        <w:spacing w:after="0"/>
      </w:pPr>
      <w:r>
        <w:t xml:space="preserve">Friťáky Pi= 8kW </w:t>
      </w:r>
    </w:p>
    <w:p w:rsidR="00C41A35" w:rsidRDefault="00C41A35" w:rsidP="005007E2">
      <w:pPr>
        <w:spacing w:after="0"/>
      </w:pPr>
    </w:p>
    <w:p w:rsidR="00A206BE" w:rsidRDefault="00DA72B2" w:rsidP="005007E2">
      <w:pPr>
        <w:spacing w:after="0"/>
      </w:pPr>
      <w:r>
        <w:t>Dále jsou pevně instalovány další el. zařízení jejich příkony jsou v součtu cca. 4kW.</w:t>
      </w:r>
    </w:p>
    <w:p w:rsidR="00DA72B2" w:rsidRDefault="00DA72B2" w:rsidP="00A206BE">
      <w:pPr>
        <w:spacing w:after="0"/>
        <w:jc w:val="center"/>
      </w:pPr>
      <w:r>
        <w:t>instalovaný příkon Pi=</w:t>
      </w:r>
      <w:r w:rsidR="002B4F0B" w:rsidRPr="00A206BE">
        <w:rPr>
          <w:b/>
        </w:rPr>
        <w:t>34</w:t>
      </w:r>
      <w:r>
        <w:t>,0 kW</w:t>
      </w:r>
    </w:p>
    <w:p w:rsidR="00C82B7D" w:rsidRDefault="00DA72B2" w:rsidP="00A206BE">
      <w:pPr>
        <w:spacing w:after="0"/>
        <w:jc w:val="center"/>
      </w:pPr>
      <w:r>
        <w:lastRenderedPageBreak/>
        <w:t>soudobý příkon Ps=</w:t>
      </w:r>
      <w:r w:rsidR="002B4F0B" w:rsidRPr="00A206BE">
        <w:rPr>
          <w:b/>
        </w:rPr>
        <w:t>29</w:t>
      </w:r>
      <w:r w:rsidR="00A206BE">
        <w:t xml:space="preserve"> kW</w:t>
      </w:r>
    </w:p>
    <w:p w:rsidR="00033CED" w:rsidRPr="00A206BE" w:rsidRDefault="00033CED" w:rsidP="00A206BE">
      <w:pPr>
        <w:spacing w:after="0"/>
        <w:jc w:val="center"/>
      </w:pPr>
    </w:p>
    <w:p w:rsidR="003C2ADF" w:rsidRDefault="00C82B7D" w:rsidP="00033CED">
      <w:pPr>
        <w:numPr>
          <w:ilvl w:val="0"/>
          <w:numId w:val="7"/>
        </w:numPr>
        <w:spacing w:after="0"/>
        <w:jc w:val="both"/>
        <w:rPr>
          <w:b/>
          <w:sz w:val="24"/>
        </w:rPr>
      </w:pPr>
      <w:r w:rsidRPr="00C82B7D">
        <w:rPr>
          <w:b/>
          <w:sz w:val="24"/>
        </w:rPr>
        <w:t>Ochrana před úrazem el. proudem</w:t>
      </w:r>
    </w:p>
    <w:p w:rsidR="00C82B7D" w:rsidRDefault="00C82B7D" w:rsidP="00033CED">
      <w:pPr>
        <w:spacing w:after="0"/>
        <w:jc w:val="both"/>
      </w:pPr>
      <w:r>
        <w:t>Je provedena podle ČSN 33 2000-4-41</w:t>
      </w:r>
    </w:p>
    <w:p w:rsidR="00C82B7D" w:rsidRDefault="00C82B7D" w:rsidP="00033CED">
      <w:pPr>
        <w:spacing w:after="0"/>
        <w:jc w:val="both"/>
      </w:pPr>
    </w:p>
    <w:p w:rsidR="00C82B7D" w:rsidRDefault="00C82B7D" w:rsidP="00033CED">
      <w:pPr>
        <w:numPr>
          <w:ilvl w:val="0"/>
          <w:numId w:val="8"/>
        </w:numPr>
        <w:spacing w:after="0"/>
        <w:jc w:val="both"/>
      </w:pPr>
      <w:r>
        <w:t xml:space="preserve">Ochrana před nebezpečným dotykem živých částí : </w:t>
      </w:r>
    </w:p>
    <w:p w:rsidR="00C82B7D" w:rsidRDefault="00C82B7D" w:rsidP="00033CED">
      <w:pPr>
        <w:spacing w:after="0"/>
        <w:jc w:val="both"/>
      </w:pPr>
      <w:r>
        <w:t>Je provedena izolací živých částí a kryty. V objektu budou do styku s el. zařízením přicházet laici, proto musí být minimální krytí el. instalace IP20. Dle ČSN 33 2000-7-701 musí být pro el.instalaci ve sprchách, koupelnách, umývárnách a prádelnách použit proudový chránič s vybavovacím proudem max. 30mA.</w:t>
      </w:r>
    </w:p>
    <w:p w:rsidR="00C82B7D" w:rsidRDefault="00C82B7D" w:rsidP="00033CED">
      <w:pPr>
        <w:spacing w:after="0"/>
        <w:ind w:left="720"/>
        <w:jc w:val="both"/>
      </w:pPr>
    </w:p>
    <w:p w:rsidR="00C82B7D" w:rsidRDefault="00C82B7D" w:rsidP="00033CED">
      <w:pPr>
        <w:numPr>
          <w:ilvl w:val="0"/>
          <w:numId w:val="8"/>
        </w:numPr>
        <w:spacing w:after="0"/>
        <w:jc w:val="both"/>
      </w:pPr>
      <w:r>
        <w:t>Ochrana před nebezpečným dotykem neživých částí :</w:t>
      </w:r>
    </w:p>
    <w:p w:rsidR="00C82B7D" w:rsidRPr="00C82B7D" w:rsidRDefault="00C82B7D" w:rsidP="00033CED">
      <w:pPr>
        <w:spacing w:after="0"/>
        <w:jc w:val="both"/>
        <w:rPr>
          <w:b/>
          <w:sz w:val="24"/>
        </w:rPr>
      </w:pPr>
      <w:r>
        <w:t>Ochrana vnitřní el. instalace bude provedena samočinným odpojením od zdroje nadproudovými prvky a proudovými chrániči osazenými v hlavním rozvaděči a podružných rozvodnicích - síť TN-C-S.</w:t>
      </w:r>
    </w:p>
    <w:p w:rsidR="00C82B7D" w:rsidRDefault="00C82B7D" w:rsidP="00033CED">
      <w:pPr>
        <w:spacing w:after="0"/>
        <w:ind w:left="360"/>
        <w:jc w:val="both"/>
        <w:rPr>
          <w:sz w:val="24"/>
        </w:rPr>
      </w:pPr>
    </w:p>
    <w:p w:rsidR="003C2ADF" w:rsidRDefault="00C82B7D" w:rsidP="00033CED">
      <w:pPr>
        <w:spacing w:after="0"/>
        <w:jc w:val="both"/>
      </w:pPr>
      <w:r>
        <w:t>Dle ČSN 33 2000-4-41 ed.2 musí být pro ochranu zásuvek se jmenovitým proudem nepřekračujícím 20A, které jsou používány laiky použit proudový chránič s vybavovacím proudem max. 30mA. Proto budou všechny zásuvky 230Va zásuvky 400V/16A zapojeny přes proudové chrániče s vybavovacím proudem 30mA</w:t>
      </w:r>
    </w:p>
    <w:p w:rsidR="00C82B7D" w:rsidRDefault="00C82B7D" w:rsidP="005007E2">
      <w:pPr>
        <w:spacing w:after="0"/>
      </w:pPr>
    </w:p>
    <w:p w:rsidR="00C82B7D" w:rsidRDefault="00C82B7D" w:rsidP="00033CED">
      <w:pPr>
        <w:spacing w:after="0"/>
        <w:jc w:val="both"/>
      </w:pPr>
      <w:r>
        <w:t>ZVÝŠENÁ :</w:t>
      </w:r>
      <w:r w:rsidRPr="00C82B7D">
        <w:t xml:space="preserve"> </w:t>
      </w:r>
      <w:r>
        <w:t>V prostoru se zvýšeným výskytem vody kuchyni, umývárnách nádobí, přípravně zeleniny, bude provedeno doplňující pospojování vodičem CY4mm2 , resp. CY6mm2 pod omítkou nebo pevně ke kovovým zařízením.</w:t>
      </w:r>
    </w:p>
    <w:p w:rsidR="00C82B7D" w:rsidRDefault="00C82B7D" w:rsidP="00033CED">
      <w:pPr>
        <w:spacing w:after="0"/>
        <w:jc w:val="both"/>
      </w:pPr>
    </w:p>
    <w:p w:rsidR="00C82B7D" w:rsidRPr="00C82B7D" w:rsidRDefault="00C82B7D" w:rsidP="00033CED">
      <w:pPr>
        <w:numPr>
          <w:ilvl w:val="0"/>
          <w:numId w:val="7"/>
        </w:numPr>
        <w:spacing w:after="0"/>
        <w:jc w:val="both"/>
        <w:rPr>
          <w:b/>
        </w:rPr>
      </w:pPr>
      <w:r>
        <w:t xml:space="preserve"> </w:t>
      </w:r>
      <w:r w:rsidRPr="00C82B7D">
        <w:rPr>
          <w:b/>
          <w:sz w:val="24"/>
        </w:rPr>
        <w:t>Rozvody el. osvětlení</w:t>
      </w:r>
    </w:p>
    <w:p w:rsidR="00C82B7D" w:rsidRDefault="00C82B7D" w:rsidP="00033CED">
      <w:pPr>
        <w:spacing w:after="0"/>
        <w:jc w:val="both"/>
        <w:rPr>
          <w:b/>
          <w:sz w:val="24"/>
        </w:rPr>
      </w:pPr>
    </w:p>
    <w:p w:rsidR="00C82B7D" w:rsidRDefault="00C82B7D" w:rsidP="00033CED">
      <w:pPr>
        <w:spacing w:after="0"/>
        <w:jc w:val="both"/>
      </w:pPr>
      <w:r>
        <w:t xml:space="preserve">Osvětlení bude provedeno zářivkovými a LED svítidly. . Typy svítidel jsou určeny ve výpočtu osvětlení </w:t>
      </w:r>
      <w:r w:rsidR="00A206BE">
        <w:t xml:space="preserve">(výše) </w:t>
      </w:r>
      <w:bookmarkStart w:id="1" w:name="_GoBack"/>
      <w:bookmarkEnd w:id="1"/>
      <w:r>
        <w:t>a  je nutno je vzhledem k jejich parametrům dodržet. Hodnoty udržované osvětlenosti jsou uvedeny ve výkresech půdorysů podle požadované hodnoty. Rozvody pro el.</w:t>
      </w:r>
      <w:r w:rsidR="00766D2D">
        <w:t xml:space="preserve"> </w:t>
      </w:r>
      <w:r>
        <w:t>osvětlení budou provedeny vodiči CYKY, popř. CYKYLo průřezu 1.5mm2 .</w:t>
      </w:r>
    </w:p>
    <w:p w:rsidR="00766D2D" w:rsidRDefault="00766D2D" w:rsidP="00033CED">
      <w:pPr>
        <w:spacing w:after="0"/>
        <w:jc w:val="both"/>
      </w:pPr>
    </w:p>
    <w:p w:rsidR="00766D2D" w:rsidRPr="00766D2D" w:rsidRDefault="00766D2D" w:rsidP="00766D2D">
      <w:pPr>
        <w:numPr>
          <w:ilvl w:val="0"/>
          <w:numId w:val="7"/>
        </w:numPr>
        <w:spacing w:after="0"/>
        <w:rPr>
          <w:b/>
          <w:sz w:val="24"/>
        </w:rPr>
      </w:pPr>
      <w:r w:rsidRPr="00766D2D">
        <w:rPr>
          <w:b/>
          <w:sz w:val="24"/>
        </w:rPr>
        <w:t>Rozvody nouzového osvětlení</w:t>
      </w:r>
    </w:p>
    <w:p w:rsidR="00766D2D" w:rsidRDefault="00766D2D" w:rsidP="00766D2D">
      <w:pPr>
        <w:spacing w:after="0"/>
        <w:rPr>
          <w:b/>
        </w:rPr>
      </w:pPr>
    </w:p>
    <w:p w:rsidR="00766D2D" w:rsidRDefault="00766D2D" w:rsidP="00766D2D">
      <w:pPr>
        <w:spacing w:after="0"/>
      </w:pPr>
      <w:r>
        <w:t>Budou použita zářivková svítidla. Svítidlo při výpadku sítě přejde automaticky do nouzového režimu, kdy je zářivka napájena ze 12V akumulátoru. Rozvody budou provedeny kabely CYKY-J 3x1.5mm2 .</w:t>
      </w:r>
    </w:p>
    <w:p w:rsidR="00C41A35" w:rsidRDefault="00C41A35" w:rsidP="00766D2D">
      <w:pPr>
        <w:spacing w:after="0"/>
      </w:pPr>
    </w:p>
    <w:p w:rsidR="00766D2D" w:rsidRPr="00766D2D" w:rsidRDefault="00766D2D" w:rsidP="00766D2D">
      <w:pPr>
        <w:numPr>
          <w:ilvl w:val="0"/>
          <w:numId w:val="7"/>
        </w:numPr>
        <w:spacing w:after="0"/>
        <w:rPr>
          <w:b/>
          <w:sz w:val="24"/>
        </w:rPr>
      </w:pPr>
      <w:r w:rsidRPr="00766D2D">
        <w:rPr>
          <w:b/>
          <w:sz w:val="24"/>
        </w:rPr>
        <w:t>Rozvody zásuvkové</w:t>
      </w:r>
    </w:p>
    <w:p w:rsidR="00766D2D" w:rsidRDefault="00766D2D" w:rsidP="00766D2D">
      <w:pPr>
        <w:spacing w:after="0"/>
      </w:pPr>
    </w:p>
    <w:p w:rsidR="00766D2D" w:rsidRDefault="00766D2D" w:rsidP="00766D2D">
      <w:pPr>
        <w:spacing w:after="0"/>
      </w:pPr>
      <w:r>
        <w:t>Rozvody pro zásuvky 230V budou provedeny vodiči CYKY-J 3x2.5mm2 , pro zásuvky 400V/16A kabely CYKY-J 5x2.5mm2 a pro zásuvky 400V/32A kabely CYKY-J 5x6mm2</w:t>
      </w:r>
    </w:p>
    <w:p w:rsidR="00A37331" w:rsidRDefault="00A37331" w:rsidP="00766D2D">
      <w:pPr>
        <w:spacing w:after="0"/>
      </w:pPr>
    </w:p>
    <w:p w:rsidR="00766D2D" w:rsidRDefault="00766D2D" w:rsidP="00766D2D">
      <w:pPr>
        <w:spacing w:after="0"/>
      </w:pPr>
      <w:r>
        <w:t>Všechny zásuvky 230V a zásuvky 400V/16A budou napojeny přes proudové chrániče s vybavovacím proudem 30mA.</w:t>
      </w:r>
    </w:p>
    <w:p w:rsidR="00766D2D" w:rsidRDefault="00766D2D" w:rsidP="00766D2D">
      <w:pPr>
        <w:spacing w:after="0"/>
      </w:pPr>
      <w:r>
        <w:t>Zásuvky obyčejné budou osazeny spodní hranou ve výši 0.4m, u umyvadel a v kuchyňských linkách budou osazeny ve výšce 1.2m mimo umývací prostor</w:t>
      </w:r>
    </w:p>
    <w:p w:rsidR="00A206BE" w:rsidRDefault="00A206BE" w:rsidP="00766D2D">
      <w:pPr>
        <w:spacing w:after="0"/>
      </w:pPr>
    </w:p>
    <w:p w:rsidR="00766D2D" w:rsidRPr="00766D2D" w:rsidRDefault="00766D2D" w:rsidP="00766D2D">
      <w:pPr>
        <w:numPr>
          <w:ilvl w:val="0"/>
          <w:numId w:val="7"/>
        </w:numPr>
        <w:spacing w:after="0"/>
        <w:rPr>
          <w:b/>
          <w:sz w:val="24"/>
        </w:rPr>
      </w:pPr>
      <w:r w:rsidRPr="00766D2D">
        <w:rPr>
          <w:b/>
          <w:sz w:val="24"/>
        </w:rPr>
        <w:t>Provoz a údržba</w:t>
      </w:r>
    </w:p>
    <w:p w:rsidR="00766D2D" w:rsidRDefault="00766D2D" w:rsidP="00766D2D">
      <w:pPr>
        <w:spacing w:after="0"/>
      </w:pPr>
    </w:p>
    <w:p w:rsidR="00A206BE" w:rsidRDefault="00766D2D" w:rsidP="00766D2D">
      <w:pPr>
        <w:spacing w:after="0"/>
      </w:pPr>
      <w:r>
        <w:t>Aby byly dodržovány předepsané hodnoty intenzity osvětlení v luxech, tak je nutno osvětlovací soustavy správně provozovat a zejména správně udržovat. Provoz a údržba osvětlení spočívá v čištění svítidel a světelných zdrojů, ve výměně světelných zdrojů a obnově povrchů ploch odrážejících nebo propouštějících světlo. Kromě toho údržba zahrnuje běžné opravy elektroinstalace. Svítidla je nutno čistit 1x za půl roku. Čištění svítidel bude prováděno ze žebříku nebo individuálně podle místních podmínek. Výměna zdrojů bude prováděna individuálně. Obnova povrchů (maleb) bude prováděna 1x za 3roky. Za stav a provoz osvětlovacích soustav bude zodpovídat pověřená osoba. Pokles hodnot osvětlení během provozu je charakterizován hodnotou udržovacího činitele, který zásadně ovlivňuje účinnost osvětlovací soustavy. Provádění údržby bude prováděno podle místních provozních a bez</w:t>
      </w:r>
      <w:r w:rsidR="00A206BE">
        <w:t>pečnostních předpisů</w:t>
      </w:r>
      <w:r>
        <w:t>. činností, včetně revizí, korigovaných na základě výsledků kontrolního měření.</w:t>
      </w:r>
    </w:p>
    <w:p w:rsidR="00766D2D" w:rsidRDefault="00766D2D" w:rsidP="00766D2D">
      <w:pPr>
        <w:spacing w:after="0"/>
      </w:pPr>
    </w:p>
    <w:p w:rsidR="00766D2D" w:rsidRPr="00C82B7D" w:rsidRDefault="00766D2D" w:rsidP="00766D2D">
      <w:pPr>
        <w:spacing w:after="0"/>
        <w:ind w:left="360"/>
        <w:rPr>
          <w:b/>
        </w:rPr>
      </w:pPr>
    </w:p>
    <w:p w:rsidR="00A206BE" w:rsidRDefault="00A206BE" w:rsidP="00C82B7D">
      <w:pPr>
        <w:spacing w:after="0"/>
      </w:pPr>
      <w:r>
        <w:t>El. instalační práce musí být provedeny tak, aby odpovídaly platným elektrotechnickým předpisům a ČSN, a to za řízení pracovníků s kvalifikací podle ČSN EN 50110-1 ed.3 a ČSN EN 50110-2 ed.3 a se zkouškou podle vyhl. 50/78 Sb., která opravňuje k samostatné činnosti na elektrických zařízeních.</w:t>
      </w:r>
    </w:p>
    <w:p w:rsidR="00A206BE" w:rsidRPr="00C41A35" w:rsidRDefault="00A206BE" w:rsidP="00A206BE">
      <w:pPr>
        <w:numPr>
          <w:ilvl w:val="0"/>
          <w:numId w:val="7"/>
        </w:numPr>
        <w:spacing w:after="0"/>
        <w:rPr>
          <w:b/>
          <w:sz w:val="24"/>
        </w:rPr>
      </w:pPr>
      <w:r w:rsidRPr="00A206BE">
        <w:rPr>
          <w:b/>
          <w:sz w:val="24"/>
        </w:rPr>
        <w:t>Závěr</w:t>
      </w:r>
    </w:p>
    <w:p w:rsidR="003C2ADF" w:rsidRDefault="00A206BE" w:rsidP="005007E2">
      <w:pPr>
        <w:spacing w:after="0"/>
        <w:rPr>
          <w:sz w:val="24"/>
        </w:rPr>
      </w:pPr>
      <w:r>
        <w:t>Před uvedením el. zařízení do provozu musí být vyhotovena výchozí revizní zpráva se zakreslením změn do projektu dle ČSN 33 1500 a ČSN 33 2000-6-61. Dále je nutné provádět pravidelné revize podle lhůt stanovených v ČSN 33 1500.  způsob zajištění evidence stavu osvětlovacích soustav, údržbových prací a výsledků kontrolních měření.</w:t>
      </w:r>
    </w:p>
    <w:p w:rsidR="00EF6E00" w:rsidRPr="000F6049" w:rsidRDefault="009B076B" w:rsidP="00C41A35">
      <w:pPr>
        <w:pStyle w:val="Nadpis7"/>
        <w:rPr>
          <w:rFonts w:ascii="Times New Roman" w:hAnsi="Times New Roman"/>
          <w:b w:val="0"/>
          <w:sz w:val="24"/>
          <w:szCs w:val="24"/>
        </w:rPr>
      </w:pPr>
      <w:r w:rsidRPr="000F6049">
        <w:rPr>
          <w:rFonts w:ascii="Times New Roman" w:hAnsi="Times New Roman"/>
          <w:color w:val="auto"/>
          <w:sz w:val="24"/>
          <w:szCs w:val="24"/>
        </w:rPr>
        <w:t xml:space="preserve">Stavební úpravy pro změnu v užívání jsou navrženy v souladu s příslušnými ustanoveními vyhlč. Č. 268/2009 Sb., o obecných technických požadavcích na stavby, vyhlášky č. 398/2009 Sb., </w:t>
      </w:r>
      <w:r w:rsidR="001A0B55" w:rsidRPr="000F6049">
        <w:rPr>
          <w:rFonts w:ascii="Times New Roman" w:hAnsi="Times New Roman"/>
          <w:color w:val="231F20"/>
          <w:sz w:val="24"/>
          <w:szCs w:val="24"/>
        </w:rPr>
        <w:t>o obecných technických požadavcích zabezpečujících bezbariérové užívání staveb</w:t>
      </w:r>
      <w:r w:rsidRPr="000F6049">
        <w:rPr>
          <w:rFonts w:ascii="Times New Roman" w:hAnsi="Times New Roman"/>
          <w:color w:val="auto"/>
          <w:sz w:val="24"/>
          <w:szCs w:val="24"/>
        </w:rPr>
        <w:t xml:space="preserve"> a </w:t>
      </w:r>
      <w:r w:rsidRPr="000F6049">
        <w:rPr>
          <w:rFonts w:ascii="Times New Roman" w:hAnsi="Times New Roman"/>
          <w:bCs/>
          <w:color w:val="auto"/>
          <w:sz w:val="24"/>
          <w:szCs w:val="24"/>
        </w:rPr>
        <w:t>vyhl.č. 23/2008 Sb., o požární ochraně staveb.</w:t>
      </w:r>
    </w:p>
    <w:p w:rsidR="00C41A35" w:rsidRPr="000F6049" w:rsidRDefault="00C41A35" w:rsidP="00EC62E0">
      <w:pPr>
        <w:rPr>
          <w:rFonts w:ascii="Times New Roman" w:hAnsi="Times New Roman"/>
          <w:sz w:val="24"/>
          <w:szCs w:val="24"/>
        </w:rPr>
      </w:pPr>
    </w:p>
    <w:p w:rsidR="000F6049" w:rsidRDefault="00EC62E0" w:rsidP="006707D9">
      <w:pPr>
        <w:rPr>
          <w:rFonts w:ascii="Times New Roman" w:hAnsi="Times New Roman"/>
          <w:sz w:val="24"/>
          <w:szCs w:val="24"/>
        </w:rPr>
      </w:pPr>
      <w:r w:rsidRPr="000F6049">
        <w:rPr>
          <w:rFonts w:ascii="Times New Roman" w:hAnsi="Times New Roman"/>
          <w:sz w:val="24"/>
          <w:szCs w:val="24"/>
        </w:rPr>
        <w:t>V Krnově    listopad 2016</w:t>
      </w:r>
      <w:r w:rsidR="00EF6E00" w:rsidRPr="000F6049">
        <w:rPr>
          <w:rFonts w:ascii="Times New Roman" w:hAnsi="Times New Roman"/>
          <w:sz w:val="24"/>
          <w:szCs w:val="24"/>
        </w:rPr>
        <w:t xml:space="preserve">                                             </w:t>
      </w:r>
      <w:r w:rsidR="00D11DCD" w:rsidRPr="000F6049">
        <w:rPr>
          <w:rFonts w:ascii="Times New Roman" w:hAnsi="Times New Roman"/>
          <w:sz w:val="24"/>
          <w:szCs w:val="24"/>
        </w:rPr>
        <w:t xml:space="preserve">            </w:t>
      </w:r>
      <w:r w:rsidR="00A206BE" w:rsidRPr="000F6049">
        <w:rPr>
          <w:rFonts w:ascii="Times New Roman" w:hAnsi="Times New Roman"/>
          <w:sz w:val="24"/>
          <w:szCs w:val="24"/>
        </w:rPr>
        <w:t xml:space="preserve">           </w:t>
      </w:r>
      <w:r w:rsidR="00D11DCD" w:rsidRPr="000F6049">
        <w:rPr>
          <w:rFonts w:ascii="Times New Roman" w:hAnsi="Times New Roman"/>
          <w:sz w:val="24"/>
          <w:szCs w:val="24"/>
        </w:rPr>
        <w:t xml:space="preserve">       </w:t>
      </w:r>
    </w:p>
    <w:p w:rsidR="00EF6E00" w:rsidRPr="000F6049" w:rsidRDefault="00EF6E00" w:rsidP="006707D9">
      <w:pPr>
        <w:rPr>
          <w:rFonts w:ascii="Times New Roman" w:hAnsi="Times New Roman"/>
          <w:sz w:val="24"/>
          <w:szCs w:val="24"/>
        </w:rPr>
      </w:pPr>
      <w:r w:rsidRPr="000F6049">
        <w:rPr>
          <w:rFonts w:ascii="Times New Roman" w:hAnsi="Times New Roman"/>
          <w:sz w:val="24"/>
          <w:szCs w:val="24"/>
        </w:rPr>
        <w:t xml:space="preserve">Vypracoval: </w:t>
      </w:r>
      <w:r w:rsidR="00D11DCD" w:rsidRPr="000F6049">
        <w:rPr>
          <w:rFonts w:ascii="Times New Roman" w:hAnsi="Times New Roman"/>
          <w:sz w:val="24"/>
          <w:szCs w:val="24"/>
        </w:rPr>
        <w:tab/>
      </w:r>
      <w:r w:rsidR="00033CED" w:rsidRPr="000F6049">
        <w:rPr>
          <w:rFonts w:ascii="Times New Roman" w:hAnsi="Times New Roman"/>
          <w:sz w:val="24"/>
          <w:szCs w:val="24"/>
        </w:rPr>
        <w:t>Petr Kovařík</w:t>
      </w:r>
    </w:p>
    <w:sectPr w:rsidR="00EF6E00" w:rsidRPr="000F6049" w:rsidSect="00023A16">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4078" w:rsidRDefault="00FD4078" w:rsidP="00023A16">
      <w:pPr>
        <w:spacing w:after="0" w:line="240" w:lineRule="auto"/>
      </w:pPr>
      <w:r>
        <w:separator/>
      </w:r>
    </w:p>
  </w:endnote>
  <w:endnote w:type="continuationSeparator" w:id="1">
    <w:p w:rsidR="00FD4078" w:rsidRDefault="00FD4078" w:rsidP="00023A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A16" w:rsidRDefault="004242F7" w:rsidP="00793251">
    <w:pPr>
      <w:pStyle w:val="Zpat"/>
      <w:jc w:val="center"/>
    </w:pPr>
    <w:r>
      <w:fldChar w:fldCharType="begin"/>
    </w:r>
    <w:r w:rsidR="00023A16">
      <w:instrText>PAGE   \* MERGEFORMAT</w:instrText>
    </w:r>
    <w:r>
      <w:fldChar w:fldCharType="separate"/>
    </w:r>
    <w:r w:rsidR="000F6049">
      <w:rPr>
        <w:noProof/>
      </w:rPr>
      <w:t>1</w:t>
    </w:r>
    <w:r>
      <w:fldChar w:fldCharType="end"/>
    </w:r>
  </w:p>
  <w:p w:rsidR="00023A16" w:rsidRDefault="00023A16">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4078" w:rsidRDefault="00FD4078" w:rsidP="00023A16">
      <w:pPr>
        <w:spacing w:after="0" w:line="240" w:lineRule="auto"/>
      </w:pPr>
      <w:r>
        <w:separator/>
      </w:r>
    </w:p>
  </w:footnote>
  <w:footnote w:type="continuationSeparator" w:id="1">
    <w:p w:rsidR="00FD4078" w:rsidRDefault="00FD4078" w:rsidP="00023A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7331" w:rsidRDefault="00A37331" w:rsidP="00A37331">
    <w:pPr>
      <w:jc w:val="center"/>
      <w:rPr>
        <w:rFonts w:ascii="Courier New" w:hAnsi="Courier New"/>
        <w:sz w:val="16"/>
      </w:rPr>
    </w:pPr>
    <w:r>
      <w:rPr>
        <w:rFonts w:ascii="Courier New" w:hAnsi="Courier New"/>
        <w:sz w:val="16"/>
      </w:rPr>
      <w:t>K o v a ř í k  P e t r ,  J e ž ni c k á  č. 4 3, K r n o v , t e l: 7 7 7 / 1 1 5 8 5 9</w:t>
    </w:r>
  </w:p>
  <w:p w:rsidR="00A37331" w:rsidRPr="00E9521B" w:rsidRDefault="00A37331" w:rsidP="00A37331">
    <w:pPr>
      <w:rPr>
        <w:rFonts w:ascii="Courier New" w:hAnsi="Courier New"/>
        <w:sz w:val="16"/>
        <w:szCs w:val="16"/>
      </w:rPr>
    </w:pPr>
    <w:r>
      <w:rPr>
        <w:rFonts w:ascii="Courier New" w:hAnsi="Courier New"/>
        <w:sz w:val="16"/>
      </w:rPr>
      <w:t xml:space="preserve">                 </w:t>
    </w:r>
    <w:r>
      <w:rPr>
        <w:rFonts w:ascii="Courier New" w:hAnsi="Courier New"/>
        <w:sz w:val="16"/>
        <w:szCs w:val="16"/>
      </w:rPr>
      <w:t>E m a i l</w:t>
    </w:r>
    <w:r w:rsidRPr="00E9521B">
      <w:rPr>
        <w:rFonts w:ascii="Courier New" w:hAnsi="Courier New"/>
        <w:sz w:val="16"/>
        <w:szCs w:val="16"/>
      </w:rPr>
      <w:t>: p e t a. k o v a r i k @ c e n t r u m. c z</w:t>
    </w:r>
  </w:p>
  <w:p w:rsidR="00A37331" w:rsidRDefault="00A37331" w:rsidP="00A37331">
    <w:pPr>
      <w:rPr>
        <w:rFonts w:ascii="Courier New" w:hAnsi="Courier New"/>
        <w:sz w:val="1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LG" o:spid="_x0000_s6145" type="#_x0000_t75" style="position:absolute;margin-left:185.2pt;margin-top:6.8pt;width:52.5pt;height:48.75pt;z-index:-1;visibility:visible;mso-position-horizontal-relative:char;mso-position-vertical-relative:line" wrapcoords="-617 0 -617 21268 21600 21268 21600 0 -617 0">
          <v:imagedata r:id="rId1" o:title=""/>
          <w10:wrap type="tight" anchorx="char" anchory="line"/>
        </v:shape>
      </w:pict>
    </w:r>
  </w:p>
  <w:p w:rsidR="00023A16" w:rsidRDefault="00023A1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303C3"/>
    <w:multiLevelType w:val="multilevel"/>
    <w:tmpl w:val="69C4E646"/>
    <w:styleLink w:val="WWNum1"/>
    <w:lvl w:ilvl="0">
      <w:start w:val="1"/>
      <w:numFmt w:val="decimal"/>
      <w:lvlText w:val="%1."/>
      <w:lvlJc w:val="left"/>
      <w:rPr>
        <w:b/>
        <w:sz w:val="26"/>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1">
    <w:nsid w:val="1152248C"/>
    <w:multiLevelType w:val="hybridMultilevel"/>
    <w:tmpl w:val="E006EE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B6B0752"/>
    <w:multiLevelType w:val="hybridMultilevel"/>
    <w:tmpl w:val="6A8287A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24E776E4"/>
    <w:multiLevelType w:val="hybridMultilevel"/>
    <w:tmpl w:val="226840DC"/>
    <w:lvl w:ilvl="0" w:tplc="9B7084D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2B495C69"/>
    <w:multiLevelType w:val="hybridMultilevel"/>
    <w:tmpl w:val="F0BE5D82"/>
    <w:lvl w:ilvl="0" w:tplc="9B7084D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6B02041A"/>
    <w:multiLevelType w:val="hybridMultilevel"/>
    <w:tmpl w:val="1E981B7C"/>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nsid w:val="78275337"/>
    <w:multiLevelType w:val="hybridMultilevel"/>
    <w:tmpl w:val="3720264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0"/>
    <w:lvlOverride w:ilvl="0">
      <w:lvl w:ilvl="0">
        <w:start w:val="1"/>
        <w:numFmt w:val="decimal"/>
        <w:lvlText w:val="%1."/>
        <w:lvlJc w:val="left"/>
        <w:rPr>
          <w:b/>
          <w:sz w:val="24"/>
        </w:rPr>
      </w:lvl>
    </w:lvlOverride>
  </w:num>
  <w:num w:numId="5">
    <w:abstractNumId w:val="0"/>
  </w:num>
  <w:num w:numId="6">
    <w:abstractNumId w:val="4"/>
  </w:num>
  <w:num w:numId="7">
    <w:abstractNumId w:val="3"/>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TrackMoves/>
  <w:defaultTabStop w:val="708"/>
  <w:hyphenationZone w:val="425"/>
  <w:characterSpacingControl w:val="doNotCompress"/>
  <w:hdrShapeDefaults>
    <o:shapedefaults v:ext="edit" spidmax="7170"/>
    <o:shapelayout v:ext="edit">
      <o:idmap v:ext="edit" data="6"/>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C3884"/>
    <w:rsid w:val="0001584B"/>
    <w:rsid w:val="00023A16"/>
    <w:rsid w:val="000327BC"/>
    <w:rsid w:val="00033CED"/>
    <w:rsid w:val="000576B6"/>
    <w:rsid w:val="000851B8"/>
    <w:rsid w:val="000E63D7"/>
    <w:rsid w:val="000F6049"/>
    <w:rsid w:val="000F7B76"/>
    <w:rsid w:val="00146E0E"/>
    <w:rsid w:val="0015248D"/>
    <w:rsid w:val="001565F6"/>
    <w:rsid w:val="001A0B55"/>
    <w:rsid w:val="001C3884"/>
    <w:rsid w:val="001F1CE9"/>
    <w:rsid w:val="001F3745"/>
    <w:rsid w:val="0020123A"/>
    <w:rsid w:val="00224A19"/>
    <w:rsid w:val="00244233"/>
    <w:rsid w:val="00244815"/>
    <w:rsid w:val="00297816"/>
    <w:rsid w:val="002B1BD0"/>
    <w:rsid w:val="002B4F0B"/>
    <w:rsid w:val="003061E4"/>
    <w:rsid w:val="00313206"/>
    <w:rsid w:val="003C12CB"/>
    <w:rsid w:val="003C2ADF"/>
    <w:rsid w:val="003D5CEA"/>
    <w:rsid w:val="004242F7"/>
    <w:rsid w:val="0043757F"/>
    <w:rsid w:val="00460440"/>
    <w:rsid w:val="00464BF9"/>
    <w:rsid w:val="004B0AEA"/>
    <w:rsid w:val="004D2EAB"/>
    <w:rsid w:val="004F476D"/>
    <w:rsid w:val="005007E2"/>
    <w:rsid w:val="0053510B"/>
    <w:rsid w:val="0058210A"/>
    <w:rsid w:val="005B5396"/>
    <w:rsid w:val="0065419A"/>
    <w:rsid w:val="006707D9"/>
    <w:rsid w:val="006A0E4D"/>
    <w:rsid w:val="006B0B5F"/>
    <w:rsid w:val="006B436C"/>
    <w:rsid w:val="00724841"/>
    <w:rsid w:val="00735962"/>
    <w:rsid w:val="007538D3"/>
    <w:rsid w:val="00765799"/>
    <w:rsid w:val="00766D2D"/>
    <w:rsid w:val="00793251"/>
    <w:rsid w:val="007932F2"/>
    <w:rsid w:val="007C5F7E"/>
    <w:rsid w:val="00822F17"/>
    <w:rsid w:val="008422B7"/>
    <w:rsid w:val="009508EF"/>
    <w:rsid w:val="009B076B"/>
    <w:rsid w:val="009E6985"/>
    <w:rsid w:val="00A06198"/>
    <w:rsid w:val="00A206BE"/>
    <w:rsid w:val="00A37152"/>
    <w:rsid w:val="00A37331"/>
    <w:rsid w:val="00A46203"/>
    <w:rsid w:val="00A60EC3"/>
    <w:rsid w:val="00AC7D4F"/>
    <w:rsid w:val="00AD12EA"/>
    <w:rsid w:val="00AE3378"/>
    <w:rsid w:val="00B02FFE"/>
    <w:rsid w:val="00B20247"/>
    <w:rsid w:val="00B26EA6"/>
    <w:rsid w:val="00B5129E"/>
    <w:rsid w:val="00B6186B"/>
    <w:rsid w:val="00B811C1"/>
    <w:rsid w:val="00C05100"/>
    <w:rsid w:val="00C13643"/>
    <w:rsid w:val="00C41A35"/>
    <w:rsid w:val="00C55EFD"/>
    <w:rsid w:val="00C61024"/>
    <w:rsid w:val="00C62432"/>
    <w:rsid w:val="00C82B7D"/>
    <w:rsid w:val="00C87B70"/>
    <w:rsid w:val="00C96E3A"/>
    <w:rsid w:val="00CA68BC"/>
    <w:rsid w:val="00D03CC0"/>
    <w:rsid w:val="00D11DCD"/>
    <w:rsid w:val="00DA3CE3"/>
    <w:rsid w:val="00DA72B2"/>
    <w:rsid w:val="00DC3512"/>
    <w:rsid w:val="00E01C95"/>
    <w:rsid w:val="00E06BE1"/>
    <w:rsid w:val="00E14117"/>
    <w:rsid w:val="00E16215"/>
    <w:rsid w:val="00E41C5F"/>
    <w:rsid w:val="00E435F1"/>
    <w:rsid w:val="00E4484C"/>
    <w:rsid w:val="00E70943"/>
    <w:rsid w:val="00EB4BF3"/>
    <w:rsid w:val="00EC62E0"/>
    <w:rsid w:val="00ED3F19"/>
    <w:rsid w:val="00EE23EC"/>
    <w:rsid w:val="00EE3451"/>
    <w:rsid w:val="00EF6E00"/>
    <w:rsid w:val="00F13767"/>
    <w:rsid w:val="00F40505"/>
    <w:rsid w:val="00F6052D"/>
    <w:rsid w:val="00F641F7"/>
    <w:rsid w:val="00FA15E8"/>
    <w:rsid w:val="00FB1D10"/>
    <w:rsid w:val="00FD4078"/>
    <w:rsid w:val="00FE3030"/>
    <w:rsid w:val="00FF4C92"/>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435F1"/>
    <w:pPr>
      <w:spacing w:after="200" w:line="276" w:lineRule="auto"/>
    </w:pPr>
    <w:rPr>
      <w:sz w:val="22"/>
      <w:szCs w:val="22"/>
      <w:lang w:eastAsia="en-US"/>
    </w:rPr>
  </w:style>
  <w:style w:type="paragraph" w:styleId="Nadpis7">
    <w:name w:val="heading 7"/>
    <w:basedOn w:val="Normln"/>
    <w:next w:val="Normln"/>
    <w:link w:val="Nadpis7Char1"/>
    <w:uiPriority w:val="99"/>
    <w:qFormat/>
    <w:rsid w:val="009B076B"/>
    <w:pPr>
      <w:keepNext/>
      <w:tabs>
        <w:tab w:val="left" w:pos="20515"/>
      </w:tabs>
      <w:suppressAutoHyphens/>
      <w:spacing w:before="120" w:after="0" w:line="240" w:lineRule="auto"/>
      <w:jc w:val="both"/>
      <w:outlineLvl w:val="6"/>
    </w:pPr>
    <w:rPr>
      <w:rFonts w:ascii="Arial" w:eastAsia="Times New Roman" w:hAnsi="Arial"/>
      <w:b/>
      <w:color w:val="FF0000"/>
      <w:sz w:val="20"/>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qFormat/>
    <w:rsid w:val="00D11DCD"/>
    <w:pPr>
      <w:ind w:left="720"/>
      <w:contextualSpacing/>
    </w:pPr>
  </w:style>
  <w:style w:type="paragraph" w:styleId="Normlnweb">
    <w:name w:val="Normal (Web)"/>
    <w:basedOn w:val="Normln"/>
    <w:uiPriority w:val="99"/>
    <w:unhideWhenUsed/>
    <w:rsid w:val="00B26EA6"/>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Standard">
    <w:name w:val="Standard"/>
    <w:rsid w:val="00EB4BF3"/>
    <w:pPr>
      <w:suppressAutoHyphens/>
      <w:autoSpaceDN w:val="0"/>
      <w:spacing w:after="200" w:line="276" w:lineRule="auto"/>
      <w:textAlignment w:val="baseline"/>
    </w:pPr>
    <w:rPr>
      <w:rFonts w:eastAsia="SimSun" w:cs="Calibri"/>
      <w:kern w:val="3"/>
      <w:sz w:val="22"/>
      <w:szCs w:val="22"/>
      <w:lang w:eastAsia="en-US"/>
    </w:rPr>
  </w:style>
  <w:style w:type="numbering" w:customStyle="1" w:styleId="WWNum1">
    <w:name w:val="WWNum1"/>
    <w:basedOn w:val="Bezseznamu"/>
    <w:rsid w:val="00EB4BF3"/>
    <w:pPr>
      <w:numPr>
        <w:numId w:val="5"/>
      </w:numPr>
    </w:pPr>
  </w:style>
  <w:style w:type="character" w:styleId="slodku">
    <w:name w:val="line number"/>
    <w:uiPriority w:val="99"/>
    <w:semiHidden/>
    <w:unhideWhenUsed/>
    <w:rsid w:val="00023A16"/>
  </w:style>
  <w:style w:type="paragraph" w:styleId="Zhlav">
    <w:name w:val="header"/>
    <w:aliases w:val=" Char"/>
    <w:basedOn w:val="Normln"/>
    <w:link w:val="ZhlavChar"/>
    <w:uiPriority w:val="99"/>
    <w:unhideWhenUsed/>
    <w:rsid w:val="00023A16"/>
    <w:pPr>
      <w:tabs>
        <w:tab w:val="center" w:pos="4536"/>
        <w:tab w:val="right" w:pos="9072"/>
      </w:tabs>
    </w:pPr>
    <w:rPr>
      <w:lang/>
    </w:rPr>
  </w:style>
  <w:style w:type="character" w:customStyle="1" w:styleId="ZhlavChar">
    <w:name w:val="Záhlaví Char"/>
    <w:aliases w:val=" Char Char"/>
    <w:link w:val="Zhlav"/>
    <w:uiPriority w:val="99"/>
    <w:rsid w:val="00023A16"/>
    <w:rPr>
      <w:sz w:val="22"/>
      <w:szCs w:val="22"/>
      <w:lang w:eastAsia="en-US"/>
    </w:rPr>
  </w:style>
  <w:style w:type="paragraph" w:styleId="Zpat">
    <w:name w:val="footer"/>
    <w:basedOn w:val="Normln"/>
    <w:link w:val="ZpatChar"/>
    <w:uiPriority w:val="99"/>
    <w:unhideWhenUsed/>
    <w:rsid w:val="00023A16"/>
    <w:pPr>
      <w:tabs>
        <w:tab w:val="center" w:pos="4536"/>
        <w:tab w:val="right" w:pos="9072"/>
      </w:tabs>
    </w:pPr>
    <w:rPr>
      <w:lang/>
    </w:rPr>
  </w:style>
  <w:style w:type="character" w:customStyle="1" w:styleId="ZpatChar">
    <w:name w:val="Zápatí Char"/>
    <w:link w:val="Zpat"/>
    <w:uiPriority w:val="99"/>
    <w:rsid w:val="00023A16"/>
    <w:rPr>
      <w:sz w:val="22"/>
      <w:szCs w:val="22"/>
      <w:lang w:eastAsia="en-US"/>
    </w:rPr>
  </w:style>
  <w:style w:type="character" w:customStyle="1" w:styleId="Nadpis7Char">
    <w:name w:val="Nadpis 7 Char"/>
    <w:basedOn w:val="Standardnpsmoodstavce"/>
    <w:link w:val="Nadpis7"/>
    <w:uiPriority w:val="9"/>
    <w:semiHidden/>
    <w:rsid w:val="009B076B"/>
    <w:rPr>
      <w:rFonts w:ascii="Calibri" w:eastAsia="Times New Roman" w:hAnsi="Calibri" w:cs="Times New Roman"/>
      <w:sz w:val="24"/>
      <w:szCs w:val="24"/>
      <w:lang w:eastAsia="en-US"/>
    </w:rPr>
  </w:style>
  <w:style w:type="character" w:customStyle="1" w:styleId="Nadpis7Char1">
    <w:name w:val="Nadpis 7 Char1"/>
    <w:link w:val="Nadpis7"/>
    <w:uiPriority w:val="99"/>
    <w:locked/>
    <w:rsid w:val="009B076B"/>
    <w:rPr>
      <w:rFonts w:ascii="Arial" w:eastAsia="Times New Roman" w:hAnsi="Arial" w:cs="Arial"/>
      <w:b/>
      <w:color w:val="FF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Odstavecseseznamem">
    <w:name w:val="WWNum1"/>
    <w:pPr>
      <w:numPr>
        <w:numId w:val="5"/>
      </w:numPr>
    </w:pPr>
  </w:style>
</w:styles>
</file>

<file path=word/webSettings.xml><?xml version="1.0" encoding="utf-8"?>
<w:webSettings xmlns:r="http://schemas.openxmlformats.org/officeDocument/2006/relationships" xmlns:w="http://schemas.openxmlformats.org/wordprocessingml/2006/main">
  <w:divs>
    <w:div w:id="512647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DDF791-8BDA-4026-B387-D838E5BF64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11</Pages>
  <Words>3054</Words>
  <Characters>18021</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Akce:</vt:lpstr>
    </vt:vector>
  </TitlesOfParts>
  <Company/>
  <LinksUpToDate>false</LinksUpToDate>
  <CharactersWithSpaces>21033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Akce:</dc:title>
  <dc:subject/>
  <dc:creator>Zeta</dc:creator>
  <cp:keywords/>
  <dc:description/>
  <cp:lastModifiedBy>acer</cp:lastModifiedBy>
  <cp:revision>7</cp:revision>
  <cp:lastPrinted>2014-05-09T09:01:00Z</cp:lastPrinted>
  <dcterms:created xsi:type="dcterms:W3CDTF">2016-11-03T14:00:00Z</dcterms:created>
  <dcterms:modified xsi:type="dcterms:W3CDTF">2016-11-06T12:59:00Z</dcterms:modified>
</cp:coreProperties>
</file>