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b/>
          <w:color w:val="424242"/>
          <w:sz w:val="23"/>
          <w:szCs w:val="23"/>
          <w:shd w:val="clear" w:color="auto" w:fill="FFFFFF"/>
        </w:rPr>
        <w:t xml:space="preserve">Ing. Vladimír Šarman 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794 01 </w:t>
      </w:r>
      <w:proofErr w:type="gramStart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Krnov,  Čsl.</w:t>
      </w:r>
      <w:proofErr w:type="gramEnd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armády 809/39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IČ: 181 149 11, 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tel. 777303690</w:t>
      </w:r>
    </w:p>
    <w:p w:rsidR="00AD451F" w:rsidRPr="0038374C" w:rsidRDefault="00F95435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hyperlink r:id="rId7" w:history="1">
        <w:r w:rsidR="00AD451F" w:rsidRPr="0038374C">
          <w:rPr>
            <w:rFonts w:ascii="Tahoma" w:hAnsi="Tahoma" w:cs="Tahoma"/>
            <w:color w:val="424242"/>
            <w:sz w:val="23"/>
            <w:szCs w:val="23"/>
            <w:shd w:val="clear" w:color="auto" w:fill="FFFFFF"/>
          </w:rPr>
          <w:t>sa.va@seznam.cz</w:t>
        </w:r>
      </w:hyperlink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, 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ID: rs9fc8i</w:t>
      </w:r>
    </w:p>
    <w:p w:rsidR="00AD451F" w:rsidRDefault="00AD451F" w:rsidP="00AD451F">
      <w:pPr>
        <w:pStyle w:val="Nadpis4"/>
        <w:numPr>
          <w:ilvl w:val="0"/>
          <w:numId w:val="0"/>
        </w:numPr>
        <w:rPr>
          <w:sz w:val="40"/>
          <w:szCs w:val="40"/>
        </w:rPr>
      </w:pPr>
    </w:p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Pr="0038374C" w:rsidRDefault="00AD451F" w:rsidP="00AD451F">
      <w:pPr>
        <w:rPr>
          <w:color w:val="FF0000"/>
        </w:rPr>
      </w:pPr>
    </w:p>
    <w:p w:rsidR="00AD451F" w:rsidRPr="0038374C" w:rsidRDefault="00AD451F" w:rsidP="00AD451F">
      <w:pPr>
        <w:jc w:val="center"/>
        <w:rPr>
          <w:color w:val="FF0000"/>
        </w:rPr>
      </w:pPr>
    </w:p>
    <w:p w:rsidR="00AD451F" w:rsidRDefault="00AD451F" w:rsidP="00AD451F">
      <w:pPr>
        <w:pStyle w:val="Nadpis4"/>
        <w:tabs>
          <w:tab w:val="left" w:pos="0"/>
        </w:tabs>
        <w:jc w:val="center"/>
        <w:rPr>
          <w:sz w:val="40"/>
          <w:szCs w:val="40"/>
        </w:rPr>
      </w:pPr>
    </w:p>
    <w:p w:rsidR="00AD451F" w:rsidRDefault="00AD451F" w:rsidP="00AD451F">
      <w:pPr>
        <w:pStyle w:val="Nadpis4"/>
        <w:tabs>
          <w:tab w:val="left" w:pos="0"/>
        </w:tabs>
        <w:jc w:val="center"/>
        <w:rPr>
          <w:sz w:val="40"/>
          <w:szCs w:val="40"/>
        </w:rPr>
      </w:pPr>
    </w:p>
    <w:p w:rsidR="00AD451F" w:rsidRDefault="00AD451F" w:rsidP="00AD451F">
      <w:pPr>
        <w:pStyle w:val="Nadpis4"/>
        <w:tabs>
          <w:tab w:val="left" w:pos="0"/>
        </w:tabs>
        <w:jc w:val="center"/>
        <w:rPr>
          <w:sz w:val="40"/>
          <w:szCs w:val="40"/>
        </w:rPr>
      </w:pP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Pr="00AD451F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Název </w:t>
      </w:r>
      <w:proofErr w:type="gramStart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stavby: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</w:t>
      </w:r>
      <w:proofErr w:type="gramEnd"/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    </w:t>
      </w:r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Pro</w:t>
      </w:r>
      <w:r w:rsidR="004376E1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dejna zdravé výživy</w:t>
      </w:r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 Krnov, Zámecké nám.</w:t>
      </w:r>
    </w:p>
    <w:p w:rsidR="00AD451F" w:rsidRPr="00AD451F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</w:pPr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                               </w:t>
      </w:r>
      <w:r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  </w:t>
      </w:r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 </w:t>
      </w:r>
      <w:proofErr w:type="spellStart"/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parc.č</w:t>
      </w:r>
      <w:proofErr w:type="spellEnd"/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. 36/5 </w:t>
      </w:r>
      <w:proofErr w:type="spellStart"/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k.ú</w:t>
      </w:r>
      <w:proofErr w:type="spellEnd"/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. </w:t>
      </w:r>
      <w:proofErr w:type="gramStart"/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Krnov - Horní</w:t>
      </w:r>
      <w:proofErr w:type="gramEnd"/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 Předměstí</w:t>
      </w:r>
    </w:p>
    <w:p w:rsidR="00AD451F" w:rsidRPr="00AD451F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</w:pP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AD451F">
        <w:rPr>
          <w:rFonts w:ascii="Tahoma" w:hAnsi="Tahoma" w:cs="Tahoma"/>
          <w:b/>
          <w:color w:val="424242"/>
          <w:sz w:val="23"/>
          <w:szCs w:val="23"/>
          <w:shd w:val="clear" w:color="auto" w:fill="FFFFFF"/>
        </w:rPr>
        <w:tab/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Stavebník: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ab/>
        <w:t xml:space="preserve">Město </w:t>
      </w:r>
      <w:proofErr w:type="gramStart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Krnov,  IČ</w:t>
      </w:r>
      <w:proofErr w:type="gramEnd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00296139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ab/>
        <w:t xml:space="preserve">Hlavní náměstí 96/1, 794 </w:t>
      </w:r>
      <w:proofErr w:type="gramStart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01  Krnov</w:t>
      </w:r>
      <w:proofErr w:type="gramEnd"/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Default="00AD451F" w:rsidP="00AD451F">
      <w:pPr>
        <w:tabs>
          <w:tab w:val="left" w:pos="4620"/>
        </w:tabs>
        <w:ind w:left="2310" w:hanging="2310"/>
        <w:rPr>
          <w:sz w:val="40"/>
          <w:szCs w:val="40"/>
        </w:rPr>
      </w:pP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Stupeň PD: 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ab/>
        <w:t xml:space="preserve">Dokumentace ohlášení stavebních úprav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>pro změny v užívání části stavby, kterými se nezasahuje do nosných konstrukcí stavby, nemění se její vzhled a nevyžadují posouzení vlivů na životní prostředí</w:t>
      </w:r>
    </w:p>
    <w:p w:rsidR="00AD451F" w:rsidRDefault="00AD451F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AD451F" w:rsidRDefault="00AD451F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AD451F" w:rsidRPr="00EA4795" w:rsidRDefault="00AD451F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Datum: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ab/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>03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/20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>1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8</w:t>
      </w:r>
    </w:p>
    <w:p w:rsidR="00AD451F" w:rsidRDefault="00AD451F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AD451F" w:rsidRDefault="00AD451F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AD451F" w:rsidRDefault="00AD451F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F01EC9" w:rsidRDefault="00F01EC9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F01EC9" w:rsidRDefault="00F01EC9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F01EC9" w:rsidRDefault="00F01EC9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F01EC9" w:rsidRDefault="00F01EC9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AD451F" w:rsidRDefault="00AD451F" w:rsidP="00AD451F">
      <w:pPr>
        <w:tabs>
          <w:tab w:val="left" w:pos="0"/>
        </w:tabs>
        <w:jc w:val="center"/>
        <w:rPr>
          <w:sz w:val="40"/>
          <w:szCs w:val="40"/>
        </w:rPr>
      </w:pPr>
    </w:p>
    <w:p w:rsidR="00AD451F" w:rsidRPr="00D84B87" w:rsidRDefault="00AD451F" w:rsidP="00AD451F">
      <w:pPr>
        <w:pStyle w:val="Normlnweb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b/>
          <w:color w:val="424242"/>
          <w:sz w:val="32"/>
          <w:szCs w:val="32"/>
          <w:shd w:val="clear" w:color="auto" w:fill="FFFFFF"/>
          <w:lang w:eastAsia="ar-SA"/>
        </w:rPr>
      </w:pPr>
      <w:bookmarkStart w:id="0" w:name="_Hlk509400454"/>
      <w:r w:rsidRPr="00D84B87">
        <w:rPr>
          <w:rFonts w:ascii="Tahoma" w:hAnsi="Tahoma" w:cs="Tahoma"/>
          <w:b/>
          <w:color w:val="424242"/>
          <w:sz w:val="32"/>
          <w:szCs w:val="32"/>
          <w:shd w:val="clear" w:color="auto" w:fill="FFFFFF"/>
          <w:lang w:eastAsia="ar-SA"/>
        </w:rPr>
        <w:t>T e c h n i c k ý    p o p i s</w:t>
      </w:r>
    </w:p>
    <w:bookmarkEnd w:id="0"/>
    <w:p w:rsidR="00AD451F" w:rsidRDefault="00AD451F" w:rsidP="00AD451F">
      <w:pPr>
        <w:pStyle w:val="Nadpis4"/>
        <w:tabs>
          <w:tab w:val="left" w:pos="0"/>
        </w:tabs>
        <w:jc w:val="center"/>
      </w:pPr>
    </w:p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/>
    <w:p w:rsidR="00AD451F" w:rsidRDefault="00AD451F" w:rsidP="00AD451F">
      <w:pPr>
        <w:rPr>
          <w:rFonts w:ascii="Arial" w:hAnsi="Arial"/>
          <w:b/>
          <w:bCs/>
          <w:sz w:val="28"/>
          <w:szCs w:val="24"/>
        </w:rPr>
      </w:pPr>
    </w:p>
    <w:p w:rsidR="00AD451F" w:rsidRPr="008A0FAD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</w:pPr>
      <w:proofErr w:type="gramStart"/>
      <w:r w:rsidRPr="008A0FAD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>Identifikace  stavby</w:t>
      </w:r>
      <w:proofErr w:type="gramEnd"/>
      <w:r w:rsidRPr="008A0FAD">
        <w:rPr>
          <w:rFonts w:ascii="Tahoma" w:hAnsi="Tahoma" w:cs="Tahoma"/>
          <w:b/>
          <w:color w:val="424242"/>
          <w:sz w:val="23"/>
          <w:szCs w:val="23"/>
          <w:shd w:val="clear" w:color="auto" w:fill="FFFFFF"/>
          <w:lang w:eastAsia="ar-SA"/>
        </w:rPr>
        <w:t xml:space="preserve"> :</w:t>
      </w:r>
    </w:p>
    <w:p w:rsidR="00AD451F" w:rsidRDefault="00AD451F" w:rsidP="00AD451F">
      <w:pPr>
        <w:pStyle w:val="Import0"/>
        <w:spacing w:line="240" w:lineRule="auto"/>
        <w:rPr>
          <w:rFonts w:ascii="Arial" w:hAnsi="Arial"/>
          <w:szCs w:val="24"/>
        </w:rPr>
      </w:pPr>
    </w:p>
    <w:p w:rsidR="00645378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Název stavby: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ab/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Pro</w:t>
      </w:r>
      <w:r w:rsidR="00645378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dejna zdravé výživy Krnov, Zámecké nám. Č.p. 2000</w:t>
      </w:r>
    </w:p>
    <w:p w:rsidR="00AD451F" w:rsidRPr="007E5387" w:rsidRDefault="00645378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r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                     </w:t>
      </w:r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  </w:t>
      </w:r>
      <w:proofErr w:type="spellStart"/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parc.č</w:t>
      </w:r>
      <w:proofErr w:type="spellEnd"/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. 36/5 </w:t>
      </w:r>
      <w:proofErr w:type="spellStart"/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k.ú</w:t>
      </w:r>
      <w:proofErr w:type="spellEnd"/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. </w:t>
      </w:r>
      <w:proofErr w:type="gramStart"/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Krnov - Horní</w:t>
      </w:r>
      <w:proofErr w:type="gramEnd"/>
      <w:r w:rsidR="00AD451F" w:rsidRPr="0038374C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Předměstí</w:t>
      </w:r>
    </w:p>
    <w:p w:rsidR="00AD451F" w:rsidRPr="007E5387" w:rsidRDefault="00AD451F" w:rsidP="00AD451F">
      <w:pPr>
        <w:tabs>
          <w:tab w:val="left" w:pos="4620"/>
        </w:tabs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Default="00AD451F" w:rsidP="00AD451F">
      <w:pPr>
        <w:tabs>
          <w:tab w:val="left" w:pos="2268"/>
        </w:tabs>
        <w:rPr>
          <w:rFonts w:ascii="Arial" w:hAnsi="Arial"/>
          <w:szCs w:val="24"/>
        </w:rPr>
      </w:pPr>
    </w:p>
    <w:p w:rsidR="00AD451F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Místo </w:t>
      </w:r>
      <w:proofErr w:type="gramStart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stavby :</w:t>
      </w:r>
      <w:proofErr w:type="gramEnd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  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Krnov, Zámecké náměstí č.p. 2000</w:t>
      </w:r>
    </w:p>
    <w:p w:rsidR="00AD451F" w:rsidRPr="007E5387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r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                      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</w:t>
      </w:r>
      <w:proofErr w:type="spellStart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parc.č</w:t>
      </w:r>
      <w:proofErr w:type="spellEnd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. 36/5 </w:t>
      </w:r>
      <w:proofErr w:type="spellStart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k.ú</w:t>
      </w:r>
      <w:proofErr w:type="spellEnd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. Krnov – Horní Předměstí </w:t>
      </w:r>
    </w:p>
    <w:p w:rsidR="00AD451F" w:rsidRDefault="00AD451F" w:rsidP="00AD451F">
      <w:pPr>
        <w:tabs>
          <w:tab w:val="left" w:pos="2248"/>
        </w:tabs>
        <w:ind w:left="-20"/>
        <w:rPr>
          <w:rFonts w:ascii="Arial" w:hAnsi="Arial"/>
          <w:sz w:val="24"/>
          <w:szCs w:val="24"/>
        </w:rPr>
      </w:pPr>
    </w:p>
    <w:p w:rsidR="00AD451F" w:rsidRDefault="00AD451F" w:rsidP="00AD451F">
      <w:pPr>
        <w:tabs>
          <w:tab w:val="left" w:pos="4620"/>
        </w:tabs>
        <w:ind w:left="2310" w:hanging="2310"/>
        <w:rPr>
          <w:rFonts w:ascii="Arial" w:hAnsi="Arial" w:cs="Arial"/>
          <w:bCs/>
          <w:sz w:val="24"/>
          <w:szCs w:val="24"/>
        </w:rPr>
      </w:pP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proofErr w:type="gramStart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Stavebník :</w:t>
      </w:r>
      <w:proofErr w:type="gramEnd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   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Město Krnov,  IČ 00296139</w:t>
      </w:r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                         H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lavní náměstí 96/1, 794 </w:t>
      </w:r>
      <w:proofErr w:type="gramStart"/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01  Krnov</w:t>
      </w:r>
      <w:proofErr w:type="gramEnd"/>
    </w:p>
    <w:p w:rsidR="00AD451F" w:rsidRPr="0038374C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Arial" w:eastAsia="Arial" w:hAnsi="Arial" w:cs="Arial"/>
        </w:rPr>
      </w:pPr>
    </w:p>
    <w:p w:rsidR="00AD451F" w:rsidRPr="007E5387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proofErr w:type="gramStart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Projektant :</w:t>
      </w:r>
      <w:proofErr w:type="gramEnd"/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ab/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    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Ing. Šarman Vladimír,  IČ 18114911</w:t>
      </w:r>
    </w:p>
    <w:p w:rsidR="00AD451F" w:rsidRPr="007E5387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ab/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              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Čsl. Armády 809/39, 794 01 Krnov (= adresa pro doručování)</w:t>
      </w:r>
    </w:p>
    <w:p w:rsidR="00AD451F" w:rsidRPr="007E5387" w:rsidRDefault="00AD451F" w:rsidP="00AD451F">
      <w:pPr>
        <w:pStyle w:val="Normlnweb"/>
        <w:shd w:val="clear" w:color="auto" w:fill="FFFFFF"/>
        <w:spacing w:before="0" w:beforeAutospacing="0" w:after="0" w:afterAutospacing="0"/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</w:pP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ab/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 xml:space="preserve">                     </w:t>
      </w:r>
      <w:r w:rsidRPr="007E5387">
        <w:rPr>
          <w:rFonts w:ascii="Tahoma" w:hAnsi="Tahoma" w:cs="Tahoma"/>
          <w:color w:val="424242"/>
          <w:sz w:val="23"/>
          <w:szCs w:val="23"/>
          <w:shd w:val="clear" w:color="auto" w:fill="FFFFFF"/>
          <w:lang w:eastAsia="ar-SA"/>
        </w:rPr>
        <w:t>ČKAIT 1200 927</w:t>
      </w:r>
    </w:p>
    <w:p w:rsidR="00AD451F" w:rsidRDefault="00AD451F" w:rsidP="00AD451F">
      <w:pPr>
        <w:pStyle w:val="Import0"/>
        <w:tabs>
          <w:tab w:val="left" w:pos="2268"/>
        </w:tabs>
        <w:spacing w:line="240" w:lineRule="auto"/>
        <w:rPr>
          <w:rFonts w:ascii="Arial" w:hAnsi="Arial" w:cs="Arial"/>
          <w:szCs w:val="24"/>
        </w:rPr>
      </w:pPr>
    </w:p>
    <w:p w:rsidR="00645378" w:rsidRDefault="00645378" w:rsidP="00AD451F">
      <w:pPr>
        <w:pStyle w:val="Import0"/>
        <w:tabs>
          <w:tab w:val="left" w:pos="2268"/>
        </w:tabs>
        <w:spacing w:line="240" w:lineRule="auto"/>
        <w:rPr>
          <w:rFonts w:ascii="Arial" w:hAnsi="Arial" w:cs="Arial"/>
          <w:szCs w:val="24"/>
        </w:rPr>
      </w:pPr>
    </w:p>
    <w:p w:rsidR="00AD451F" w:rsidRDefault="00AD451F" w:rsidP="00AD451F">
      <w:pPr>
        <w:tabs>
          <w:tab w:val="left" w:pos="4620"/>
        </w:tabs>
        <w:ind w:left="2310" w:hanging="2310"/>
        <w:rPr>
          <w:sz w:val="40"/>
          <w:szCs w:val="40"/>
        </w:rPr>
      </w:pP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Druh </w:t>
      </w:r>
      <w:proofErr w:type="gramStart"/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stavby</w:t>
      </w:r>
      <w:r w:rsidR="00AB3737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:</w:t>
      </w:r>
      <w:proofErr w:type="gramEnd"/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    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ab/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stavební úprav</w:t>
      </w:r>
      <w:r w:rsidR="00645378">
        <w:rPr>
          <w:rFonts w:ascii="Tahoma" w:hAnsi="Tahoma" w:cs="Tahoma"/>
          <w:color w:val="424242"/>
          <w:sz w:val="23"/>
          <w:szCs w:val="23"/>
          <w:shd w:val="clear" w:color="auto" w:fill="FFFFFF"/>
        </w:rPr>
        <w:t>y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>pro změny v užívání části stavby, kterými se nezasahuje do nosných konstrukcí stavby, nemění se její vzhled a nevyžadují posouzení vlivů na životní prostředí</w:t>
      </w:r>
    </w:p>
    <w:p w:rsidR="00AD451F" w:rsidRDefault="00AD451F" w:rsidP="00AD451F">
      <w:pPr>
        <w:pStyle w:val="Import0"/>
        <w:tabs>
          <w:tab w:val="left" w:pos="4547"/>
        </w:tabs>
        <w:spacing w:line="240" w:lineRule="auto"/>
        <w:ind w:left="2279" w:hanging="2302"/>
        <w:rPr>
          <w:rFonts w:ascii="Arial" w:hAnsi="Arial" w:cs="Arial"/>
          <w:szCs w:val="24"/>
        </w:rPr>
      </w:pPr>
    </w:p>
    <w:p w:rsidR="00AD451F" w:rsidRPr="00EA4795" w:rsidRDefault="00AD451F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Způsob </w:t>
      </w:r>
      <w:proofErr w:type="gramStart"/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provedení</w:t>
      </w:r>
      <w:r w:rsidR="00AB3737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:</w:t>
      </w:r>
      <w:proofErr w:type="gramEnd"/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odbornou stavební firmou dle výběru stavebníka</w:t>
      </w:r>
    </w:p>
    <w:p w:rsidR="00AD451F" w:rsidRDefault="00AD451F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Arial" w:hAnsi="Arial" w:cs="Arial"/>
          <w:bCs/>
          <w:szCs w:val="24"/>
        </w:rPr>
      </w:pPr>
    </w:p>
    <w:p w:rsidR="00AB3737" w:rsidRDefault="00AD451F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>Účel:</w:t>
      </w:r>
      <w:r w:rsidRPr="00EA4795">
        <w:rPr>
          <w:rFonts w:ascii="Tahoma" w:hAnsi="Tahoma" w:cs="Tahoma"/>
          <w:color w:val="424242"/>
          <w:sz w:val="23"/>
          <w:szCs w:val="23"/>
          <w:shd w:val="clear" w:color="auto" w:fill="FFFFFF"/>
        </w:rPr>
        <w:tab/>
      </w:r>
      <w:r w:rsidR="00AB3737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stavební úprav</w:t>
      </w:r>
      <w:r w:rsidR="00F01EC9">
        <w:rPr>
          <w:rFonts w:ascii="Tahoma" w:hAnsi="Tahoma" w:cs="Tahoma"/>
          <w:color w:val="424242"/>
          <w:sz w:val="23"/>
          <w:szCs w:val="23"/>
          <w:shd w:val="clear" w:color="auto" w:fill="FFFFFF"/>
        </w:rPr>
        <w:t>y</w:t>
      </w:r>
      <w:r w:rsidRPr="0038374C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>pro změny v užívání části stavby, kterými se mění</w:t>
      </w:r>
    </w:p>
    <w:p w:rsidR="00AB3737" w:rsidRDefault="00AB3737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                         </w:t>
      </w:r>
      <w:r w:rsidR="00AD451F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</w:t>
      </w: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</w:t>
      </w:r>
      <w:r w:rsidR="00AD451F">
        <w:rPr>
          <w:rFonts w:ascii="Tahoma" w:hAnsi="Tahoma" w:cs="Tahoma"/>
          <w:color w:val="424242"/>
          <w:sz w:val="23"/>
          <w:szCs w:val="23"/>
          <w:shd w:val="clear" w:color="auto" w:fill="FFFFFF"/>
        </w:rPr>
        <w:t>stávající prostor užívaný j</w:t>
      </w:r>
      <w:r w:rsidR="00F01EC9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ako </w:t>
      </w:r>
      <w:r w:rsidR="00AD451F"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prodejna hudebnin nově na </w:t>
      </w:r>
    </w:p>
    <w:p w:rsidR="00AD451F" w:rsidRPr="00EA4795" w:rsidRDefault="00AB3737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  <w:r>
        <w:rPr>
          <w:rFonts w:ascii="Tahoma" w:hAnsi="Tahoma" w:cs="Tahoma"/>
          <w:color w:val="424242"/>
          <w:sz w:val="23"/>
          <w:szCs w:val="23"/>
          <w:shd w:val="clear" w:color="auto" w:fill="FFFFFF"/>
        </w:rPr>
        <w:t xml:space="preserve">                                 </w:t>
      </w:r>
      <w:r w:rsidR="00AD451F">
        <w:rPr>
          <w:rFonts w:ascii="Tahoma" w:hAnsi="Tahoma" w:cs="Tahoma"/>
          <w:color w:val="424242"/>
          <w:sz w:val="23"/>
          <w:szCs w:val="23"/>
          <w:shd w:val="clear" w:color="auto" w:fill="FFFFFF"/>
        </w:rPr>
        <w:t>prodejnu zdravé výživy</w:t>
      </w:r>
    </w:p>
    <w:p w:rsidR="00AD451F" w:rsidRPr="00EA4795" w:rsidRDefault="00AD451F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Pr="00EA4795" w:rsidRDefault="00AD451F" w:rsidP="00AD451F">
      <w:pPr>
        <w:pStyle w:val="Import0"/>
        <w:tabs>
          <w:tab w:val="left" w:pos="4536"/>
        </w:tabs>
        <w:spacing w:line="240" w:lineRule="auto"/>
        <w:ind w:left="2268" w:hanging="2268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Default="00AD451F" w:rsidP="00AD451F">
      <w:pPr>
        <w:pStyle w:val="Styl5"/>
        <w:numPr>
          <w:ilvl w:val="0"/>
          <w:numId w:val="0"/>
        </w:numPr>
        <w:tabs>
          <w:tab w:val="left" w:pos="17100"/>
          <w:tab w:val="left" w:pos="17460"/>
        </w:tabs>
        <w:ind w:left="8550"/>
        <w:rPr>
          <w:b w:val="0"/>
        </w:rPr>
      </w:pPr>
    </w:p>
    <w:p w:rsidR="00AD451F" w:rsidRDefault="00AD451F" w:rsidP="00AD451F">
      <w:pPr>
        <w:pStyle w:val="Styl5"/>
        <w:numPr>
          <w:ilvl w:val="0"/>
          <w:numId w:val="0"/>
        </w:numPr>
        <w:tabs>
          <w:tab w:val="left" w:pos="17100"/>
          <w:tab w:val="left" w:pos="17460"/>
        </w:tabs>
        <w:ind w:left="8550"/>
        <w:rPr>
          <w:b w:val="0"/>
        </w:rPr>
      </w:pPr>
    </w:p>
    <w:p w:rsidR="00AD451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color w:val="424242"/>
          <w:sz w:val="23"/>
          <w:szCs w:val="23"/>
          <w:shd w:val="clear" w:color="auto" w:fill="FFFFFF"/>
        </w:rPr>
      </w:pPr>
      <w:r w:rsidRPr="00EA4795">
        <w:rPr>
          <w:rFonts w:ascii="Tahoma" w:hAnsi="Tahoma" w:cs="Tahoma"/>
          <w:b/>
          <w:color w:val="424242"/>
          <w:sz w:val="23"/>
          <w:szCs w:val="23"/>
          <w:shd w:val="clear" w:color="auto" w:fill="FFFFFF"/>
        </w:rPr>
        <w:t>Základní charakteristika stavby a jejího užívání</w:t>
      </w:r>
    </w:p>
    <w:p w:rsidR="00AD451F" w:rsidRPr="00D621C3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účel užívání stavby</w:t>
      </w:r>
    </w:p>
    <w:p w:rsidR="00AD451F" w:rsidRPr="00D621C3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- stávající komerční prostory na Zámeckém náměstí č.p. 2000 byly užívány jako prodejna</w:t>
      </w:r>
    </w:p>
    <w:p w:rsidR="00F01EC9" w:rsidRDefault="00AD451F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prodejna hudebnin. Tyto prostory jsou se nacházejí v 1.NP objektu</w:t>
      </w:r>
      <w:r w:rsidR="00F01EC9">
        <w:rPr>
          <w:rFonts w:ascii="Tahoma" w:hAnsi="Tahoma" w:cs="Tahoma"/>
          <w:sz w:val="23"/>
          <w:szCs w:val="23"/>
          <w:shd w:val="clear" w:color="auto" w:fill="FFFFFF"/>
        </w:rPr>
        <w:t xml:space="preserve"> </w:t>
      </w: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bydlení, který je ve </w:t>
      </w:r>
    </w:p>
    <w:p w:rsidR="000B554E" w:rsidRDefault="00AD451F" w:rsidP="001F469B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vlastnictví Města Krnova (LV 2088).</w:t>
      </w:r>
      <w:r w:rsidR="00FF5135">
        <w:rPr>
          <w:rFonts w:ascii="Tahoma" w:hAnsi="Tahoma" w:cs="Tahoma"/>
          <w:sz w:val="23"/>
          <w:szCs w:val="23"/>
          <w:shd w:val="clear" w:color="auto" w:fill="FFFFFF"/>
        </w:rPr>
        <w:t xml:space="preserve"> Nově budou prostory využívány jako prodejna</w:t>
      </w:r>
      <w:r w:rsidR="000B554E">
        <w:rPr>
          <w:rFonts w:ascii="Tahoma" w:hAnsi="Tahoma" w:cs="Tahoma"/>
          <w:sz w:val="23"/>
          <w:szCs w:val="23"/>
          <w:shd w:val="clear" w:color="auto" w:fill="FFFFFF"/>
        </w:rPr>
        <w:t xml:space="preserve"> </w:t>
      </w:r>
      <w:r w:rsidR="00FF5135">
        <w:rPr>
          <w:rFonts w:ascii="Tahoma" w:hAnsi="Tahoma" w:cs="Tahoma"/>
          <w:sz w:val="23"/>
          <w:szCs w:val="23"/>
          <w:shd w:val="clear" w:color="auto" w:fill="FFFFFF"/>
        </w:rPr>
        <w:t xml:space="preserve">zdravé </w:t>
      </w:r>
    </w:p>
    <w:p w:rsidR="00FF5135" w:rsidRDefault="00FF5135" w:rsidP="000B554E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výživy</w:t>
      </w:r>
      <w:r w:rsidR="000B554E">
        <w:rPr>
          <w:rFonts w:ascii="Tahoma" w:hAnsi="Tahoma" w:cs="Tahoma"/>
          <w:sz w:val="23"/>
          <w:szCs w:val="23"/>
          <w:shd w:val="clear" w:color="auto" w:fill="FFFFFF"/>
        </w:rPr>
        <w:t xml:space="preserve"> a bio potravin.</w:t>
      </w:r>
    </w:p>
    <w:p w:rsidR="00AD451F" w:rsidRPr="00D621C3" w:rsidRDefault="00AD451F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</w:p>
    <w:p w:rsidR="00AD451F" w:rsidRDefault="00F01EC9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sz w:val="23"/>
          <w:szCs w:val="23"/>
          <w:shd w:val="clear" w:color="auto" w:fill="FFFFFF"/>
        </w:rPr>
      </w:pPr>
      <w:r>
        <w:rPr>
          <w:rFonts w:ascii="Tahoma" w:hAnsi="Tahoma" w:cs="Tahoma"/>
          <w:b/>
          <w:sz w:val="23"/>
          <w:szCs w:val="23"/>
          <w:shd w:val="clear" w:color="auto" w:fill="FFFFFF"/>
        </w:rPr>
        <w:lastRenderedPageBreak/>
        <w:t>P</w:t>
      </w:r>
      <w:r w:rsidR="00AD451F" w:rsidRPr="00F01EC9">
        <w:rPr>
          <w:rFonts w:ascii="Tahoma" w:hAnsi="Tahoma" w:cs="Tahoma"/>
          <w:b/>
          <w:sz w:val="23"/>
          <w:szCs w:val="23"/>
          <w:shd w:val="clear" w:color="auto" w:fill="FFFFFF"/>
        </w:rPr>
        <w:t>opis stávajícího stavu</w:t>
      </w:r>
    </w:p>
    <w:p w:rsidR="00F01EC9" w:rsidRDefault="00AD451F" w:rsidP="00F01EC9">
      <w:pPr>
        <w:tabs>
          <w:tab w:val="left" w:pos="4620"/>
        </w:tabs>
        <w:ind w:left="2310" w:hanging="2310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- jedná se o 1.NP objektu, který má ž-b skeletový nosný systém se stěnovými</w:t>
      </w:r>
      <w:r w:rsidR="00F01EC9">
        <w:rPr>
          <w:rFonts w:ascii="Tahoma" w:hAnsi="Tahoma" w:cs="Tahoma"/>
          <w:sz w:val="23"/>
          <w:szCs w:val="23"/>
          <w:shd w:val="clear" w:color="auto" w:fill="FFFFFF"/>
        </w:rPr>
        <w:t xml:space="preserve"> </w:t>
      </w: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vyzdívkami. </w:t>
      </w:r>
    </w:p>
    <w:p w:rsidR="00F01EC9" w:rsidRDefault="00AD451F" w:rsidP="00F01EC9">
      <w:pPr>
        <w:tabs>
          <w:tab w:val="left" w:pos="4620"/>
        </w:tabs>
        <w:ind w:left="2310" w:hanging="2310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 Objekt je v předmětné části nepodsklepený, vstupní část a výlohy jsou orientovány na </w:t>
      </w:r>
    </w:p>
    <w:p w:rsidR="00F01EC9" w:rsidRDefault="00AD451F" w:rsidP="00F01EC9">
      <w:pPr>
        <w:tabs>
          <w:tab w:val="left" w:pos="4620"/>
        </w:tabs>
        <w:ind w:left="2310" w:hanging="2310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jižní stranu do podloubí. Další podlaží stavby slouží jako bytové prostory. Vlastní prostory </w:t>
      </w:r>
    </w:p>
    <w:p w:rsidR="00F01EC9" w:rsidRDefault="00AD451F" w:rsidP="00F01EC9">
      <w:pPr>
        <w:tabs>
          <w:tab w:val="left" w:pos="4620"/>
        </w:tabs>
        <w:ind w:left="2310" w:hanging="2310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jsou přístupny vstupními dveřmi a chodbičkou se vstupy do jednotlivých provozoven</w:t>
      </w:r>
      <w:r w:rsidR="00F01EC9">
        <w:rPr>
          <w:rFonts w:ascii="Tahoma" w:hAnsi="Tahoma" w:cs="Tahoma"/>
          <w:sz w:val="23"/>
          <w:szCs w:val="23"/>
          <w:shd w:val="clear" w:color="auto" w:fill="FFFFFF"/>
        </w:rPr>
        <w:t xml:space="preserve"> (dříve </w:t>
      </w:r>
    </w:p>
    <w:p w:rsidR="00F01EC9" w:rsidRDefault="00F01EC9" w:rsidP="00F01EC9">
      <w:pPr>
        <w:tabs>
          <w:tab w:val="left" w:pos="4620"/>
        </w:tabs>
        <w:ind w:left="2310" w:hanging="2310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prodejna zdravé výživy a prodejna hudebnin</w:t>
      </w:r>
      <w:r w:rsidR="00AD451F"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. </w:t>
      </w:r>
    </w:p>
    <w:p w:rsidR="00AD451F" w:rsidRPr="00D621C3" w:rsidRDefault="00AD451F" w:rsidP="00F01EC9">
      <w:pPr>
        <w:tabs>
          <w:tab w:val="left" w:pos="4620"/>
        </w:tabs>
        <w:ind w:left="2310" w:hanging="2310"/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Pro</w:t>
      </w:r>
      <w:r w:rsidR="00F01EC9">
        <w:rPr>
          <w:rFonts w:ascii="Tahoma" w:hAnsi="Tahoma" w:cs="Tahoma"/>
          <w:sz w:val="23"/>
          <w:szCs w:val="23"/>
          <w:shd w:val="clear" w:color="auto" w:fill="FFFFFF"/>
        </w:rPr>
        <w:t>vozovny</w:t>
      </w: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 jsou odděleny sádrokartonovými příčkami.</w:t>
      </w:r>
    </w:p>
    <w:p w:rsidR="00AD451F" w:rsidRPr="00D621C3" w:rsidRDefault="00AD451F" w:rsidP="00F01EC9">
      <w:pPr>
        <w:tabs>
          <w:tab w:val="left" w:pos="4620"/>
        </w:tabs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Komerční prostor dříve užívaný jako prodejna zdravé výživy obsahuje vlastní prodejní část, denní místnost se skladem a sociální zázemí.</w:t>
      </w:r>
    </w:p>
    <w:p w:rsidR="00AD451F" w:rsidRPr="00F01EC9" w:rsidRDefault="00AD451F" w:rsidP="00F01EC9">
      <w:pPr>
        <w:tabs>
          <w:tab w:val="left" w:pos="4620"/>
        </w:tabs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>Prodejnu hudebnin tvoří prodejní plocha a denní místnost.</w:t>
      </w:r>
    </w:p>
    <w:p w:rsidR="00AD451F" w:rsidRPr="00F01EC9" w:rsidRDefault="00AD451F" w:rsidP="00F01EC9">
      <w:pPr>
        <w:tabs>
          <w:tab w:val="left" w:pos="4620"/>
        </w:tabs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>Prostory jsou prosvětlovány velkorozměrovými výlohami a opatřeny osvětlovacími tělesy.</w:t>
      </w:r>
    </w:p>
    <w:p w:rsidR="00AD451F" w:rsidRPr="00F01EC9" w:rsidRDefault="00AD451F" w:rsidP="00F01EC9">
      <w:pPr>
        <w:tabs>
          <w:tab w:val="left" w:pos="4620"/>
        </w:tabs>
        <w:jc w:val="both"/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>Větrání pro</w:t>
      </w:r>
      <w:r w:rsidR="00F01EC9" w:rsidRPr="00F01EC9">
        <w:rPr>
          <w:rFonts w:ascii="Tahoma" w:hAnsi="Tahoma" w:cs="Tahoma"/>
          <w:sz w:val="23"/>
          <w:szCs w:val="23"/>
          <w:shd w:val="clear" w:color="auto" w:fill="FFFFFF"/>
        </w:rPr>
        <w:t>vozoven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je podtlakové zajišťované průběžným VZT potrubím a odtahovým ventilátorem. Provozovny jsou opatřeny pevnou podlahou v části s PVC krytinou a v části s</w:t>
      </w:r>
      <w:r w:rsidR="00F01EC9"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e zátěžovými koberci či 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>laminátovými lamelami. Stropní konstrukce je v převážné části opatřena zavěšeným podhledem.</w:t>
      </w:r>
    </w:p>
    <w:p w:rsidR="00AD451F" w:rsidRPr="00F01EC9" w:rsidRDefault="00AD451F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Vstupní dveře a výlohy jsou plastové s izolačními dvojskly. Výlohy s pevným zasklením </w:t>
      </w:r>
    </w:p>
    <w:p w:rsidR="00AD451F" w:rsidRPr="00F01EC9" w:rsidRDefault="00AD451F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>jsou horizontálně i vertikálně děleny. U jedn</w:t>
      </w:r>
      <w:r w:rsidR="00F01EC9" w:rsidRPr="00F01EC9">
        <w:rPr>
          <w:rFonts w:ascii="Tahoma" w:hAnsi="Tahoma" w:cs="Tahoma"/>
          <w:sz w:val="23"/>
          <w:szCs w:val="23"/>
          <w:shd w:val="clear" w:color="auto" w:fill="FFFFFF"/>
        </w:rPr>
        <w:t>é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výlohy je instalován banko</w:t>
      </w:r>
      <w:r w:rsidR="00F01EC9" w:rsidRPr="00F01EC9">
        <w:rPr>
          <w:rFonts w:ascii="Tahoma" w:hAnsi="Tahoma" w:cs="Tahoma"/>
          <w:sz w:val="23"/>
          <w:szCs w:val="23"/>
          <w:shd w:val="clear" w:color="auto" w:fill="FFFFFF"/>
        </w:rPr>
        <w:t>mat.</w:t>
      </w:r>
    </w:p>
    <w:p w:rsidR="00F01EC9" w:rsidRPr="00D621C3" w:rsidRDefault="00F01EC9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</w:p>
    <w:p w:rsidR="00AD451F" w:rsidRPr="00D621C3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b/>
          <w:sz w:val="23"/>
          <w:szCs w:val="23"/>
          <w:shd w:val="clear" w:color="auto" w:fill="FFFFFF"/>
        </w:rPr>
        <w:t xml:space="preserve">Majetkoprávní </w:t>
      </w:r>
      <w:proofErr w:type="gramStart"/>
      <w:r w:rsidRPr="00F01EC9">
        <w:rPr>
          <w:rFonts w:ascii="Tahoma" w:hAnsi="Tahoma" w:cs="Tahoma"/>
          <w:b/>
          <w:sz w:val="23"/>
          <w:szCs w:val="23"/>
          <w:shd w:val="clear" w:color="auto" w:fill="FFFFFF"/>
        </w:rPr>
        <w:t>vztahy</w:t>
      </w: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 - vše</w:t>
      </w:r>
      <w:proofErr w:type="gramEnd"/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 v </w:t>
      </w:r>
      <w:proofErr w:type="spellStart"/>
      <w:r w:rsidRPr="00D621C3">
        <w:rPr>
          <w:rFonts w:ascii="Tahoma" w:hAnsi="Tahoma" w:cs="Tahoma"/>
          <w:sz w:val="23"/>
          <w:szCs w:val="23"/>
          <w:shd w:val="clear" w:color="auto" w:fill="FFFFFF"/>
        </w:rPr>
        <w:t>k.ú</w:t>
      </w:r>
      <w:proofErr w:type="spellEnd"/>
      <w:r w:rsidRPr="00D621C3">
        <w:rPr>
          <w:rFonts w:ascii="Tahoma" w:hAnsi="Tahoma" w:cs="Tahoma"/>
          <w:sz w:val="23"/>
          <w:szCs w:val="23"/>
          <w:shd w:val="clear" w:color="auto" w:fill="FFFFFF"/>
        </w:rPr>
        <w:t>. Krnov – Horní Předměstí</w:t>
      </w:r>
    </w:p>
    <w:p w:rsidR="00AD451F" w:rsidRPr="00D621C3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- </w:t>
      </w:r>
      <w:proofErr w:type="spellStart"/>
      <w:r w:rsidRPr="00D621C3">
        <w:rPr>
          <w:rFonts w:ascii="Tahoma" w:hAnsi="Tahoma" w:cs="Tahoma"/>
          <w:sz w:val="23"/>
          <w:szCs w:val="23"/>
          <w:shd w:val="clear" w:color="auto" w:fill="FFFFFF"/>
        </w:rPr>
        <w:t>parc.č</w:t>
      </w:r>
      <w:proofErr w:type="spellEnd"/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. st.35/6 - zastavěná plocha a nádvoří, výměra 566 m2, vlastník </w:t>
      </w:r>
      <w:proofErr w:type="spellStart"/>
      <w:r w:rsidRPr="00D621C3">
        <w:rPr>
          <w:rFonts w:ascii="Tahoma" w:hAnsi="Tahoma" w:cs="Tahoma"/>
          <w:sz w:val="23"/>
          <w:szCs w:val="23"/>
          <w:shd w:val="clear" w:color="auto" w:fill="FFFFFF"/>
        </w:rPr>
        <w:t>Csepcsar</w:t>
      </w:r>
      <w:proofErr w:type="spellEnd"/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 Petr Ing., Hraniční 270/4, Životice, 73601 Havířov (LV 1153), se stavbou objektu k bydlení (budova s č.p. 2000), která je ve vlastnictví Města Krnov (LV 2088).</w:t>
      </w:r>
    </w:p>
    <w:p w:rsidR="00AD451F" w:rsidRPr="00D621C3" w:rsidRDefault="00AD451F" w:rsidP="00AD451F">
      <w:pPr>
        <w:tabs>
          <w:tab w:val="left" w:pos="3828"/>
        </w:tabs>
        <w:jc w:val="both"/>
        <w:rPr>
          <w:sz w:val="24"/>
          <w:szCs w:val="24"/>
        </w:rPr>
      </w:pPr>
    </w:p>
    <w:p w:rsidR="00AD451F" w:rsidRPr="00F01EC9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b/>
          <w:sz w:val="23"/>
          <w:szCs w:val="23"/>
          <w:shd w:val="clear" w:color="auto" w:fill="FFFFFF"/>
        </w:rPr>
        <w:t>Provedené průzkumy</w:t>
      </w:r>
    </w:p>
    <w:p w:rsidR="00AD451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V rámci projektu byla provedena prohlídka stavby a fotodokumentace.</w:t>
      </w:r>
    </w:p>
    <w:p w:rsidR="00F01EC9" w:rsidRPr="00D621C3" w:rsidRDefault="00F01EC9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Při prohlídce stavby nebyly zjištěny žádné zjevné statické poruchy nosných konstrukcí. </w:t>
      </w:r>
    </w:p>
    <w:p w:rsidR="00F01EC9" w:rsidRPr="00D621C3" w:rsidRDefault="00F01EC9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V jedné části prostoru (pod terasou vnitrobloku) bylo zjištěno zatékání do objektu a </w:t>
      </w:r>
    </w:p>
    <w:p w:rsidR="00F01EC9" w:rsidRPr="00D621C3" w:rsidRDefault="00F01EC9" w:rsidP="00F01EC9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 xml:space="preserve">devastace části stávajícího zavěšeného minerálního podhledu. </w:t>
      </w:r>
    </w:p>
    <w:p w:rsidR="00F01EC9" w:rsidRDefault="00F01EC9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</w:p>
    <w:p w:rsidR="00AD451F" w:rsidRPr="00F01EC9" w:rsidRDefault="00F01EC9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b/>
          <w:sz w:val="23"/>
          <w:szCs w:val="23"/>
          <w:shd w:val="clear" w:color="auto" w:fill="FFFFFF"/>
        </w:rPr>
        <w:t>Navrhované využití a vyvolané stavební úpravy</w:t>
      </w:r>
    </w:p>
    <w:p w:rsidR="00AD451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Nově budou prostory využívány jako pro</w:t>
      </w:r>
      <w:r w:rsidR="00944072">
        <w:rPr>
          <w:rFonts w:ascii="Tahoma" w:hAnsi="Tahoma" w:cs="Tahoma"/>
          <w:sz w:val="23"/>
          <w:szCs w:val="23"/>
          <w:shd w:val="clear" w:color="auto" w:fill="FFFFFF"/>
        </w:rPr>
        <w:t xml:space="preserve">dejna </w:t>
      </w:r>
      <w:r w:rsidR="001F469B">
        <w:rPr>
          <w:rFonts w:ascii="Tahoma" w:hAnsi="Tahoma" w:cs="Tahoma"/>
          <w:sz w:val="23"/>
          <w:szCs w:val="23"/>
          <w:shd w:val="clear" w:color="auto" w:fill="FFFFFF"/>
        </w:rPr>
        <w:t xml:space="preserve">bio potravin a </w:t>
      </w:r>
      <w:r w:rsidR="00944072">
        <w:rPr>
          <w:rFonts w:ascii="Tahoma" w:hAnsi="Tahoma" w:cs="Tahoma"/>
          <w:sz w:val="23"/>
          <w:szCs w:val="23"/>
          <w:shd w:val="clear" w:color="auto" w:fill="FFFFFF"/>
        </w:rPr>
        <w:t>zdravé výživy</w:t>
      </w:r>
      <w:r>
        <w:rPr>
          <w:rFonts w:ascii="Tahoma" w:hAnsi="Tahoma" w:cs="Tahoma"/>
          <w:sz w:val="23"/>
          <w:szCs w:val="23"/>
          <w:shd w:val="clear" w:color="auto" w:fill="FFFFFF"/>
        </w:rPr>
        <w:t>.</w:t>
      </w:r>
    </w:p>
    <w:p w:rsidR="00AD451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</w:p>
    <w:p w:rsidR="00CB29A4" w:rsidRPr="001F469B" w:rsidRDefault="00B83011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sz w:val="23"/>
          <w:szCs w:val="23"/>
          <w:shd w:val="clear" w:color="auto" w:fill="FFFFFF"/>
        </w:rPr>
      </w:pPr>
      <w:r>
        <w:rPr>
          <w:rFonts w:ascii="Tahoma" w:hAnsi="Tahoma" w:cs="Tahoma"/>
          <w:b/>
          <w:sz w:val="23"/>
          <w:szCs w:val="23"/>
          <w:shd w:val="clear" w:color="auto" w:fill="FFFFFF"/>
        </w:rPr>
        <w:t>Maloobchodní p</w:t>
      </w:r>
      <w:r w:rsidR="001F469B" w:rsidRPr="001F469B">
        <w:rPr>
          <w:rFonts w:ascii="Tahoma" w:hAnsi="Tahoma" w:cs="Tahoma"/>
          <w:b/>
          <w:sz w:val="23"/>
          <w:szCs w:val="23"/>
          <w:shd w:val="clear" w:color="auto" w:fill="FFFFFF"/>
        </w:rPr>
        <w:t xml:space="preserve">rodej </w:t>
      </w:r>
      <w:r w:rsidR="00755404">
        <w:rPr>
          <w:rFonts w:ascii="Tahoma" w:hAnsi="Tahoma" w:cs="Tahoma"/>
          <w:b/>
          <w:sz w:val="23"/>
          <w:szCs w:val="23"/>
          <w:shd w:val="clear" w:color="auto" w:fill="FFFFFF"/>
        </w:rPr>
        <w:t xml:space="preserve">zdravé výživy, </w:t>
      </w:r>
      <w:r w:rsidR="00755404" w:rsidRPr="001F469B">
        <w:rPr>
          <w:rFonts w:ascii="Tahoma" w:hAnsi="Tahoma" w:cs="Tahoma"/>
          <w:b/>
          <w:sz w:val="23"/>
          <w:szCs w:val="23"/>
          <w:shd w:val="clear" w:color="auto" w:fill="FFFFFF"/>
        </w:rPr>
        <w:t>bio potravin a </w:t>
      </w:r>
      <w:r w:rsidR="001F469B" w:rsidRPr="001F469B">
        <w:rPr>
          <w:rFonts w:ascii="Tahoma" w:hAnsi="Tahoma" w:cs="Tahoma"/>
          <w:b/>
          <w:sz w:val="23"/>
          <w:szCs w:val="23"/>
          <w:shd w:val="clear" w:color="auto" w:fill="FFFFFF"/>
        </w:rPr>
        <w:t>zdravých potravin</w:t>
      </w:r>
    </w:p>
    <w:p w:rsidR="00755404" w:rsidRDefault="002831FC" w:rsidP="00755404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755404">
        <w:rPr>
          <w:rFonts w:ascii="Tahoma" w:hAnsi="Tahoma" w:cs="Tahoma"/>
          <w:sz w:val="23"/>
          <w:szCs w:val="23"/>
          <w:shd w:val="clear" w:color="auto" w:fill="FFFFFF"/>
        </w:rPr>
        <w:t>prodej zdravé výživy</w:t>
      </w:r>
      <w:r w:rsidR="00755404" w:rsidRPr="00755404">
        <w:rPr>
          <w:rFonts w:ascii="Tahoma" w:hAnsi="Tahoma" w:cs="Tahoma"/>
          <w:sz w:val="23"/>
          <w:szCs w:val="23"/>
          <w:shd w:val="clear" w:color="auto" w:fill="FFFFFF"/>
        </w:rPr>
        <w:t xml:space="preserve">, potravinových doplňků a bio potravin </w:t>
      </w:r>
      <w:r w:rsidRPr="00755404">
        <w:rPr>
          <w:rFonts w:ascii="Tahoma" w:hAnsi="Tahoma" w:cs="Tahoma"/>
          <w:sz w:val="23"/>
          <w:szCs w:val="23"/>
          <w:shd w:val="clear" w:color="auto" w:fill="FFFFFF"/>
        </w:rPr>
        <w:t>bezlepkov</w:t>
      </w:r>
      <w:r w:rsidR="00755404" w:rsidRPr="00755404">
        <w:rPr>
          <w:rFonts w:ascii="Tahoma" w:hAnsi="Tahoma" w:cs="Tahoma"/>
          <w:sz w:val="23"/>
          <w:szCs w:val="23"/>
          <w:shd w:val="clear" w:color="auto" w:fill="FFFFFF"/>
        </w:rPr>
        <w:t>ých,</w:t>
      </w:r>
      <w:r w:rsidRPr="00755404">
        <w:rPr>
          <w:rFonts w:ascii="Tahoma" w:hAnsi="Tahoma" w:cs="Tahoma"/>
          <w:sz w:val="23"/>
          <w:szCs w:val="23"/>
          <w:shd w:val="clear" w:color="auto" w:fill="FFFFFF"/>
        </w:rPr>
        <w:t xml:space="preserve"> bez laktózy, </w:t>
      </w:r>
    </w:p>
    <w:p w:rsidR="009733AB" w:rsidRDefault="002831FC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  <w:r w:rsidRPr="00755404">
        <w:rPr>
          <w:rFonts w:ascii="Tahoma" w:hAnsi="Tahoma" w:cs="Tahoma"/>
          <w:sz w:val="23"/>
          <w:szCs w:val="23"/>
          <w:shd w:val="clear" w:color="auto" w:fill="FFFFFF"/>
        </w:rPr>
        <w:t>nízko</w:t>
      </w:r>
      <w:r w:rsidR="00755404" w:rsidRPr="00755404">
        <w:rPr>
          <w:rFonts w:ascii="Tahoma" w:hAnsi="Tahoma" w:cs="Tahoma"/>
          <w:sz w:val="23"/>
          <w:szCs w:val="23"/>
          <w:shd w:val="clear" w:color="auto" w:fill="FFFFFF"/>
        </w:rPr>
        <w:t>-</w:t>
      </w:r>
      <w:r w:rsidRPr="00755404">
        <w:rPr>
          <w:rFonts w:ascii="Tahoma" w:hAnsi="Tahoma" w:cs="Tahoma"/>
          <w:sz w:val="23"/>
          <w:szCs w:val="23"/>
          <w:shd w:val="clear" w:color="auto" w:fill="FFFFFF"/>
        </w:rPr>
        <w:t>bílkovinov</w:t>
      </w:r>
      <w:r w:rsidR="00755404" w:rsidRPr="00755404">
        <w:rPr>
          <w:rFonts w:ascii="Tahoma" w:hAnsi="Tahoma" w:cs="Tahoma"/>
          <w:sz w:val="23"/>
          <w:szCs w:val="23"/>
          <w:shd w:val="clear" w:color="auto" w:fill="FFFFFF"/>
        </w:rPr>
        <w:t xml:space="preserve">ých </w:t>
      </w:r>
      <w:r w:rsidRPr="00755404">
        <w:rPr>
          <w:rFonts w:ascii="Tahoma" w:hAnsi="Tahoma" w:cs="Tahoma"/>
          <w:sz w:val="23"/>
          <w:szCs w:val="23"/>
          <w:shd w:val="clear" w:color="auto" w:fill="FFFFFF"/>
        </w:rPr>
        <w:t>(PKU</w:t>
      </w:r>
      <w:r w:rsidR="00755404" w:rsidRPr="00755404">
        <w:rPr>
          <w:rFonts w:ascii="Tahoma" w:hAnsi="Tahoma" w:cs="Tahoma"/>
          <w:sz w:val="23"/>
          <w:szCs w:val="23"/>
          <w:shd w:val="clear" w:color="auto" w:fill="FFFFFF"/>
        </w:rPr>
        <w:t xml:space="preserve">) a </w:t>
      </w:r>
      <w:r w:rsidR="00AC09D3" w:rsidRPr="00755404">
        <w:rPr>
          <w:rFonts w:ascii="Tahoma" w:hAnsi="Tahoma" w:cs="Tahoma"/>
          <w:sz w:val="23"/>
          <w:szCs w:val="23"/>
          <w:shd w:val="clear" w:color="auto" w:fill="FFFFFF"/>
        </w:rPr>
        <w:t>vegetariánské lahůdky.</w:t>
      </w:r>
    </w:p>
    <w:p w:rsidR="000B554E" w:rsidRDefault="000B554E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</w:p>
    <w:p w:rsidR="000B554E" w:rsidRPr="00F01EC9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Prodejní prostory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se nachází v přízemí a sklád</w:t>
      </w:r>
      <w:r>
        <w:rPr>
          <w:rFonts w:ascii="Tahoma" w:hAnsi="Tahoma" w:cs="Tahoma"/>
          <w:sz w:val="23"/>
          <w:szCs w:val="23"/>
          <w:shd w:val="clear" w:color="auto" w:fill="FFFFFF"/>
        </w:rPr>
        <w:t>ají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se z těchto místností:</w:t>
      </w:r>
    </w:p>
    <w:p w:rsidR="000B554E" w:rsidRPr="00F01EC9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- </w:t>
      </w:r>
      <w:r>
        <w:rPr>
          <w:rFonts w:ascii="Tahoma" w:hAnsi="Tahoma" w:cs="Tahoma"/>
          <w:sz w:val="23"/>
          <w:szCs w:val="23"/>
          <w:shd w:val="clear" w:color="auto" w:fill="FFFFFF"/>
        </w:rPr>
        <w:t>prodejna samoobslužná s regály a chladícími zařízeními a boxy,</w:t>
      </w:r>
      <w:r w:rsidR="00375B0B">
        <w:rPr>
          <w:rFonts w:ascii="Tahoma" w:hAnsi="Tahoma" w:cs="Tahoma"/>
          <w:sz w:val="23"/>
          <w:szCs w:val="23"/>
          <w:shd w:val="clear" w:color="auto" w:fill="FFFFFF"/>
        </w:rPr>
        <w:t xml:space="preserve"> vybavená dřezem a umyvadlem,</w:t>
      </w:r>
    </w:p>
    <w:p w:rsidR="000B554E" w:rsidRPr="00F01EC9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- </w:t>
      </w:r>
      <w:r>
        <w:rPr>
          <w:rFonts w:ascii="Tahoma" w:hAnsi="Tahoma" w:cs="Tahoma"/>
          <w:sz w:val="23"/>
          <w:szCs w:val="23"/>
          <w:shd w:val="clear" w:color="auto" w:fill="FFFFFF"/>
        </w:rPr>
        <w:t xml:space="preserve">kancelář s 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>denní místnost</w:t>
      </w:r>
      <w:r>
        <w:rPr>
          <w:rFonts w:ascii="Tahoma" w:hAnsi="Tahoma" w:cs="Tahoma"/>
          <w:sz w:val="23"/>
          <w:szCs w:val="23"/>
          <w:shd w:val="clear" w:color="auto" w:fill="FFFFFF"/>
        </w:rPr>
        <w:t>í bude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vybavena židlemi</w:t>
      </w:r>
      <w:r>
        <w:rPr>
          <w:rFonts w:ascii="Tahoma" w:hAnsi="Tahoma" w:cs="Tahoma"/>
          <w:sz w:val="23"/>
          <w:szCs w:val="23"/>
          <w:shd w:val="clear" w:color="auto" w:fill="FFFFFF"/>
        </w:rPr>
        <w:t xml:space="preserve"> a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stolem</w:t>
      </w:r>
      <w:r>
        <w:rPr>
          <w:rFonts w:ascii="Tahoma" w:hAnsi="Tahoma" w:cs="Tahoma"/>
          <w:sz w:val="23"/>
          <w:szCs w:val="23"/>
          <w:shd w:val="clear" w:color="auto" w:fill="FFFFFF"/>
        </w:rPr>
        <w:t>,</w:t>
      </w:r>
    </w:p>
    <w:p w:rsidR="000B554E" w:rsidRPr="00F01EC9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>- denní místnost</w:t>
      </w:r>
      <w:r>
        <w:rPr>
          <w:rFonts w:ascii="Tahoma" w:hAnsi="Tahoma" w:cs="Tahoma"/>
          <w:sz w:val="23"/>
          <w:szCs w:val="23"/>
          <w:shd w:val="clear" w:color="auto" w:fill="FFFFFF"/>
        </w:rPr>
        <w:t xml:space="preserve"> bude sloužit i jako šatna personálu, bude zde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skříň na oblečení a boty</w:t>
      </w:r>
      <w:r>
        <w:rPr>
          <w:rFonts w:ascii="Tahoma" w:hAnsi="Tahoma" w:cs="Tahoma"/>
          <w:sz w:val="23"/>
          <w:szCs w:val="23"/>
          <w:shd w:val="clear" w:color="auto" w:fill="FFFFFF"/>
        </w:rPr>
        <w:t>,</w:t>
      </w:r>
    </w:p>
    <w:p w:rsidR="000B554E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- </w:t>
      </w:r>
      <w:r>
        <w:rPr>
          <w:rFonts w:ascii="Tahoma" w:hAnsi="Tahoma" w:cs="Tahoma"/>
          <w:sz w:val="23"/>
          <w:szCs w:val="23"/>
          <w:shd w:val="clear" w:color="auto" w:fill="FFFFFF"/>
        </w:rPr>
        <w:t>předsíň s umyvadlem bude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 vybavena odpadkovým košem, boxem na</w:t>
      </w:r>
      <w:r>
        <w:rPr>
          <w:rFonts w:ascii="Tahoma" w:hAnsi="Tahoma" w:cs="Tahoma"/>
          <w:sz w:val="23"/>
          <w:szCs w:val="23"/>
          <w:shd w:val="clear" w:color="auto" w:fill="FFFFFF"/>
        </w:rPr>
        <w:t xml:space="preserve"> 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jednorázový </w:t>
      </w:r>
    </w:p>
    <w:p w:rsidR="000B554E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 xml:space="preserve">   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>ručník a dávkovačem na tek</w:t>
      </w:r>
      <w:r>
        <w:rPr>
          <w:rFonts w:ascii="Tahoma" w:hAnsi="Tahoma" w:cs="Tahoma"/>
          <w:sz w:val="23"/>
          <w:szCs w:val="23"/>
          <w:shd w:val="clear" w:color="auto" w:fill="FFFFFF"/>
        </w:rPr>
        <w:t>uté m</w:t>
      </w:r>
      <w:r w:rsidRPr="00F01EC9">
        <w:rPr>
          <w:rFonts w:ascii="Tahoma" w:hAnsi="Tahoma" w:cs="Tahoma"/>
          <w:sz w:val="23"/>
          <w:szCs w:val="23"/>
          <w:shd w:val="clear" w:color="auto" w:fill="FFFFFF"/>
        </w:rPr>
        <w:t>ýdlo</w:t>
      </w:r>
      <w:r>
        <w:rPr>
          <w:rFonts w:ascii="Tahoma" w:hAnsi="Tahoma" w:cs="Tahoma"/>
          <w:sz w:val="23"/>
          <w:szCs w:val="23"/>
          <w:shd w:val="clear" w:color="auto" w:fill="FFFFFF"/>
        </w:rPr>
        <w:t>,</w:t>
      </w:r>
    </w:p>
    <w:p w:rsidR="000B554E" w:rsidRPr="00F01EC9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- samostatné závěsné WC,</w:t>
      </w:r>
    </w:p>
    <w:p w:rsidR="000B554E" w:rsidRPr="00F01EC9" w:rsidRDefault="000B554E" w:rsidP="000B554E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F01EC9">
        <w:rPr>
          <w:rFonts w:ascii="Tahoma" w:hAnsi="Tahoma" w:cs="Tahoma"/>
          <w:sz w:val="23"/>
          <w:szCs w:val="23"/>
          <w:shd w:val="clear" w:color="auto" w:fill="FFFFFF"/>
        </w:rPr>
        <w:t xml:space="preserve">- úklidová místnost </w:t>
      </w:r>
      <w:r>
        <w:rPr>
          <w:rFonts w:ascii="Tahoma" w:hAnsi="Tahoma" w:cs="Tahoma"/>
          <w:sz w:val="23"/>
          <w:szCs w:val="23"/>
          <w:shd w:val="clear" w:color="auto" w:fill="FFFFFF"/>
        </w:rPr>
        <w:t>s výlevkou.</w:t>
      </w:r>
    </w:p>
    <w:p w:rsidR="000B554E" w:rsidRDefault="000B554E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</w:p>
    <w:p w:rsidR="000B554E" w:rsidRDefault="000B554E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Prodávané potraviny a p</w:t>
      </w:r>
      <w:r w:rsidR="00F40F01">
        <w:rPr>
          <w:rFonts w:ascii="Tahoma" w:hAnsi="Tahoma" w:cs="Tahoma"/>
          <w:sz w:val="23"/>
          <w:szCs w:val="23"/>
          <w:shd w:val="clear" w:color="auto" w:fill="FFFFFF"/>
        </w:rPr>
        <w:t xml:space="preserve">rodukty </w:t>
      </w:r>
      <w:r>
        <w:rPr>
          <w:rFonts w:ascii="Tahoma" w:hAnsi="Tahoma" w:cs="Tahoma"/>
          <w:sz w:val="23"/>
          <w:szCs w:val="23"/>
          <w:shd w:val="clear" w:color="auto" w:fill="FFFFFF"/>
        </w:rPr>
        <w:t>budou</w:t>
      </w:r>
      <w:r w:rsidR="00F40F01">
        <w:rPr>
          <w:rFonts w:ascii="Tahoma" w:hAnsi="Tahoma" w:cs="Tahoma"/>
          <w:sz w:val="23"/>
          <w:szCs w:val="23"/>
          <w:shd w:val="clear" w:color="auto" w:fill="FFFFFF"/>
        </w:rPr>
        <w:t xml:space="preserve"> balen</w:t>
      </w:r>
      <w:r w:rsidR="00F83A5F">
        <w:rPr>
          <w:rFonts w:ascii="Tahoma" w:hAnsi="Tahoma" w:cs="Tahoma"/>
          <w:sz w:val="23"/>
          <w:szCs w:val="23"/>
          <w:shd w:val="clear" w:color="auto" w:fill="FFFFFF"/>
        </w:rPr>
        <w:t>é</w:t>
      </w:r>
      <w:r w:rsidR="00F40F01">
        <w:rPr>
          <w:rFonts w:ascii="Tahoma" w:hAnsi="Tahoma" w:cs="Tahoma"/>
          <w:sz w:val="23"/>
          <w:szCs w:val="23"/>
          <w:shd w:val="clear" w:color="auto" w:fill="FFFFFF"/>
        </w:rPr>
        <w:t xml:space="preserve"> a prodáv</w:t>
      </w:r>
      <w:r w:rsidR="00AC18FD">
        <w:rPr>
          <w:rFonts w:ascii="Tahoma" w:hAnsi="Tahoma" w:cs="Tahoma"/>
          <w:sz w:val="23"/>
          <w:szCs w:val="23"/>
          <w:shd w:val="clear" w:color="auto" w:fill="FFFFFF"/>
        </w:rPr>
        <w:t>ané</w:t>
      </w:r>
      <w:r w:rsidR="00F40F01">
        <w:rPr>
          <w:rFonts w:ascii="Tahoma" w:hAnsi="Tahoma" w:cs="Tahoma"/>
          <w:sz w:val="23"/>
          <w:szCs w:val="23"/>
          <w:shd w:val="clear" w:color="auto" w:fill="FFFFFF"/>
        </w:rPr>
        <w:t xml:space="preserve"> v ekologických a </w:t>
      </w:r>
    </w:p>
    <w:p w:rsidR="00F40F01" w:rsidRDefault="00F40F01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recyklovatelných obalech.</w:t>
      </w:r>
    </w:p>
    <w:p w:rsidR="000B554E" w:rsidRDefault="000B554E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 xml:space="preserve">Předpokládá se samoobslužný prodej z regálů umístěných v prodejní části. Část potravin </w:t>
      </w:r>
    </w:p>
    <w:p w:rsidR="00F40F01" w:rsidRDefault="000B554E" w:rsidP="00755404">
      <w:pPr>
        <w:tabs>
          <w:tab w:val="left" w:pos="4620"/>
        </w:tabs>
        <w:ind w:left="2308" w:hanging="2308"/>
        <w:rPr>
          <w:rFonts w:ascii="Tahoma" w:hAnsi="Tahoma" w:cs="Tahoma"/>
          <w:sz w:val="23"/>
          <w:szCs w:val="23"/>
          <w:shd w:val="clear" w:color="auto" w:fill="FFFFFF"/>
        </w:rPr>
      </w:pPr>
      <w:r>
        <w:rPr>
          <w:rFonts w:ascii="Tahoma" w:hAnsi="Tahoma" w:cs="Tahoma"/>
          <w:sz w:val="23"/>
          <w:szCs w:val="23"/>
          <w:shd w:val="clear" w:color="auto" w:fill="FFFFFF"/>
        </w:rPr>
        <w:t>bude uložena v chladících zařízeních a chladících boxech.</w:t>
      </w:r>
    </w:p>
    <w:p w:rsidR="009733AB" w:rsidRPr="0091522F" w:rsidRDefault="009733AB" w:rsidP="0091522F">
      <w:pPr>
        <w:tabs>
          <w:tab w:val="left" w:pos="4620"/>
        </w:tabs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91522F">
        <w:rPr>
          <w:rFonts w:ascii="Tahoma" w:hAnsi="Tahoma" w:cs="Tahoma"/>
          <w:b/>
          <w:sz w:val="23"/>
          <w:szCs w:val="23"/>
          <w:shd w:val="clear" w:color="auto" w:fill="FFFFFF"/>
        </w:rPr>
        <w:lastRenderedPageBreak/>
        <w:t>Odpad</w:t>
      </w:r>
      <w:r w:rsidR="000B554E">
        <w:rPr>
          <w:rFonts w:ascii="Tahoma" w:hAnsi="Tahoma" w:cs="Tahoma"/>
          <w:b/>
          <w:sz w:val="23"/>
          <w:szCs w:val="23"/>
          <w:shd w:val="clear" w:color="auto" w:fill="FFFFFF"/>
        </w:rPr>
        <w:t>y</w:t>
      </w:r>
      <w:r w:rsidRPr="0091522F">
        <w:rPr>
          <w:rFonts w:ascii="Tahoma" w:hAnsi="Tahoma" w:cs="Tahoma"/>
          <w:b/>
          <w:sz w:val="23"/>
          <w:szCs w:val="23"/>
          <w:shd w:val="clear" w:color="auto" w:fill="FFFFFF"/>
        </w:rPr>
        <w:t>:</w:t>
      </w:r>
    </w:p>
    <w:p w:rsidR="009733AB" w:rsidRPr="0091522F" w:rsidRDefault="009733AB" w:rsidP="0091522F">
      <w:pPr>
        <w:numPr>
          <w:ilvl w:val="0"/>
          <w:numId w:val="9"/>
        </w:numPr>
        <w:tabs>
          <w:tab w:val="clear" w:pos="720"/>
          <w:tab w:val="num" w:pos="360"/>
        </w:tabs>
        <w:suppressAutoHyphens w:val="0"/>
        <w:ind w:left="360"/>
        <w:jc w:val="both"/>
        <w:outlineLvl w:val="0"/>
        <w:rPr>
          <w:rFonts w:ascii="Tahoma" w:hAnsi="Tahoma" w:cs="Tahoma"/>
          <w:color w:val="000000"/>
          <w:sz w:val="22"/>
          <w:szCs w:val="22"/>
        </w:rPr>
      </w:pPr>
      <w:r w:rsidRPr="0091522F">
        <w:rPr>
          <w:rFonts w:ascii="Tahoma" w:hAnsi="Tahoma" w:cs="Tahoma"/>
          <w:color w:val="000000"/>
          <w:sz w:val="22"/>
          <w:szCs w:val="22"/>
        </w:rPr>
        <w:t xml:space="preserve">Komunální odpad </w:t>
      </w:r>
      <w:r w:rsidR="00F83A5F">
        <w:rPr>
          <w:rFonts w:ascii="Tahoma" w:hAnsi="Tahoma" w:cs="Tahoma"/>
          <w:color w:val="000000"/>
          <w:sz w:val="22"/>
          <w:szCs w:val="22"/>
        </w:rPr>
        <w:t xml:space="preserve">bude </w:t>
      </w:r>
      <w:r w:rsidRPr="0091522F">
        <w:rPr>
          <w:rFonts w:ascii="Tahoma" w:hAnsi="Tahoma" w:cs="Tahoma"/>
          <w:color w:val="000000"/>
          <w:sz w:val="22"/>
          <w:szCs w:val="22"/>
        </w:rPr>
        <w:t>ukládán do odpadkové nádoby s víkem (odpadkový koš). Odpadkový koš se vyprazdňuje minimálně 1x denně s následnou očistou a dezinfekcí. Komunální odpad je ukládán do popelnice a odvážen dle svozového plánu.</w:t>
      </w:r>
    </w:p>
    <w:p w:rsidR="009733AB" w:rsidRPr="00B863C8" w:rsidRDefault="009733AB" w:rsidP="009733AB">
      <w:pPr>
        <w:jc w:val="both"/>
        <w:rPr>
          <w:rFonts w:ascii="Calibri" w:hAnsi="Calibri" w:cs="Calibri"/>
          <w:color w:val="000000"/>
        </w:rPr>
      </w:pPr>
      <w:r w:rsidRPr="00B863C8">
        <w:rPr>
          <w:rFonts w:ascii="Calibri" w:hAnsi="Calibri" w:cs="Calibri"/>
          <w:color w:val="000000"/>
        </w:rPr>
        <w:t xml:space="preserve"> </w:t>
      </w:r>
    </w:p>
    <w:p w:rsidR="00AD451F" w:rsidRPr="0091522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91522F">
        <w:rPr>
          <w:rFonts w:ascii="Tahoma" w:hAnsi="Tahoma" w:cs="Tahoma"/>
          <w:b/>
          <w:sz w:val="23"/>
          <w:szCs w:val="23"/>
          <w:shd w:val="clear" w:color="auto" w:fill="FFFFFF"/>
        </w:rPr>
        <w:t>Popis stavebních úprav pro změnu v užívání části stavby:</w:t>
      </w:r>
    </w:p>
    <w:p w:rsidR="00AD451F" w:rsidRPr="00D621C3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sz w:val="23"/>
          <w:szCs w:val="23"/>
          <w:shd w:val="clear" w:color="auto" w:fill="FFFFFF"/>
        </w:rPr>
      </w:pPr>
      <w:r w:rsidRPr="00D621C3">
        <w:rPr>
          <w:rFonts w:ascii="Tahoma" w:hAnsi="Tahoma" w:cs="Tahoma"/>
          <w:sz w:val="23"/>
          <w:szCs w:val="23"/>
          <w:shd w:val="clear" w:color="auto" w:fill="FFFFFF"/>
        </w:rPr>
        <w:t>Provede se demontáž (viz výkres stávajícího stavu):</w:t>
      </w:r>
    </w:p>
    <w:p w:rsidR="00AD451F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5F6421">
        <w:rPr>
          <w:rFonts w:ascii="Tahoma" w:hAnsi="Tahoma" w:cs="Tahoma"/>
          <w:sz w:val="22"/>
          <w:szCs w:val="22"/>
          <w:shd w:val="clear" w:color="auto" w:fill="FFFFFF"/>
        </w:rPr>
        <w:t>povrchových úprav podlah (koberec, keramická dlažba</w:t>
      </w:r>
      <w:r w:rsidR="0049007A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5F6421">
        <w:rPr>
          <w:rFonts w:ascii="Tahoma" w:hAnsi="Tahoma" w:cs="Tahoma"/>
          <w:sz w:val="22"/>
          <w:szCs w:val="22"/>
          <w:shd w:val="clear" w:color="auto" w:fill="FFFFFF"/>
        </w:rPr>
        <w:t>a PVC krytina),</w:t>
      </w:r>
    </w:p>
    <w:p w:rsidR="0049007A" w:rsidRPr="0049007A" w:rsidRDefault="0049007A" w:rsidP="0049007A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49007A">
        <w:rPr>
          <w:rFonts w:ascii="Tahoma" w:hAnsi="Tahoma" w:cs="Tahoma"/>
          <w:sz w:val="22"/>
          <w:szCs w:val="22"/>
          <w:shd w:val="clear" w:color="auto" w:fill="FFFFFF"/>
        </w:rPr>
        <w:t xml:space="preserve">provede se demontáž stávající 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SDK příčky mezi </w:t>
      </w:r>
      <w:proofErr w:type="spellStart"/>
      <w:r>
        <w:rPr>
          <w:rFonts w:ascii="Tahoma" w:hAnsi="Tahoma" w:cs="Tahoma"/>
          <w:sz w:val="22"/>
          <w:szCs w:val="22"/>
          <w:shd w:val="clear" w:color="auto" w:fill="FFFFFF"/>
        </w:rPr>
        <w:t>m.č</w:t>
      </w:r>
      <w:proofErr w:type="spellEnd"/>
      <w:r>
        <w:rPr>
          <w:rFonts w:ascii="Tahoma" w:hAnsi="Tahoma" w:cs="Tahoma"/>
          <w:sz w:val="22"/>
          <w:szCs w:val="22"/>
          <w:shd w:val="clear" w:color="auto" w:fill="FFFFFF"/>
        </w:rPr>
        <w:t xml:space="preserve">. 02 a </w:t>
      </w:r>
      <w:proofErr w:type="spellStart"/>
      <w:r>
        <w:rPr>
          <w:rFonts w:ascii="Tahoma" w:hAnsi="Tahoma" w:cs="Tahoma"/>
          <w:sz w:val="22"/>
          <w:szCs w:val="22"/>
          <w:shd w:val="clear" w:color="auto" w:fill="FFFFFF"/>
        </w:rPr>
        <w:t>m.č</w:t>
      </w:r>
      <w:proofErr w:type="spellEnd"/>
      <w:r>
        <w:rPr>
          <w:rFonts w:ascii="Tahoma" w:hAnsi="Tahoma" w:cs="Tahoma"/>
          <w:sz w:val="22"/>
          <w:szCs w:val="22"/>
          <w:shd w:val="clear" w:color="auto" w:fill="FFFFFF"/>
        </w:rPr>
        <w:t>. 03,</w:t>
      </w:r>
    </w:p>
    <w:p w:rsidR="00AD451F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>stávajících osvětlovacích těles a elektrozařízení.</w:t>
      </w:r>
    </w:p>
    <w:p w:rsidR="00AD451F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664B73">
        <w:rPr>
          <w:rFonts w:ascii="Tahoma" w:hAnsi="Tahoma" w:cs="Tahoma"/>
          <w:sz w:val="22"/>
          <w:szCs w:val="22"/>
          <w:shd w:val="clear" w:color="auto" w:fill="FFFFFF"/>
        </w:rPr>
        <w:t xml:space="preserve">poškozených </w:t>
      </w:r>
      <w:r>
        <w:rPr>
          <w:rFonts w:ascii="Tahoma" w:hAnsi="Tahoma" w:cs="Tahoma"/>
          <w:sz w:val="22"/>
          <w:szCs w:val="22"/>
          <w:shd w:val="clear" w:color="auto" w:fill="FFFFFF"/>
        </w:rPr>
        <w:t>kazet</w:t>
      </w:r>
      <w:r w:rsidRPr="00664B73">
        <w:rPr>
          <w:rFonts w:ascii="Tahoma" w:hAnsi="Tahoma" w:cs="Tahoma"/>
          <w:sz w:val="22"/>
          <w:szCs w:val="22"/>
          <w:shd w:val="clear" w:color="auto" w:fill="FFFFFF"/>
        </w:rPr>
        <w:t xml:space="preserve"> zavěšeného minerálního podhledu</w:t>
      </w:r>
      <w:r>
        <w:rPr>
          <w:rFonts w:ascii="Tahoma" w:hAnsi="Tahoma" w:cs="Tahoma"/>
          <w:sz w:val="22"/>
          <w:szCs w:val="22"/>
          <w:shd w:val="clear" w:color="auto" w:fill="FFFFFF"/>
        </w:rPr>
        <w:t>.</w:t>
      </w:r>
    </w:p>
    <w:p w:rsidR="00AD451F" w:rsidRPr="00664B73" w:rsidRDefault="00AD451F" w:rsidP="00AD451F"/>
    <w:p w:rsidR="0090691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90691F">
        <w:rPr>
          <w:rFonts w:ascii="Tahoma" w:hAnsi="Tahoma" w:cs="Tahoma"/>
          <w:b/>
          <w:sz w:val="23"/>
          <w:szCs w:val="23"/>
          <w:shd w:val="clear" w:color="auto" w:fill="FFFFFF"/>
        </w:rPr>
        <w:t xml:space="preserve">Nově budou provedeny tyto úpravy (viz výkres navrhovaného řešení </w:t>
      </w:r>
    </w:p>
    <w:p w:rsidR="00AD451F" w:rsidRPr="0090691F" w:rsidRDefault="0049007A" w:rsidP="0090691F">
      <w:pPr>
        <w:tabs>
          <w:tab w:val="left" w:pos="4620"/>
        </w:tabs>
        <w:ind w:left="2310" w:hanging="2310"/>
        <w:jc w:val="both"/>
        <w:rPr>
          <w:rFonts w:ascii="Tahoma" w:hAnsi="Tahoma" w:cs="Tahoma"/>
          <w:b/>
          <w:sz w:val="23"/>
          <w:szCs w:val="23"/>
          <w:shd w:val="clear" w:color="auto" w:fill="FFFFFF"/>
        </w:rPr>
      </w:pPr>
      <w:r>
        <w:rPr>
          <w:rFonts w:ascii="Tahoma" w:hAnsi="Tahoma" w:cs="Tahoma"/>
          <w:b/>
          <w:sz w:val="23"/>
          <w:szCs w:val="23"/>
          <w:shd w:val="clear" w:color="auto" w:fill="FFFFFF"/>
        </w:rPr>
        <w:t>Prodejny zdravé výživy</w:t>
      </w:r>
      <w:r w:rsidR="00AD451F" w:rsidRPr="0090691F">
        <w:rPr>
          <w:rFonts w:ascii="Tahoma" w:hAnsi="Tahoma" w:cs="Tahoma"/>
          <w:b/>
          <w:sz w:val="23"/>
          <w:szCs w:val="23"/>
          <w:shd w:val="clear" w:color="auto" w:fill="FFFFFF"/>
        </w:rPr>
        <w:t>):</w:t>
      </w:r>
    </w:p>
    <w:p w:rsidR="00AD451F" w:rsidRPr="00664B73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664B73">
        <w:rPr>
          <w:rFonts w:ascii="Tahoma" w:hAnsi="Tahoma" w:cs="Tahoma"/>
          <w:sz w:val="22"/>
          <w:szCs w:val="22"/>
          <w:shd w:val="clear" w:color="auto" w:fill="FFFFFF"/>
        </w:rPr>
        <w:t>Provede se vyrovnání podlahy samo nivelizační stěrkou.</w:t>
      </w:r>
    </w:p>
    <w:p w:rsidR="00AD451F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E5011A">
        <w:rPr>
          <w:rFonts w:ascii="Tahoma" w:hAnsi="Tahoma" w:cs="Tahoma"/>
          <w:sz w:val="22"/>
          <w:szCs w:val="22"/>
          <w:shd w:val="clear" w:color="auto" w:fill="FFFFFF"/>
        </w:rPr>
        <w:t xml:space="preserve">Vybudování nových 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dělících a předsazených příček - sádrokartonová konstrukce včetně osazení zárubní </w:t>
      </w:r>
      <w:r w:rsidR="00B56805">
        <w:rPr>
          <w:rFonts w:ascii="Tahoma" w:hAnsi="Tahoma" w:cs="Tahoma"/>
          <w:sz w:val="22"/>
          <w:szCs w:val="22"/>
          <w:shd w:val="clear" w:color="auto" w:fill="FFFFFF"/>
        </w:rPr>
        <w:t xml:space="preserve">a větrací mřížky 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dle </w:t>
      </w:r>
      <w:r w:rsidR="0091392D">
        <w:rPr>
          <w:rFonts w:ascii="Tahoma" w:hAnsi="Tahoma" w:cs="Tahoma"/>
          <w:sz w:val="22"/>
          <w:szCs w:val="22"/>
          <w:shd w:val="clear" w:color="auto" w:fill="FFFFFF"/>
        </w:rPr>
        <w:t xml:space="preserve">navrženého </w:t>
      </w:r>
      <w:r>
        <w:rPr>
          <w:rFonts w:ascii="Tahoma" w:hAnsi="Tahoma" w:cs="Tahoma"/>
          <w:sz w:val="22"/>
          <w:szCs w:val="22"/>
          <w:shd w:val="clear" w:color="auto" w:fill="FFFFFF"/>
        </w:rPr>
        <w:t>dispozičního řešení.</w:t>
      </w:r>
    </w:p>
    <w:p w:rsidR="00AD451F" w:rsidRPr="00E56454" w:rsidRDefault="00AD451F" w:rsidP="00AD451F">
      <w:pPr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Doplnění kazetového minerálního podhledu v </w:t>
      </w:r>
      <w:proofErr w:type="spellStart"/>
      <w:r>
        <w:rPr>
          <w:rFonts w:ascii="Tahoma" w:hAnsi="Tahoma" w:cs="Tahoma"/>
          <w:sz w:val="22"/>
          <w:szCs w:val="22"/>
        </w:rPr>
        <w:t>m.č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91392D">
        <w:rPr>
          <w:rFonts w:ascii="Tahoma" w:hAnsi="Tahoma" w:cs="Tahoma"/>
          <w:sz w:val="22"/>
          <w:szCs w:val="22"/>
        </w:rPr>
        <w:t>11</w:t>
      </w:r>
      <w:r>
        <w:rPr>
          <w:rFonts w:ascii="Tahoma" w:hAnsi="Tahoma" w:cs="Tahoma"/>
          <w:sz w:val="22"/>
          <w:szCs w:val="22"/>
        </w:rPr>
        <w:t xml:space="preserve"> (sv. výška </w:t>
      </w:r>
      <w:r w:rsidR="0091392D">
        <w:rPr>
          <w:rFonts w:ascii="Tahoma" w:hAnsi="Tahoma" w:cs="Tahoma"/>
          <w:sz w:val="22"/>
          <w:szCs w:val="22"/>
        </w:rPr>
        <w:t>3,23</w:t>
      </w:r>
      <w:r>
        <w:rPr>
          <w:rFonts w:ascii="Tahoma" w:hAnsi="Tahoma" w:cs="Tahoma"/>
          <w:sz w:val="22"/>
          <w:szCs w:val="22"/>
        </w:rPr>
        <w:t xml:space="preserve"> m) a v </w:t>
      </w:r>
      <w:proofErr w:type="spellStart"/>
      <w:r>
        <w:rPr>
          <w:rFonts w:ascii="Tahoma" w:hAnsi="Tahoma" w:cs="Tahoma"/>
          <w:sz w:val="22"/>
          <w:szCs w:val="22"/>
        </w:rPr>
        <w:t>m.č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91392D">
        <w:rPr>
          <w:rFonts w:ascii="Tahoma" w:hAnsi="Tahoma" w:cs="Tahoma"/>
          <w:sz w:val="22"/>
          <w:szCs w:val="22"/>
        </w:rPr>
        <w:t>12, 13,14 a 15 (</w:t>
      </w:r>
      <w:proofErr w:type="spellStart"/>
      <w:r>
        <w:rPr>
          <w:rFonts w:ascii="Tahoma" w:hAnsi="Tahoma" w:cs="Tahoma"/>
          <w:sz w:val="22"/>
          <w:szCs w:val="22"/>
        </w:rPr>
        <w:t>s.v</w:t>
      </w:r>
      <w:proofErr w:type="spellEnd"/>
      <w:r>
        <w:rPr>
          <w:rFonts w:ascii="Tahoma" w:hAnsi="Tahoma" w:cs="Tahoma"/>
          <w:sz w:val="22"/>
          <w:szCs w:val="22"/>
        </w:rPr>
        <w:t>. 2,</w:t>
      </w:r>
      <w:r w:rsidR="0091392D">
        <w:rPr>
          <w:rFonts w:ascii="Tahoma" w:hAnsi="Tahoma" w:cs="Tahoma"/>
          <w:sz w:val="22"/>
          <w:szCs w:val="22"/>
        </w:rPr>
        <w:t>60</w:t>
      </w:r>
      <w:r>
        <w:rPr>
          <w:rFonts w:ascii="Tahoma" w:hAnsi="Tahoma" w:cs="Tahoma"/>
          <w:sz w:val="22"/>
          <w:szCs w:val="22"/>
        </w:rPr>
        <w:t xml:space="preserve"> m).</w:t>
      </w:r>
    </w:p>
    <w:p w:rsidR="00AD451F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>Montáž r</w:t>
      </w:r>
      <w:r w:rsidRPr="001A6D0E">
        <w:rPr>
          <w:rFonts w:ascii="Tahoma" w:hAnsi="Tahoma" w:cs="Tahoma"/>
          <w:sz w:val="22"/>
          <w:szCs w:val="22"/>
          <w:shd w:val="clear" w:color="auto" w:fill="FFFFFF"/>
        </w:rPr>
        <w:t>ozvod</w:t>
      </w:r>
      <w:r>
        <w:rPr>
          <w:rFonts w:ascii="Tahoma" w:hAnsi="Tahoma" w:cs="Tahoma"/>
          <w:sz w:val="22"/>
          <w:szCs w:val="22"/>
          <w:shd w:val="clear" w:color="auto" w:fill="FFFFFF"/>
        </w:rPr>
        <w:t>ů</w:t>
      </w:r>
      <w:r w:rsidRPr="001A6D0E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pro </w:t>
      </w:r>
      <w:r w:rsidRPr="001A6D0E">
        <w:rPr>
          <w:rFonts w:ascii="Tahoma" w:hAnsi="Tahoma" w:cs="Tahoma"/>
          <w:sz w:val="22"/>
          <w:szCs w:val="22"/>
          <w:shd w:val="clear" w:color="auto" w:fill="FFFFFF"/>
        </w:rPr>
        <w:t>instalací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1A6D0E">
        <w:rPr>
          <w:rFonts w:ascii="Tahoma" w:hAnsi="Tahoma" w:cs="Tahoma"/>
          <w:sz w:val="22"/>
          <w:szCs w:val="22"/>
          <w:shd w:val="clear" w:color="auto" w:fill="FFFFFF"/>
        </w:rPr>
        <w:t>zdravotechni</w:t>
      </w:r>
      <w:r>
        <w:rPr>
          <w:rFonts w:ascii="Tahoma" w:hAnsi="Tahoma" w:cs="Tahoma"/>
          <w:sz w:val="22"/>
          <w:szCs w:val="22"/>
          <w:shd w:val="clear" w:color="auto" w:fill="FFFFFF"/>
        </w:rPr>
        <w:t>ky (viz samostatná část PD).</w:t>
      </w:r>
    </w:p>
    <w:p w:rsidR="00AD451F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260CA9">
        <w:rPr>
          <w:rFonts w:ascii="Tahoma" w:hAnsi="Tahoma" w:cs="Tahoma"/>
          <w:sz w:val="22"/>
          <w:szCs w:val="22"/>
          <w:shd w:val="clear" w:color="auto" w:fill="FFFFFF"/>
        </w:rPr>
        <w:t xml:space="preserve">Instalace nových elektro rozvodů </w:t>
      </w:r>
      <w:r>
        <w:rPr>
          <w:rFonts w:ascii="Tahoma" w:hAnsi="Tahoma" w:cs="Tahoma"/>
          <w:sz w:val="22"/>
          <w:szCs w:val="22"/>
          <w:shd w:val="clear" w:color="auto" w:fill="FFFFFF"/>
        </w:rPr>
        <w:t>(viz samostatná část PD).</w:t>
      </w:r>
    </w:p>
    <w:p w:rsidR="00AD451F" w:rsidRPr="00B35E88" w:rsidRDefault="00AD451F" w:rsidP="00AD451F">
      <w:pPr>
        <w:numPr>
          <w:ilvl w:val="0"/>
          <w:numId w:val="3"/>
        </w:numPr>
      </w:pPr>
      <w:r>
        <w:rPr>
          <w:rFonts w:ascii="Tahoma" w:hAnsi="Tahoma" w:cs="Tahoma"/>
          <w:sz w:val="22"/>
          <w:szCs w:val="22"/>
        </w:rPr>
        <w:t>Osazení nových zařizovacích předmětů (</w:t>
      </w:r>
      <w:proofErr w:type="spellStart"/>
      <w:r>
        <w:rPr>
          <w:rFonts w:ascii="Tahoma" w:hAnsi="Tahoma" w:cs="Tahoma"/>
          <w:sz w:val="22"/>
          <w:szCs w:val="22"/>
        </w:rPr>
        <w:t>m.č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91392D">
        <w:rPr>
          <w:rFonts w:ascii="Tahoma" w:hAnsi="Tahoma" w:cs="Tahoma"/>
          <w:sz w:val="22"/>
          <w:szCs w:val="22"/>
        </w:rPr>
        <w:t>13</w:t>
      </w:r>
      <w:r>
        <w:rPr>
          <w:rFonts w:ascii="Tahoma" w:hAnsi="Tahoma" w:cs="Tahoma"/>
          <w:sz w:val="22"/>
          <w:szCs w:val="22"/>
        </w:rPr>
        <w:t xml:space="preserve"> – výlevka se splachovačem, </w:t>
      </w:r>
      <w:proofErr w:type="spellStart"/>
      <w:r>
        <w:rPr>
          <w:rFonts w:ascii="Tahoma" w:hAnsi="Tahoma" w:cs="Tahoma"/>
          <w:sz w:val="22"/>
          <w:szCs w:val="22"/>
        </w:rPr>
        <w:t>m.č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91392D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4 -</w:t>
      </w:r>
      <w:r w:rsidR="0091392D" w:rsidRPr="0091392D">
        <w:rPr>
          <w:rFonts w:ascii="Tahoma" w:hAnsi="Tahoma" w:cs="Tahoma"/>
          <w:sz w:val="22"/>
          <w:szCs w:val="22"/>
        </w:rPr>
        <w:t xml:space="preserve"> </w:t>
      </w:r>
      <w:r w:rsidR="0091392D">
        <w:rPr>
          <w:rFonts w:ascii="Tahoma" w:hAnsi="Tahoma" w:cs="Tahoma"/>
          <w:sz w:val="22"/>
          <w:szCs w:val="22"/>
        </w:rPr>
        <w:t>umyvadlo</w:t>
      </w:r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m.č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91392D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5 – </w:t>
      </w:r>
      <w:r w:rsidR="0091392D">
        <w:rPr>
          <w:rFonts w:ascii="Tahoma" w:hAnsi="Tahoma" w:cs="Tahoma"/>
          <w:sz w:val="22"/>
          <w:szCs w:val="22"/>
        </w:rPr>
        <w:t>závěsný klozet</w:t>
      </w:r>
      <w:r w:rsidR="00F24102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24102">
        <w:rPr>
          <w:rFonts w:ascii="Tahoma" w:hAnsi="Tahoma" w:cs="Tahoma"/>
          <w:sz w:val="22"/>
          <w:szCs w:val="22"/>
        </w:rPr>
        <w:t>m.č</w:t>
      </w:r>
      <w:proofErr w:type="spellEnd"/>
      <w:r w:rsidR="00F24102">
        <w:rPr>
          <w:rFonts w:ascii="Tahoma" w:hAnsi="Tahoma" w:cs="Tahoma"/>
          <w:sz w:val="22"/>
          <w:szCs w:val="22"/>
        </w:rPr>
        <w:t>. 11 dřez s umyvadlem).</w:t>
      </w:r>
      <w:bookmarkStart w:id="1" w:name="_GoBack"/>
      <w:bookmarkEnd w:id="1"/>
    </w:p>
    <w:p w:rsidR="00AD451F" w:rsidRPr="00260CA9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260CA9">
        <w:rPr>
          <w:rFonts w:ascii="Tahoma" w:hAnsi="Tahoma" w:cs="Tahoma"/>
          <w:sz w:val="22"/>
          <w:szCs w:val="22"/>
          <w:shd w:val="clear" w:color="auto" w:fill="FFFFFF"/>
        </w:rPr>
        <w:t>Nátěr stávajících rozvodů ÚT a radiátorů.</w:t>
      </w:r>
    </w:p>
    <w:p w:rsidR="0091392D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91392D">
        <w:rPr>
          <w:rFonts w:ascii="Tahoma" w:hAnsi="Tahoma" w:cs="Tahoma"/>
          <w:sz w:val="22"/>
          <w:szCs w:val="22"/>
          <w:shd w:val="clear" w:color="auto" w:fill="FFFFFF"/>
        </w:rPr>
        <w:t>Položení nové PVC krytiny na podlahu v celé ploše</w:t>
      </w:r>
      <w:r w:rsidR="0091392D" w:rsidRPr="0091392D">
        <w:rPr>
          <w:rFonts w:ascii="Tahoma" w:hAnsi="Tahoma" w:cs="Tahoma"/>
          <w:sz w:val="22"/>
          <w:szCs w:val="22"/>
          <w:shd w:val="clear" w:color="auto" w:fill="FFFFFF"/>
        </w:rPr>
        <w:t>.</w:t>
      </w:r>
    </w:p>
    <w:p w:rsidR="00AD451F" w:rsidRPr="0091392D" w:rsidRDefault="00AD451F" w:rsidP="00AD451F">
      <w:pPr>
        <w:pStyle w:val="Podnadpis"/>
        <w:numPr>
          <w:ilvl w:val="0"/>
          <w:numId w:val="3"/>
        </w:numPr>
        <w:spacing w:after="0"/>
        <w:ind w:left="357" w:hanging="357"/>
        <w:jc w:val="left"/>
        <w:rPr>
          <w:rFonts w:ascii="Tahoma" w:hAnsi="Tahoma" w:cs="Tahoma"/>
          <w:sz w:val="22"/>
          <w:szCs w:val="22"/>
          <w:shd w:val="clear" w:color="auto" w:fill="FFFFFF"/>
        </w:rPr>
      </w:pPr>
      <w:r w:rsidRPr="0091392D">
        <w:rPr>
          <w:rFonts w:ascii="Tahoma" w:hAnsi="Tahoma" w:cs="Tahoma"/>
          <w:sz w:val="22"/>
          <w:szCs w:val="22"/>
          <w:shd w:val="clear" w:color="auto" w:fill="FFFFFF"/>
        </w:rPr>
        <w:t xml:space="preserve">Úprava horní části výlohy (nově </w:t>
      </w:r>
      <w:r w:rsidR="0091392D">
        <w:rPr>
          <w:rFonts w:ascii="Tahoma" w:hAnsi="Tahoma" w:cs="Tahoma"/>
          <w:sz w:val="22"/>
          <w:szCs w:val="22"/>
          <w:shd w:val="clear" w:color="auto" w:fill="FFFFFF"/>
        </w:rPr>
        <w:t>bude zřízeno ventilační křídlo</w:t>
      </w:r>
      <w:r w:rsidRPr="0091392D">
        <w:rPr>
          <w:rFonts w:ascii="Tahoma" w:hAnsi="Tahoma" w:cs="Tahoma"/>
          <w:sz w:val="22"/>
          <w:szCs w:val="22"/>
          <w:shd w:val="clear" w:color="auto" w:fill="FFFFFF"/>
        </w:rPr>
        <w:t>) pro přímé větrání s pákovým ovládáním</w:t>
      </w:r>
      <w:r w:rsidR="0091392D">
        <w:rPr>
          <w:rFonts w:ascii="Tahoma" w:hAnsi="Tahoma" w:cs="Tahoma"/>
          <w:sz w:val="22"/>
          <w:szCs w:val="22"/>
          <w:shd w:val="clear" w:color="auto" w:fill="FFFFFF"/>
        </w:rPr>
        <w:t>.</w:t>
      </w:r>
    </w:p>
    <w:p w:rsidR="00AD451F" w:rsidRDefault="00AD451F" w:rsidP="00AD451F">
      <w:pPr>
        <w:tabs>
          <w:tab w:val="left" w:pos="4620"/>
        </w:tabs>
        <w:ind w:left="2310" w:hanging="2310"/>
        <w:rPr>
          <w:rFonts w:ascii="Tahoma" w:hAnsi="Tahoma" w:cs="Tahoma"/>
          <w:color w:val="424242"/>
          <w:sz w:val="23"/>
          <w:szCs w:val="23"/>
          <w:shd w:val="clear" w:color="auto" w:fill="FFFFFF"/>
        </w:rPr>
      </w:pPr>
    </w:p>
    <w:p w:rsidR="00AD451F" w:rsidRPr="0090691F" w:rsidRDefault="00AD451F" w:rsidP="00AD451F">
      <w:pPr>
        <w:tabs>
          <w:tab w:val="left" w:pos="4620"/>
        </w:tabs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90691F">
        <w:rPr>
          <w:rFonts w:ascii="Tahoma" w:hAnsi="Tahoma" w:cs="Tahoma"/>
          <w:b/>
          <w:sz w:val="23"/>
          <w:szCs w:val="23"/>
          <w:shd w:val="clear" w:color="auto" w:fill="FFFFFF"/>
        </w:rPr>
        <w:t>Napojení stavby na dopravní a technickou infrastrukturu</w:t>
      </w:r>
    </w:p>
    <w:p w:rsidR="00AD451F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7F06A0">
        <w:rPr>
          <w:rFonts w:ascii="Tahoma" w:hAnsi="Tahoma" w:cs="Tahoma"/>
          <w:sz w:val="23"/>
          <w:szCs w:val="23"/>
          <w:shd w:val="clear" w:color="auto" w:fill="FFFFFF"/>
        </w:rPr>
        <w:t xml:space="preserve">Navrhovaný záměr </w:t>
      </w:r>
      <w:r>
        <w:rPr>
          <w:rFonts w:ascii="Tahoma" w:hAnsi="Tahoma" w:cs="Tahoma"/>
          <w:sz w:val="23"/>
          <w:szCs w:val="23"/>
          <w:shd w:val="clear" w:color="auto" w:fill="FFFFFF"/>
        </w:rPr>
        <w:t>stavebních úprav v</w:t>
      </w:r>
      <w:r w:rsidRPr="007F06A0">
        <w:rPr>
          <w:rFonts w:ascii="Tahoma" w:hAnsi="Tahoma" w:cs="Tahoma"/>
          <w:sz w:val="23"/>
          <w:szCs w:val="23"/>
          <w:shd w:val="clear" w:color="auto" w:fill="FFFFFF"/>
        </w:rPr>
        <w:t xml:space="preserve"> objektu nevyžaduje nové nároky na dopravní a technickou infrastrukturu. Stávající vstup je přístupný z obecní komunikace. </w:t>
      </w:r>
    </w:p>
    <w:p w:rsidR="00AD451F" w:rsidRPr="007F06A0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7F06A0">
        <w:rPr>
          <w:rFonts w:ascii="Tahoma" w:hAnsi="Tahoma" w:cs="Tahoma"/>
          <w:sz w:val="23"/>
          <w:szCs w:val="23"/>
          <w:shd w:val="clear" w:color="auto" w:fill="FFFFFF"/>
        </w:rPr>
        <w:t>Upravované prostory jsou napojeny na objektové rozvody energií a médií.</w:t>
      </w:r>
    </w:p>
    <w:p w:rsidR="00AD451F" w:rsidRDefault="00AD451F" w:rsidP="00AD451F">
      <w:pPr>
        <w:pStyle w:val="Import0"/>
        <w:tabs>
          <w:tab w:val="left" w:pos="2245"/>
        </w:tabs>
        <w:autoSpaceDE w:val="0"/>
        <w:spacing w:line="100" w:lineRule="atLeast"/>
        <w:ind w:left="410"/>
        <w:jc w:val="both"/>
        <w:rPr>
          <w:rFonts w:ascii="Arial" w:hAnsi="Arial" w:cs="Arial"/>
          <w:szCs w:val="24"/>
        </w:rPr>
      </w:pPr>
    </w:p>
    <w:p w:rsidR="00AD451F" w:rsidRPr="0090691F" w:rsidRDefault="00AD451F" w:rsidP="00AD451F">
      <w:pPr>
        <w:tabs>
          <w:tab w:val="left" w:pos="4620"/>
        </w:tabs>
        <w:rPr>
          <w:rFonts w:ascii="Tahoma" w:hAnsi="Tahoma" w:cs="Tahoma"/>
          <w:b/>
          <w:sz w:val="23"/>
          <w:szCs w:val="23"/>
          <w:shd w:val="clear" w:color="auto" w:fill="FFFFFF"/>
        </w:rPr>
      </w:pPr>
      <w:r w:rsidRPr="0090691F">
        <w:rPr>
          <w:rFonts w:ascii="Tahoma" w:hAnsi="Tahoma" w:cs="Tahoma"/>
          <w:b/>
          <w:sz w:val="23"/>
          <w:szCs w:val="23"/>
          <w:shd w:val="clear" w:color="auto" w:fill="FFFFFF"/>
        </w:rPr>
        <w:t>Odpady</w:t>
      </w:r>
    </w:p>
    <w:p w:rsidR="00AD451F" w:rsidRPr="007F06A0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7F06A0">
        <w:rPr>
          <w:rFonts w:ascii="Tahoma" w:hAnsi="Tahoma" w:cs="Tahoma"/>
          <w:sz w:val="23"/>
          <w:szCs w:val="23"/>
          <w:shd w:val="clear" w:color="auto" w:fill="FFFFFF"/>
        </w:rPr>
        <w:t>Odpady jsou zhodnoceny v rozdělení podle časového období jejich vzniku a jsou klasifikovány podle vyhlášky č. </w:t>
      </w:r>
      <w:r w:rsidRPr="007F06A0">
        <w:rPr>
          <w:rFonts w:ascii="Tahoma" w:hAnsi="Tahoma" w:cs="Tahoma"/>
          <w:bCs/>
          <w:sz w:val="23"/>
          <w:szCs w:val="23"/>
        </w:rPr>
        <w:t>93/2016 Sb</w:t>
      </w:r>
      <w:r w:rsidRPr="007F06A0">
        <w:rPr>
          <w:rFonts w:ascii="Tahoma" w:hAnsi="Tahoma" w:cs="Tahoma"/>
          <w:b/>
          <w:bCs/>
          <w:sz w:val="23"/>
          <w:szCs w:val="23"/>
        </w:rPr>
        <w:t>.</w:t>
      </w:r>
      <w:r w:rsidRPr="007F06A0">
        <w:rPr>
          <w:rFonts w:ascii="Tahoma" w:hAnsi="Tahoma" w:cs="Tahoma"/>
          <w:sz w:val="23"/>
          <w:szCs w:val="23"/>
          <w:shd w:val="clear" w:color="auto" w:fill="FFFFFF"/>
        </w:rPr>
        <w:t>, o Katalogu odpadů. ve znění pozdějších předpisů.</w:t>
      </w:r>
    </w:p>
    <w:p w:rsidR="00AD451F" w:rsidRPr="007F06A0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7F06A0">
        <w:rPr>
          <w:rFonts w:ascii="Tahoma" w:hAnsi="Tahoma" w:cs="Tahoma"/>
          <w:sz w:val="23"/>
          <w:szCs w:val="23"/>
          <w:shd w:val="clear" w:color="auto" w:fill="FFFFFF"/>
        </w:rPr>
        <w:t>Kód, název, kategorie odpadů dle katalogu odpadů vznikajících při výstavbě jsou uvedeny v následující tabulce. Vzniklé odpady budou odstraňovány nebo využívány skládkováním (1), recyklací či regenerací či jiným druhotným využitím (2), spalováním (3).</w:t>
      </w:r>
    </w:p>
    <w:p w:rsidR="00AD451F" w:rsidRDefault="00AD451F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C0E7B" w:rsidRDefault="00AC0E7B" w:rsidP="00AD451F">
      <w:pPr>
        <w:autoSpaceDE w:val="0"/>
        <w:ind w:left="390"/>
        <w:jc w:val="both"/>
        <w:rPr>
          <w:rFonts w:ascii="Arial" w:eastAsia="Arial" w:hAnsi="Arial" w:cs="Arial"/>
          <w:sz w:val="24"/>
          <w:szCs w:val="24"/>
        </w:rPr>
      </w:pPr>
    </w:p>
    <w:p w:rsidR="00AD451F" w:rsidRPr="007F06A0" w:rsidRDefault="00AD451F" w:rsidP="00AD451F">
      <w:pPr>
        <w:tabs>
          <w:tab w:val="left" w:pos="4620"/>
        </w:tabs>
        <w:rPr>
          <w:rFonts w:ascii="Tahoma" w:hAnsi="Tahoma" w:cs="Tahoma"/>
          <w:sz w:val="23"/>
          <w:szCs w:val="23"/>
          <w:shd w:val="clear" w:color="auto" w:fill="FFFFFF"/>
        </w:rPr>
      </w:pPr>
      <w:r w:rsidRPr="007F06A0">
        <w:rPr>
          <w:rFonts w:ascii="Tahoma" w:hAnsi="Tahoma" w:cs="Tahoma"/>
          <w:sz w:val="23"/>
          <w:szCs w:val="23"/>
          <w:shd w:val="clear" w:color="auto" w:fill="FFFFFF"/>
        </w:rPr>
        <w:lastRenderedPageBreak/>
        <w:t>Odpady vznikající při výstavbě záměru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5250"/>
        <w:gridCol w:w="1103"/>
      </w:tblGrid>
      <w:tr w:rsidR="00AD451F" w:rsidTr="00506B50"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451F" w:rsidRDefault="00AD451F" w:rsidP="00506B50">
            <w:pPr>
              <w:autoSpaceDE w:val="0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Kód </w:t>
            </w:r>
          </w:p>
        </w:tc>
        <w:tc>
          <w:tcPr>
            <w:tcW w:w="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451F" w:rsidRDefault="00AD451F" w:rsidP="00506B50">
            <w:pPr>
              <w:autoSpaceDE w:val="0"/>
              <w:snapToGrid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Kat. </w:t>
            </w: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451F" w:rsidRDefault="00AD451F" w:rsidP="00506B50">
            <w:pPr>
              <w:autoSpaceDE w:val="0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Název druhu odpadu </w:t>
            </w:r>
          </w:p>
        </w:tc>
        <w:tc>
          <w:tcPr>
            <w:tcW w:w="1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Default="00AD451F" w:rsidP="00506B50">
            <w:pPr>
              <w:autoSpaceDE w:val="0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Zp</w:t>
            </w:r>
            <w:r>
              <w:rPr>
                <w:rFonts w:ascii="Arial" w:eastAsia="Arial" w:hAnsi="Arial" w:cs="Arial"/>
                <w:sz w:val="18"/>
                <w:szCs w:val="18"/>
              </w:rPr>
              <w:t>ů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sob</w:t>
            </w:r>
          </w:p>
          <w:p w:rsidR="00AD451F" w:rsidRDefault="00AD451F" w:rsidP="00506B50">
            <w:pPr>
              <w:autoSpaceDE w:val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nakládání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170102 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O 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Cihly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1,2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170106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N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Směsi nebo oddělené frakce betonu, cihel,</w:t>
            </w:r>
            <w:r w:rsidR="00C57243">
              <w:rPr>
                <w:rFonts w:ascii="Tahoma" w:eastAsia="Arial" w:hAnsi="Tahoma" w:cs="Tahoma"/>
                <w:sz w:val="18"/>
                <w:szCs w:val="18"/>
              </w:rPr>
              <w:t xml:space="preserve"> </w:t>
            </w:r>
            <w:r w:rsidRPr="007F06A0">
              <w:rPr>
                <w:rFonts w:ascii="Tahoma" w:eastAsia="Arial" w:hAnsi="Tahoma" w:cs="Tahoma"/>
                <w:sz w:val="18"/>
                <w:szCs w:val="18"/>
              </w:rPr>
              <w:t>tašek a ker. výrobků</w:t>
            </w:r>
          </w:p>
          <w:p w:rsidR="00AD451F" w:rsidRPr="007F06A0" w:rsidRDefault="00AD451F" w:rsidP="00506B50">
            <w:pPr>
              <w:autoSpaceDE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obsahujících nebezpečné látky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170201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O 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Dřevo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170202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O 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Sklo 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170203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O 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Plasty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170302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O 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Asfaltové směsi neuvedené pod číslem 170301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1,2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170405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O 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Železo a ocel 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 xml:space="preserve">170504 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O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Zemina a kamení neuvedené pod číslem 170503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170604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O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Izolační materiály neuvedené pod čísly 170601 a 170603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1,2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170903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N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Jiné stavební a demoliční odpady (včetně směsných stavebních a demoličních odpadů) obsahující nebezpečné látky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1,2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170904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O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Směsné stavební a demoliční odpady neuvedené pod</w:t>
            </w:r>
          </w:p>
          <w:p w:rsidR="00AD451F" w:rsidRPr="007F06A0" w:rsidRDefault="00AD451F" w:rsidP="00506B50">
            <w:pPr>
              <w:autoSpaceDE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čísly 170901, 170902 a 170903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1,2</w:t>
            </w:r>
          </w:p>
        </w:tc>
      </w:tr>
      <w:tr w:rsidR="00AD451F" w:rsidTr="00506B50"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200121</w:t>
            </w:r>
          </w:p>
        </w:tc>
        <w:tc>
          <w:tcPr>
            <w:tcW w:w="68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N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Zářivky a jiný odpad obsahující rtuť</w:t>
            </w: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51F" w:rsidRPr="007F06A0" w:rsidRDefault="00AD451F" w:rsidP="00506B50">
            <w:pPr>
              <w:autoSpaceDE w:val="0"/>
              <w:snapToGrid w:val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7F06A0">
              <w:rPr>
                <w:rFonts w:ascii="Tahoma" w:eastAsia="Arial" w:hAnsi="Tahoma" w:cs="Tahoma"/>
                <w:sz w:val="18"/>
                <w:szCs w:val="18"/>
              </w:rPr>
              <w:t>1,2</w:t>
            </w:r>
          </w:p>
        </w:tc>
      </w:tr>
    </w:tbl>
    <w:p w:rsidR="00AD451F" w:rsidRDefault="00AD451F" w:rsidP="00AD451F">
      <w:pPr>
        <w:autoSpaceDE w:val="0"/>
        <w:rPr>
          <w:rFonts w:ascii="Arial" w:eastAsia="Arial" w:hAnsi="Arial" w:cs="Arial"/>
          <w:sz w:val="18"/>
          <w:szCs w:val="18"/>
        </w:rPr>
      </w:pP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>Odpady vznikajících při provozu záměru budou shromažďovány na určených místech v nádobách na komunální odpad a pravidelně odváženy na skládku.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>Bude zajištěno přednostní využití odpadů před jejich odstraněním dle §11 zákona č. 185/2001 Sb., o odpadech a o změně některých dalších zákonů, ve znění pozdějších předpisů.</w:t>
      </w:r>
    </w:p>
    <w:p w:rsidR="00AD451F" w:rsidRDefault="00AD451F" w:rsidP="00AD451F">
      <w:pPr>
        <w:autoSpaceDE w:val="0"/>
        <w:ind w:left="360"/>
        <w:jc w:val="both"/>
        <w:rPr>
          <w:rFonts w:ascii="Arial" w:eastAsia="Arial" w:hAnsi="Arial" w:cs="Arial"/>
          <w:sz w:val="24"/>
          <w:szCs w:val="24"/>
        </w:rPr>
      </w:pP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>Za skladování, manipulaci s nimi a likvidaci odpadů je po dobu realizace stavby odpovědný dodavatel stavby. Přeprava a ukládání odpadu by měly být svěřeny osobě, která má k těmto činnostem oprávnění. Dodavatel (původce) musí před zahájením stavebních prací uzavřít s touto oprávněnou osobou smlouvu o likvidaci a uložení odpadů a projednat tuto skutečnost s odborem životního prostředí.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>Při dodržení těchto podmínek nebude docházet v oblasti nakládání s produkovanými odpady ke kolizím s platnými právními předpisy a k negativnímu ovlivňování životního prostředí.</w:t>
      </w:r>
    </w:p>
    <w:p w:rsidR="00AD451F" w:rsidRDefault="00AD451F" w:rsidP="00AD451F">
      <w:pPr>
        <w:pStyle w:val="Zkladntextodsazen"/>
        <w:tabs>
          <w:tab w:val="left" w:pos="1993"/>
        </w:tabs>
        <w:ind w:hanging="284"/>
        <w:rPr>
          <w:rFonts w:ascii="Arial" w:hAnsi="Arial" w:cs="Arial"/>
          <w:szCs w:val="24"/>
        </w:rPr>
      </w:pPr>
    </w:p>
    <w:p w:rsidR="00AD451F" w:rsidRPr="008D6902" w:rsidRDefault="00AD451F" w:rsidP="00AD451F">
      <w:pPr>
        <w:pStyle w:val="Nadpis6"/>
        <w:rPr>
          <w:rFonts w:ascii="Tahoma" w:hAnsi="Tahoma" w:cs="Tahoma"/>
          <w:b/>
          <w:sz w:val="22"/>
          <w:szCs w:val="22"/>
          <w:shd w:val="clear" w:color="auto" w:fill="FFFFFF"/>
        </w:rPr>
      </w:pPr>
      <w:r w:rsidRPr="008D6902">
        <w:rPr>
          <w:rFonts w:ascii="Tahoma" w:hAnsi="Tahoma" w:cs="Tahoma"/>
          <w:b/>
          <w:sz w:val="22"/>
          <w:szCs w:val="22"/>
          <w:shd w:val="clear" w:color="auto" w:fill="FFFFFF"/>
        </w:rPr>
        <w:t>Vliv stavby na okolní pozemky a stavby, ochrana okolí stavby před negativními účinky provádění stavby a po jejím dokončení, resp. jejich minimalizace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Stavba nebude mít negativní vliv na okolní pozemky a stavby. 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Stavební záměr 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stavebních úprav a navrhované změny využívání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>nevyvolává podmiňující stavby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ani úpravy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. 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>Zásobování materiálem bude průběžné dle organizace dodavatele stavby.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K provádění navržené stavby </w:t>
      </w:r>
      <w:r>
        <w:rPr>
          <w:rFonts w:ascii="Tahoma" w:hAnsi="Tahoma" w:cs="Tahoma"/>
          <w:sz w:val="22"/>
          <w:szCs w:val="22"/>
          <w:shd w:val="clear" w:color="auto" w:fill="FFFFFF"/>
        </w:rPr>
        <w:t>ne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>budou využívány sousední pozemky</w:t>
      </w:r>
      <w:r>
        <w:rPr>
          <w:rFonts w:ascii="Tahoma" w:hAnsi="Tahoma" w:cs="Tahoma"/>
          <w:sz w:val="22"/>
          <w:szCs w:val="22"/>
          <w:shd w:val="clear" w:color="auto" w:fill="FFFFFF"/>
        </w:rPr>
        <w:t>.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Stavebníkem budou dodrženy další povinnosti vyplývající z §152 stavebního zákona. 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</w:p>
    <w:p w:rsidR="00AD451F" w:rsidRPr="008D6902" w:rsidRDefault="00AD451F" w:rsidP="00AD451F">
      <w:pPr>
        <w:pStyle w:val="Nadpis6"/>
        <w:rPr>
          <w:rFonts w:ascii="Tahoma" w:hAnsi="Tahoma" w:cs="Tahoma"/>
          <w:b/>
          <w:sz w:val="22"/>
          <w:szCs w:val="22"/>
          <w:shd w:val="clear" w:color="auto" w:fill="FFFFFF"/>
        </w:rPr>
      </w:pPr>
      <w:r w:rsidRPr="008D6902">
        <w:rPr>
          <w:rFonts w:ascii="Tahoma" w:hAnsi="Tahoma" w:cs="Tahoma"/>
          <w:b/>
          <w:sz w:val="22"/>
          <w:szCs w:val="22"/>
          <w:shd w:val="clear" w:color="auto" w:fill="FFFFFF"/>
        </w:rPr>
        <w:t>Způsob zajištění ochrany zdraví a bezpečnost pracovníků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Při provádění veškerých stavebních prací je nutné dodržovat předepsané pracovní postupy a používat předepsané ochranné a pracovní pomůcky a nářadí. Pozornost je nutné věnovat práci ve výškách, pod zavěšenými břemeny a při výkopových pracích. Je nutno dodržovat předpisy, normy a nařízení, které se týkají BOZP platných v době provádění stavby, zejména zákona č.309/2006 Sb., kterým se  upravují další požadavky bezpečnosti a ochrany zdraví při práci v pracovněprávních vztazích, a o zajištění bezpečnosti  a ochrany zdraví při činnosti nebo poskytování služeb mimo pracovněprávní vztahy (zákon o zajištění dalších podmínek bezpečnosti a ochrany zdraví při práci), a jeho prováděcí předpisy, resp. nařízení vlády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lastRenderedPageBreak/>
        <w:t>č.591/2006 Sb. o bližších minimálních požadavcích na bezpečnost a ochranu zdraví při práci na staveništích.</w:t>
      </w:r>
    </w:p>
    <w:p w:rsidR="00AD451F" w:rsidRDefault="00AD451F" w:rsidP="00AD451F">
      <w:pPr>
        <w:pStyle w:val="Zkladntextodsazen"/>
        <w:tabs>
          <w:tab w:val="left" w:pos="1993"/>
        </w:tabs>
        <w:ind w:hanging="284"/>
        <w:rPr>
          <w:rFonts w:ascii="Arial" w:hAnsi="Arial" w:cs="Arial"/>
          <w:szCs w:val="24"/>
        </w:rPr>
      </w:pPr>
    </w:p>
    <w:p w:rsidR="00AD451F" w:rsidRPr="0048643A" w:rsidRDefault="00AD451F" w:rsidP="00AD451F">
      <w:pPr>
        <w:pStyle w:val="Nadpis6"/>
        <w:rPr>
          <w:rFonts w:ascii="Tahoma" w:hAnsi="Tahoma" w:cs="Tahoma"/>
          <w:b/>
          <w:sz w:val="22"/>
          <w:szCs w:val="22"/>
          <w:shd w:val="clear" w:color="auto" w:fill="FFFFFF"/>
        </w:rPr>
      </w:pPr>
      <w:r w:rsidRPr="0048643A">
        <w:rPr>
          <w:rFonts w:ascii="Tahoma" w:hAnsi="Tahoma" w:cs="Tahoma"/>
          <w:b/>
          <w:sz w:val="22"/>
          <w:szCs w:val="22"/>
          <w:shd w:val="clear" w:color="auto" w:fill="FFFFFF"/>
        </w:rPr>
        <w:t xml:space="preserve">Předpokládaná lhůta výstavby  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   předpokládaný termín zahájení                </w:t>
      </w:r>
      <w:r w:rsidR="0048643A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 </w:t>
      </w:r>
      <w:r>
        <w:rPr>
          <w:rFonts w:ascii="Tahoma" w:hAnsi="Tahoma" w:cs="Tahoma"/>
          <w:sz w:val="22"/>
          <w:szCs w:val="22"/>
          <w:shd w:val="clear" w:color="auto" w:fill="FFFFFF"/>
        </w:rPr>
        <w:t>05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>/20</w:t>
      </w:r>
      <w:r>
        <w:rPr>
          <w:rFonts w:ascii="Tahoma" w:hAnsi="Tahoma" w:cs="Tahoma"/>
          <w:sz w:val="22"/>
          <w:szCs w:val="22"/>
          <w:shd w:val="clear" w:color="auto" w:fill="FFFFFF"/>
        </w:rPr>
        <w:t>18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, </w:t>
      </w:r>
    </w:p>
    <w:p w:rsidR="00AD451F" w:rsidRPr="007B366F" w:rsidRDefault="00AD451F" w:rsidP="00AD451F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   termín dokončení je plánován na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ab/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ab/>
      </w:r>
      <w:r w:rsidR="00C57243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 </w:t>
      </w:r>
      <w:r w:rsidR="0048643A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>
        <w:rPr>
          <w:rFonts w:ascii="Tahoma" w:hAnsi="Tahoma" w:cs="Tahoma"/>
          <w:sz w:val="22"/>
          <w:szCs w:val="22"/>
          <w:shd w:val="clear" w:color="auto" w:fill="FFFFFF"/>
        </w:rPr>
        <w:t>08</w:t>
      </w:r>
      <w:r w:rsidRPr="007B366F">
        <w:rPr>
          <w:rFonts w:ascii="Tahoma" w:hAnsi="Tahoma" w:cs="Tahoma"/>
          <w:sz w:val="22"/>
          <w:szCs w:val="22"/>
          <w:shd w:val="clear" w:color="auto" w:fill="FFFFFF"/>
        </w:rPr>
        <w:t>/20</w:t>
      </w:r>
      <w:r>
        <w:rPr>
          <w:rFonts w:ascii="Tahoma" w:hAnsi="Tahoma" w:cs="Tahoma"/>
          <w:sz w:val="22"/>
          <w:szCs w:val="22"/>
          <w:shd w:val="clear" w:color="auto" w:fill="FFFFFF"/>
        </w:rPr>
        <w:t>18</w:t>
      </w:r>
    </w:p>
    <w:p w:rsidR="00AC0E7B" w:rsidRPr="00AC0E7B" w:rsidRDefault="00AC0E7B" w:rsidP="00AC0E7B">
      <w:pPr>
        <w:pStyle w:val="Nadpis6"/>
        <w:ind w:left="1065" w:hanging="284"/>
        <w:rPr>
          <w:rFonts w:ascii="Arial" w:hAnsi="Arial" w:cs="Arial"/>
          <w:bCs/>
          <w:szCs w:val="24"/>
        </w:rPr>
      </w:pPr>
    </w:p>
    <w:p w:rsidR="00AC0E7B" w:rsidRDefault="00AD451F" w:rsidP="00AC0E7B">
      <w:pPr>
        <w:pStyle w:val="Nadpis6"/>
        <w:ind w:left="1065" w:hanging="284"/>
        <w:rPr>
          <w:rFonts w:ascii="Arial" w:hAnsi="Arial" w:cs="Arial"/>
          <w:bCs/>
          <w:szCs w:val="24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</w:p>
    <w:p w:rsidR="00AC0E7B" w:rsidRDefault="00AC0E7B" w:rsidP="00AC0E7B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AC0E7B">
        <w:rPr>
          <w:rFonts w:ascii="Tahoma" w:hAnsi="Tahoma" w:cs="Tahoma"/>
          <w:sz w:val="22"/>
          <w:szCs w:val="22"/>
          <w:shd w:val="clear" w:color="auto" w:fill="FFFFFF"/>
        </w:rPr>
        <w:t>K</w:t>
      </w:r>
      <w:r w:rsidR="00AD451F" w:rsidRPr="00AC0E7B">
        <w:rPr>
          <w:rFonts w:ascii="Tahoma" w:hAnsi="Tahoma" w:cs="Tahoma"/>
          <w:sz w:val="22"/>
          <w:szCs w:val="22"/>
          <w:shd w:val="clear" w:color="auto" w:fill="FFFFFF"/>
        </w:rPr>
        <w:t>rnov, 03/2018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                       </w:t>
      </w:r>
    </w:p>
    <w:p w:rsidR="00AC0E7B" w:rsidRDefault="00AC0E7B" w:rsidP="00AC0E7B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</w:p>
    <w:p w:rsidR="00AC0E7B" w:rsidRPr="007B366F" w:rsidRDefault="00AC0E7B" w:rsidP="00AC0E7B">
      <w:pPr>
        <w:pStyle w:val="Nadpis6"/>
        <w:rPr>
          <w:rFonts w:ascii="Tahoma" w:hAnsi="Tahoma" w:cs="Tahoma"/>
          <w:sz w:val="22"/>
          <w:szCs w:val="22"/>
          <w:shd w:val="clear" w:color="auto" w:fill="FFFFFF"/>
        </w:rPr>
      </w:pPr>
      <w:r w:rsidRPr="007B366F">
        <w:rPr>
          <w:rFonts w:ascii="Tahoma" w:hAnsi="Tahoma" w:cs="Tahoma"/>
          <w:sz w:val="22"/>
          <w:szCs w:val="22"/>
          <w:shd w:val="clear" w:color="auto" w:fill="FFFFFF"/>
        </w:rPr>
        <w:t xml:space="preserve">Vypracoval: Ing. </w:t>
      </w:r>
      <w:r>
        <w:rPr>
          <w:rFonts w:ascii="Tahoma" w:hAnsi="Tahoma" w:cs="Tahoma"/>
          <w:sz w:val="22"/>
          <w:szCs w:val="22"/>
          <w:shd w:val="clear" w:color="auto" w:fill="FFFFFF"/>
        </w:rPr>
        <w:t>Vladimír Šarman</w:t>
      </w:r>
    </w:p>
    <w:p w:rsidR="00AD451F" w:rsidRPr="00AC0E7B" w:rsidRDefault="00AD451F" w:rsidP="00AC0E7B">
      <w:pPr>
        <w:pStyle w:val="Nadpis6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:rsidR="00AD451F" w:rsidRDefault="00AD451F"/>
    <w:sectPr w:rsidR="00AD451F">
      <w:foot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435" w:rsidRDefault="00F95435" w:rsidP="00AD451F">
      <w:r>
        <w:separator/>
      </w:r>
    </w:p>
  </w:endnote>
  <w:endnote w:type="continuationSeparator" w:id="0">
    <w:p w:rsidR="00F95435" w:rsidRDefault="00F95435" w:rsidP="00AD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FF8" w:rsidRDefault="00AD451F" w:rsidP="00AD451F">
    <w:pPr>
      <w:pStyle w:val="Zpat"/>
      <w:jc w:val="both"/>
      <w:rPr>
        <w:i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1324610</wp:posOffset>
              </wp:positionH>
              <wp:positionV relativeFrom="paragraph">
                <wp:posOffset>-90170</wp:posOffset>
              </wp:positionV>
              <wp:extent cx="125095" cy="132715"/>
              <wp:effectExtent l="6985" t="5080" r="1270" b="5080"/>
              <wp:wrapSquare wrapText="largest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7FF8" w:rsidRDefault="00F95435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104.3pt;margin-top:-7.1pt;width:9.85pt;height:10.4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" stroked="f">
              <v:fill opacity="0"/>
              <v:textbox inset="0,0,0,0">
                <w:txbxContent>
                  <w:p w:rsidR="00337FF8" w:rsidRDefault="00C83CA2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Pr="00AD451F">
      <w:rPr>
        <w:i/>
      </w:rPr>
      <w:t xml:space="preserve">Prodejna zdravé </w:t>
    </w:r>
    <w:proofErr w:type="gramStart"/>
    <w:r w:rsidRPr="00AD451F">
      <w:rPr>
        <w:i/>
      </w:rPr>
      <w:t xml:space="preserve">výživy  </w:t>
    </w:r>
    <w:r w:rsidR="0015040D">
      <w:rPr>
        <w:i/>
      </w:rPr>
      <w:t>Krnov</w:t>
    </w:r>
    <w:proofErr w:type="gramEnd"/>
    <w:r w:rsidR="0015040D">
      <w:rPr>
        <w:i/>
      </w:rPr>
      <w:t>, Zámecké nám. -  str.</w:t>
    </w:r>
    <w:r w:rsidR="0015040D">
      <w:rPr>
        <w:rStyle w:val="slostrnky"/>
        <w:i/>
      </w:rPr>
      <w:fldChar w:fldCharType="begin"/>
    </w:r>
    <w:r w:rsidR="0015040D">
      <w:rPr>
        <w:rStyle w:val="slostrnky"/>
        <w:i/>
      </w:rPr>
      <w:instrText xml:space="preserve"> PAGE </w:instrText>
    </w:r>
    <w:r w:rsidR="0015040D">
      <w:rPr>
        <w:rStyle w:val="slostrnky"/>
        <w:i/>
      </w:rPr>
      <w:fldChar w:fldCharType="separate"/>
    </w:r>
    <w:r w:rsidR="0015040D">
      <w:rPr>
        <w:rStyle w:val="slostrnky"/>
        <w:i/>
      </w:rPr>
      <w:t>8</w:t>
    </w:r>
    <w:r w:rsidR="0015040D">
      <w:rPr>
        <w:rStyle w:val="slostrnky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435" w:rsidRDefault="00F95435" w:rsidP="00AD451F">
      <w:r>
        <w:separator/>
      </w:r>
    </w:p>
  </w:footnote>
  <w:footnote w:type="continuationSeparator" w:id="0">
    <w:p w:rsidR="00F95435" w:rsidRDefault="00F95435" w:rsidP="00AD4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Styl5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2" w15:restartNumberingAfterBreak="0">
    <w:nsid w:val="00000006"/>
    <w:multiLevelType w:val="hybridMultilevel"/>
    <w:tmpl w:val="0F8A66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A"/>
    <w:multiLevelType w:val="hybridMultilevel"/>
    <w:tmpl w:val="517EAA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D"/>
    <w:multiLevelType w:val="hybridMultilevel"/>
    <w:tmpl w:val="3F0046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10"/>
    <w:multiLevelType w:val="hybridMultilevel"/>
    <w:tmpl w:val="4094C0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11"/>
    <w:multiLevelType w:val="hybridMultilevel"/>
    <w:tmpl w:val="54745D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12"/>
    <w:multiLevelType w:val="hybridMultilevel"/>
    <w:tmpl w:val="B66828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43B22"/>
    <w:multiLevelType w:val="hybridMultilevel"/>
    <w:tmpl w:val="B22E010E"/>
    <w:lvl w:ilvl="0" w:tplc="092E8A86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541952"/>
    <w:multiLevelType w:val="hybridMultilevel"/>
    <w:tmpl w:val="5B52DE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2477F0"/>
    <w:multiLevelType w:val="hybridMultilevel"/>
    <w:tmpl w:val="1A28CEB6"/>
    <w:lvl w:ilvl="0" w:tplc="FFD40D3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1F"/>
    <w:rsid w:val="000B554E"/>
    <w:rsid w:val="0015040D"/>
    <w:rsid w:val="001F469B"/>
    <w:rsid w:val="002831FC"/>
    <w:rsid w:val="00375B0B"/>
    <w:rsid w:val="004376E1"/>
    <w:rsid w:val="0048643A"/>
    <w:rsid w:val="0049007A"/>
    <w:rsid w:val="004C71AC"/>
    <w:rsid w:val="00645378"/>
    <w:rsid w:val="00751E27"/>
    <w:rsid w:val="00755404"/>
    <w:rsid w:val="00876198"/>
    <w:rsid w:val="008D6902"/>
    <w:rsid w:val="0090691F"/>
    <w:rsid w:val="0091392D"/>
    <w:rsid w:val="0091522F"/>
    <w:rsid w:val="00944072"/>
    <w:rsid w:val="009733AB"/>
    <w:rsid w:val="00A96D93"/>
    <w:rsid w:val="00AB3737"/>
    <w:rsid w:val="00AC09D3"/>
    <w:rsid w:val="00AC0E7B"/>
    <w:rsid w:val="00AC18FD"/>
    <w:rsid w:val="00AD451F"/>
    <w:rsid w:val="00B56805"/>
    <w:rsid w:val="00B83011"/>
    <w:rsid w:val="00C57243"/>
    <w:rsid w:val="00C83CA2"/>
    <w:rsid w:val="00CB29A4"/>
    <w:rsid w:val="00E50AE0"/>
    <w:rsid w:val="00F01EC9"/>
    <w:rsid w:val="00F24102"/>
    <w:rsid w:val="00F40F01"/>
    <w:rsid w:val="00F83A5F"/>
    <w:rsid w:val="00F95435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D1221"/>
  <w15:chartTrackingRefBased/>
  <w15:docId w15:val="{9BBADE10-D756-4888-9872-7AEF33CD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5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AD451F"/>
    <w:pPr>
      <w:keepNext/>
      <w:numPr>
        <w:ilvl w:val="3"/>
        <w:numId w:val="1"/>
      </w:numPr>
      <w:outlineLvl w:val="3"/>
    </w:pPr>
    <w:rPr>
      <w:b/>
      <w:bCs/>
      <w:sz w:val="28"/>
    </w:rPr>
  </w:style>
  <w:style w:type="paragraph" w:styleId="Nadpis6">
    <w:name w:val="heading 6"/>
    <w:basedOn w:val="Normln"/>
    <w:next w:val="Normln"/>
    <w:link w:val="Nadpis6Char"/>
    <w:qFormat/>
    <w:rsid w:val="00AD451F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AD451F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AD451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slostrnky">
    <w:name w:val="page number"/>
    <w:basedOn w:val="Standardnpsmoodstavce"/>
    <w:semiHidden/>
    <w:rsid w:val="00AD451F"/>
  </w:style>
  <w:style w:type="paragraph" w:customStyle="1" w:styleId="Import0">
    <w:name w:val="Import 0"/>
    <w:basedOn w:val="Normln"/>
    <w:rsid w:val="00AD451F"/>
    <w:pPr>
      <w:spacing w:line="228" w:lineRule="auto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AD451F"/>
    <w:pPr>
      <w:ind w:left="284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D45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semiHidden/>
    <w:rsid w:val="00AD451F"/>
  </w:style>
  <w:style w:type="character" w:customStyle="1" w:styleId="ZpatChar">
    <w:name w:val="Zápatí Char"/>
    <w:basedOn w:val="Standardnpsmoodstavce"/>
    <w:link w:val="Zpat"/>
    <w:semiHidden/>
    <w:rsid w:val="00AD45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5">
    <w:name w:val="Styl5"/>
    <w:basedOn w:val="Normln"/>
    <w:rsid w:val="00AD451F"/>
    <w:pPr>
      <w:numPr>
        <w:numId w:val="2"/>
      </w:numPr>
      <w:ind w:left="-14310" w:firstLine="0"/>
    </w:pPr>
    <w:rPr>
      <w:rFonts w:ascii="Arial" w:hAnsi="Arial" w:cs="Arial"/>
      <w:b/>
      <w:sz w:val="22"/>
    </w:rPr>
  </w:style>
  <w:style w:type="paragraph" w:styleId="Normlnweb">
    <w:name w:val="Normal (Web)"/>
    <w:basedOn w:val="Normln"/>
    <w:uiPriority w:val="99"/>
    <w:unhideWhenUsed/>
    <w:rsid w:val="00AD451F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D451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D451F"/>
    <w:rPr>
      <w:rFonts w:ascii="Calibri Light" w:eastAsia="Times New Roman" w:hAnsi="Calibri Light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AD451F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45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751E27"/>
    <w:pPr>
      <w:ind w:left="720"/>
      <w:contextualSpacing/>
    </w:pPr>
  </w:style>
  <w:style w:type="character" w:customStyle="1" w:styleId="ZkladntextChar">
    <w:name w:val="Základní text Char"/>
    <w:link w:val="Zkladntext"/>
    <w:rsid w:val="009733AB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9733AB"/>
    <w:pPr>
      <w:suppressAutoHyphens w:val="0"/>
      <w:spacing w:after="120"/>
    </w:pPr>
    <w:rPr>
      <w:sz w:val="24"/>
      <w:szCs w:val="24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733A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283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.va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1519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Šarman</dc:creator>
  <cp:keywords/>
  <dc:description/>
  <cp:lastModifiedBy>Vladimir Šarman</cp:lastModifiedBy>
  <cp:revision>27</cp:revision>
  <cp:lastPrinted>2018-03-22T12:40:00Z</cp:lastPrinted>
  <dcterms:created xsi:type="dcterms:W3CDTF">2018-03-22T07:34:00Z</dcterms:created>
  <dcterms:modified xsi:type="dcterms:W3CDTF">2018-04-11T13:37:00Z</dcterms:modified>
</cp:coreProperties>
</file>