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F55FC6" w:rsidRPr="00ED3333" w14:paraId="6FC431FE" w14:textId="77777777" w:rsidTr="007D61E4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76EAFDB0" w14:textId="77777777" w:rsidR="00F55FC6" w:rsidRPr="00ED3333" w:rsidRDefault="00F55FC6" w:rsidP="007D61E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</w:t>
            </w:r>
            <w:r w:rsidRPr="00ED3333"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30134ED6" w14:textId="77777777" w:rsidR="00F55FC6" w:rsidRPr="00ED3333" w:rsidRDefault="00F55FC6" w:rsidP="007D61E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</w:t>
            </w:r>
            <w:r w:rsidRPr="00F55FC6">
              <w:rPr>
                <w:b/>
                <w:bCs/>
                <w:sz w:val="28"/>
                <w:szCs w:val="28"/>
              </w:rPr>
              <w:t>ekreační trasa</w:t>
            </w:r>
          </w:p>
        </w:tc>
      </w:tr>
      <w:tr w:rsidR="00F55FC6" w14:paraId="34128114" w14:textId="77777777" w:rsidTr="007D61E4">
        <w:tc>
          <w:tcPr>
            <w:tcW w:w="1384" w:type="dxa"/>
          </w:tcPr>
          <w:p w14:paraId="54BEDDB3" w14:textId="77777777" w:rsidR="00F55FC6" w:rsidRDefault="00F55FC6" w:rsidP="007D61E4">
            <w:r>
              <w:t>Úsek</w:t>
            </w:r>
          </w:p>
        </w:tc>
        <w:tc>
          <w:tcPr>
            <w:tcW w:w="7826" w:type="dxa"/>
          </w:tcPr>
          <w:p w14:paraId="394C02C1" w14:textId="77777777" w:rsidR="00F55FC6" w:rsidRDefault="00F55FC6" w:rsidP="007D61E4">
            <w:r>
              <w:t>B</w:t>
            </w:r>
            <w:r w:rsidRPr="00113E1A">
              <w:t xml:space="preserve"> (</w:t>
            </w:r>
            <w:r w:rsidRPr="005E2ECD">
              <w:t>u domů s pečovatelskou službou</w:t>
            </w:r>
            <w:r w:rsidRPr="00113E1A">
              <w:t>)</w:t>
            </w:r>
          </w:p>
        </w:tc>
      </w:tr>
    </w:tbl>
    <w:p w14:paraId="44EEA35F" w14:textId="77777777" w:rsidR="00F55FC6" w:rsidRDefault="00F55FC6" w:rsidP="00F55FC6"/>
    <w:p w14:paraId="11FE5BD1" w14:textId="77777777" w:rsidR="00F55FC6" w:rsidRDefault="00F55FC6" w:rsidP="00F55FC6">
      <w:pPr>
        <w:pStyle w:val="NadpisC"/>
      </w:pPr>
      <w:r>
        <w:t>1</w:t>
      </w:r>
      <w:r>
        <w:tab/>
        <w:t>Popis námětu dle Studie</w:t>
      </w:r>
    </w:p>
    <w:p w14:paraId="66150E68" w14:textId="77777777" w:rsidR="00F55FC6" w:rsidRDefault="00F55FC6" w:rsidP="00F55FC6">
      <w:pPr>
        <w:pStyle w:val="NadpisC"/>
        <w:rPr>
          <w:b w:val="0"/>
          <w:i/>
          <w:iCs/>
          <w:kern w:val="0"/>
          <w:sz w:val="20"/>
        </w:rPr>
      </w:pPr>
      <w:r w:rsidRPr="00F55FC6">
        <w:rPr>
          <w:b w:val="0"/>
          <w:i/>
          <w:iCs/>
          <w:kern w:val="0"/>
          <w:sz w:val="20"/>
        </w:rPr>
        <w:t>Trasa navazuje na trasu z úseku A, od soutoku řeky Opavy s Opavicí a pokračuje dále po levém břehu k mostu „U Jatek“, kde překonává městskou komunikaci a pokračuje dále podél toku. U železničního mostu, ze spodní úrovně bermy na levém břehu, přechází rampou na horní úroveň, do prostoru za předsunutou opěrnou stěnou. Materiálové a technické řešení vychází z požadavku na pohodlný pohyb a snadnou údržbu – od horní úrovně rampy po úroveň bermy je navržen asfalt, š.</w:t>
      </w:r>
      <w:proofErr w:type="gramStart"/>
      <w:r w:rsidRPr="00F55FC6">
        <w:rPr>
          <w:b w:val="0"/>
          <w:i/>
          <w:iCs/>
          <w:kern w:val="0"/>
          <w:sz w:val="20"/>
        </w:rPr>
        <w:t>3m</w:t>
      </w:r>
      <w:proofErr w:type="gramEnd"/>
      <w:r w:rsidRPr="00F55FC6">
        <w:rPr>
          <w:b w:val="0"/>
          <w:i/>
          <w:iCs/>
          <w:kern w:val="0"/>
          <w:sz w:val="20"/>
        </w:rPr>
        <w:t>, v ostatních částech plocha trasy navazuje na řešení městského pobytového prostoru s vyhlídkou, jak materiálem (mlat, dlažba apod.) tak rozměrově. Případné požadavky na využití trasy ze strany Povodí Odry (pojezd mechanizační a servisní techniky apod.) je nutno zohlednit v návrhu vhodného podloží dle požadovaného zatížení.</w:t>
      </w:r>
      <w:r w:rsidRPr="005434D2">
        <w:rPr>
          <w:b w:val="0"/>
          <w:i/>
          <w:iCs/>
          <w:kern w:val="0"/>
          <w:sz w:val="20"/>
        </w:rPr>
        <w:t xml:space="preserve"> </w:t>
      </w:r>
    </w:p>
    <w:p w14:paraId="50D68F6F" w14:textId="77777777" w:rsidR="00F55FC6" w:rsidRDefault="00F55FC6" w:rsidP="00F55FC6">
      <w:pPr>
        <w:pStyle w:val="NadpisC"/>
      </w:pPr>
      <w:r>
        <w:t>2</w:t>
      </w:r>
      <w:r>
        <w:tab/>
        <w:t>Umístění</w:t>
      </w:r>
    </w:p>
    <w:p w14:paraId="5249857E" w14:textId="77777777" w:rsidR="00BD3DDA" w:rsidRPr="00BD3DDA" w:rsidRDefault="00BD3DDA" w:rsidP="00BD3DDA">
      <w:pPr>
        <w:pStyle w:val="Bntext"/>
      </w:pPr>
    </w:p>
    <w:p w14:paraId="69930963" w14:textId="77777777" w:rsidR="00BD3DDA" w:rsidRDefault="00BD3DDA" w:rsidP="00A44BE4">
      <w:pPr>
        <w:pStyle w:val="Bntext"/>
      </w:pPr>
      <w:r w:rsidRPr="00BD3DDA">
        <w:rPr>
          <w:noProof/>
        </w:rPr>
        <w:drawing>
          <wp:inline distT="0" distB="0" distL="0" distR="0" wp14:anchorId="4988171A" wp14:editId="04EB1F62">
            <wp:extent cx="5759450" cy="2889250"/>
            <wp:effectExtent l="0" t="0" r="0" b="635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88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DC1A45" w14:textId="77777777" w:rsidR="00977373" w:rsidRDefault="00977373" w:rsidP="00A44BE4">
      <w:pPr>
        <w:pStyle w:val="Bntext"/>
      </w:pPr>
    </w:p>
    <w:p w14:paraId="3EE893D8" w14:textId="77777777" w:rsidR="00A44BE4" w:rsidRDefault="00F55FC6" w:rsidP="00A44BE4">
      <w:pPr>
        <w:pStyle w:val="Bntext"/>
      </w:pPr>
      <w:r w:rsidRPr="00BE7489">
        <w:t>Námět v souladu s</w:t>
      </w:r>
      <w:r>
        <w:t> </w:t>
      </w:r>
      <w:proofErr w:type="gramStart"/>
      <w:r w:rsidRPr="00A44BE4">
        <w:t xml:space="preserve">ÚP </w:t>
      </w:r>
      <w:r w:rsidR="00A44BE4" w:rsidRPr="00A44BE4">
        <w:t xml:space="preserve"> -</w:t>
      </w:r>
      <w:proofErr w:type="gramEnd"/>
      <w:r w:rsidR="00A44BE4" w:rsidRPr="00A44BE4">
        <w:t xml:space="preserve"> k</w:t>
      </w:r>
      <w:r w:rsidRPr="00A44BE4">
        <w:t>o</w:t>
      </w:r>
      <w:r w:rsidRPr="00BE7489">
        <w:t>ridory vodní a vodohospodářské - KW-026</w:t>
      </w:r>
      <w:r w:rsidR="00A44BE4">
        <w:t xml:space="preserve"> (přípustné využití pro stavby dopravní a technické infrastruktury)</w:t>
      </w:r>
    </w:p>
    <w:p w14:paraId="7B7CA9F2" w14:textId="77777777" w:rsidR="00F55FC6" w:rsidRPr="00BE7489" w:rsidRDefault="00F55FC6" w:rsidP="00F55FC6">
      <w:r w:rsidRPr="00BE7489">
        <w:t xml:space="preserve">Zábory, majetkoprávní vypořádání – pozemek </w:t>
      </w:r>
      <w:r>
        <w:t>PO</w:t>
      </w:r>
      <w:r w:rsidR="009269EA">
        <w:t xml:space="preserve">, v případě adaptace námětu </w:t>
      </w:r>
      <w:r w:rsidR="00977373">
        <w:t xml:space="preserve">(což by bylo nutné) </w:t>
      </w:r>
      <w:r w:rsidR="00BD3DDA">
        <w:t xml:space="preserve">také </w:t>
      </w:r>
      <w:r w:rsidR="009269EA">
        <w:t>pozemky</w:t>
      </w:r>
      <w:r w:rsidR="001D2E13">
        <w:t xml:space="preserve"> Města Krnov</w:t>
      </w:r>
      <w:r w:rsidR="009269EA">
        <w:t xml:space="preserve">a a </w:t>
      </w:r>
      <w:r w:rsidR="00BD3DDA">
        <w:t>SŽDC</w:t>
      </w:r>
      <w:r w:rsidR="009269EA">
        <w:t>.</w:t>
      </w:r>
    </w:p>
    <w:p w14:paraId="78909901" w14:textId="77777777" w:rsidR="00F55FC6" w:rsidRPr="00BD3DDA" w:rsidRDefault="00F55FC6" w:rsidP="00F55FC6">
      <w:pPr>
        <w:pStyle w:val="Bntext"/>
      </w:pPr>
      <w:r w:rsidRPr="00A44BE4">
        <w:t>Nejsou kolize s</w:t>
      </w:r>
      <w:r w:rsidR="00BD3DDA">
        <w:t xml:space="preserve"> další </w:t>
      </w:r>
      <w:proofErr w:type="gramStart"/>
      <w:r w:rsidRPr="00A44BE4">
        <w:t>infrastrukturou</w:t>
      </w:r>
      <w:r w:rsidR="00A44BE4" w:rsidRPr="00A44BE4">
        <w:t xml:space="preserve"> - v</w:t>
      </w:r>
      <w:proofErr w:type="gramEnd"/>
      <w:r w:rsidR="00A44BE4" w:rsidRPr="00A44BE4">
        <w:t xml:space="preserve"> případě adaptace </w:t>
      </w:r>
      <w:r w:rsidR="00BD3DDA">
        <w:t xml:space="preserve">opatření ohledně </w:t>
      </w:r>
      <w:r w:rsidR="00A44BE4" w:rsidRPr="00A44BE4">
        <w:t>dotčení ochranného pásma plynové regulační stanice</w:t>
      </w:r>
      <w:r w:rsidRPr="00A44BE4">
        <w:rPr>
          <w:color w:val="0070C0"/>
        </w:rPr>
        <w:t>.</w:t>
      </w:r>
      <w:r w:rsidR="0085084C">
        <w:t xml:space="preserve"> Pod trasou komunikace dochází k souběhům a křížením sítí.</w:t>
      </w:r>
    </w:p>
    <w:p w14:paraId="5E4AB160" w14:textId="77777777" w:rsidR="00F55FC6" w:rsidRDefault="00F55FC6" w:rsidP="00F55FC6">
      <w:pPr>
        <w:pStyle w:val="NadpisC"/>
      </w:pPr>
      <w:r>
        <w:t>3</w:t>
      </w:r>
      <w:r>
        <w:tab/>
        <w:t>Komentář</w:t>
      </w:r>
    </w:p>
    <w:p w14:paraId="72838D02" w14:textId="77777777" w:rsidR="00F55FC6" w:rsidRDefault="00F55FC6" w:rsidP="00F55FC6">
      <w:pPr>
        <w:pStyle w:val="Bntext"/>
      </w:pPr>
      <w:r>
        <w:t>Řešení je uvedeno na přílohách studie: zpráva A str. 21, situace B.</w:t>
      </w:r>
      <w:proofErr w:type="gramStart"/>
      <w:r>
        <w:t>04b</w:t>
      </w:r>
      <w:proofErr w:type="gramEnd"/>
      <w:r>
        <w:t>.</w:t>
      </w:r>
    </w:p>
    <w:p w14:paraId="3BC57D76" w14:textId="77777777" w:rsidR="000B24CA" w:rsidRDefault="000B24CA" w:rsidP="00F55FC6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</w:t>
      </w:r>
      <w:r w:rsidR="00BD3DDA">
        <w:t>ý námět</w:t>
      </w:r>
      <w:r>
        <w:t xml:space="preserve"> bez </w:t>
      </w:r>
      <w:r w:rsidR="00BD3DDA">
        <w:t xml:space="preserve">snahy o vyřešení </w:t>
      </w:r>
      <w:r>
        <w:t>reálných prostorových nároků</w:t>
      </w:r>
      <w:r w:rsidR="0085084C">
        <w:t xml:space="preserve"> a vztah</w:t>
      </w:r>
      <w:r w:rsidR="00977373">
        <w:t>ů</w:t>
      </w:r>
      <w:r w:rsidR="0085084C">
        <w:t xml:space="preserve"> k </w:t>
      </w:r>
      <w:proofErr w:type="gramStart"/>
      <w:r w:rsidR="0085084C">
        <w:t>infrastruktuře.</w:t>
      </w:r>
      <w:r>
        <w:t>.</w:t>
      </w:r>
      <w:proofErr w:type="gramEnd"/>
    </w:p>
    <w:p w14:paraId="226AFBE6" w14:textId="77777777" w:rsidR="00F55FC6" w:rsidRDefault="00F55FC6" w:rsidP="00F55FC6">
      <w:pPr>
        <w:pStyle w:val="NadpisC"/>
      </w:pPr>
      <w:r>
        <w:t>4</w:t>
      </w:r>
      <w:r>
        <w:tab/>
        <w:t>Hodnocení slučitelnosti námětů s koncepcí PPO</w:t>
      </w:r>
      <w:r w:rsidRPr="002F08DA">
        <w:t xml:space="preserve"> </w:t>
      </w:r>
      <w:r>
        <w:t>a funkčnosti</w:t>
      </w:r>
    </w:p>
    <w:p w14:paraId="7D4E6CD6" w14:textId="77777777" w:rsidR="00F55FC6" w:rsidRPr="002248F5" w:rsidRDefault="00F55FC6" w:rsidP="00977373">
      <w:pPr>
        <w:pStyle w:val="Bntext"/>
      </w:pPr>
      <w:r>
        <w:t xml:space="preserve">Lze zařadit do PPO </w:t>
      </w:r>
      <w:r w:rsidR="00BD3DDA">
        <w:t xml:space="preserve">pouze </w:t>
      </w:r>
      <w:r>
        <w:t xml:space="preserve">v případě </w:t>
      </w:r>
      <w:r w:rsidR="00332030">
        <w:t>provedení ú</w:t>
      </w:r>
      <w:r>
        <w:t>prav</w:t>
      </w:r>
      <w:r w:rsidR="00332030">
        <w:t>y</w:t>
      </w:r>
      <w:r>
        <w:t xml:space="preserve"> námětu</w:t>
      </w:r>
      <w:r w:rsidR="00332030">
        <w:t>.</w:t>
      </w:r>
      <w:r w:rsidR="008E5D7D">
        <w:t xml:space="preserve"> Po úpravách</w:t>
      </w:r>
      <w:r>
        <w:t xml:space="preserve"> </w:t>
      </w:r>
      <w:r w:rsidR="0085084C">
        <w:t>nesmí ovlivňovat</w:t>
      </w:r>
      <w:r>
        <w:t xml:space="preserve"> funkc</w:t>
      </w:r>
      <w:r w:rsidR="0085084C">
        <w:t>i</w:t>
      </w:r>
      <w:r>
        <w:t xml:space="preserve"> PPO. </w:t>
      </w:r>
    </w:p>
    <w:p w14:paraId="44B2361E" w14:textId="77777777" w:rsidR="00F55FC6" w:rsidRDefault="00F55FC6" w:rsidP="00F55FC6">
      <w:pPr>
        <w:pStyle w:val="NadpisC"/>
      </w:pPr>
      <w:r>
        <w:lastRenderedPageBreak/>
        <w:t>5</w:t>
      </w:r>
      <w:r>
        <w:tab/>
        <w:t>V</w:t>
      </w:r>
      <w:r w:rsidRPr="00ED3333">
        <w:t>liv na dosažení požadovaných kapacit PPO</w:t>
      </w:r>
    </w:p>
    <w:p w14:paraId="03D2F7CA" w14:textId="77777777" w:rsidR="00760FE7" w:rsidRPr="00A44BE4" w:rsidRDefault="00760FE7" w:rsidP="00760FE7">
      <w:pPr>
        <w:pStyle w:val="Bntext"/>
      </w:pPr>
      <w:r>
        <w:t xml:space="preserve">Vliv </w:t>
      </w:r>
      <w:r w:rsidR="006F0EEA">
        <w:t>negativní</w:t>
      </w:r>
      <w:r>
        <w:t>, při realizaci rampy na „horní stezku“ dle návrhu studie.</w:t>
      </w:r>
      <w:r w:rsidRPr="00BC3312">
        <w:rPr>
          <w:color w:val="0070C0"/>
        </w:rPr>
        <w:t xml:space="preserve"> </w:t>
      </w:r>
      <w:r w:rsidRPr="00A44BE4">
        <w:t>Přísyp rampy by nepřípustně zasahoval do průtočného profilu</w:t>
      </w:r>
      <w:r w:rsidR="001D2E13" w:rsidRPr="00A44BE4">
        <w:t xml:space="preserve"> (omezení průtoč</w:t>
      </w:r>
      <w:r w:rsidR="00A44BE4" w:rsidRPr="00A44BE4">
        <w:t>ného</w:t>
      </w:r>
      <w:r w:rsidR="001D2E13" w:rsidRPr="00A44BE4">
        <w:t xml:space="preserve"> profilu o cca </w:t>
      </w:r>
      <w:proofErr w:type="gramStart"/>
      <w:r w:rsidR="001D2E13" w:rsidRPr="00A44BE4">
        <w:t>15%</w:t>
      </w:r>
      <w:proofErr w:type="gramEnd"/>
      <w:r w:rsidR="001D2E13" w:rsidRPr="00A44BE4">
        <w:t>)</w:t>
      </w:r>
      <w:r w:rsidRPr="00A44BE4">
        <w:t>.</w:t>
      </w:r>
    </w:p>
    <w:p w14:paraId="4F78C085" w14:textId="77777777" w:rsidR="00F55FC6" w:rsidRDefault="00F55FC6" w:rsidP="00F55FC6">
      <w:pPr>
        <w:pStyle w:val="NadpisC"/>
      </w:pPr>
      <w:r>
        <w:t>6</w:t>
      </w:r>
      <w:r>
        <w:tab/>
        <w:t xml:space="preserve">Možnost adaptace z hlediska slučitelnosti s koncepcí PPO </w:t>
      </w:r>
    </w:p>
    <w:p w14:paraId="667E9ABC" w14:textId="77777777" w:rsidR="00760FE7" w:rsidRDefault="00760FE7" w:rsidP="00760FE7">
      <w:pPr>
        <w:pStyle w:val="Bntext"/>
      </w:pPr>
      <w:r w:rsidRPr="000B24CA">
        <w:t>Ramp</w:t>
      </w:r>
      <w:r w:rsidR="006F0EEA" w:rsidRPr="000B24CA">
        <w:t>u</w:t>
      </w:r>
      <w:r w:rsidRPr="000B24CA">
        <w:t xml:space="preserve"> </w:t>
      </w:r>
      <w:r w:rsidR="006F0EEA" w:rsidRPr="000B24CA">
        <w:t xml:space="preserve">z bermy na horní úroveň břehu je třeba </w:t>
      </w:r>
      <w:r w:rsidRPr="000B24CA">
        <w:t>zapustit do břehu</w:t>
      </w:r>
      <w:r w:rsidR="006F0EEA" w:rsidRPr="000B24CA">
        <w:t>, aby neomezovala průtočný profil</w:t>
      </w:r>
      <w:r w:rsidR="0025702C" w:rsidRPr="000B24CA">
        <w:t>.</w:t>
      </w:r>
      <w:r w:rsidRPr="000B24CA">
        <w:t> Rampa musí překonat úroveň protipovodňové zídky (nebo opěrné zdi B.01), jejíž koruna bude cca 0,</w:t>
      </w:r>
      <w:r w:rsidR="00D0009A" w:rsidRPr="000B24CA">
        <w:t xml:space="preserve">9 </w:t>
      </w:r>
      <w:r w:rsidRPr="000B24CA">
        <w:t>m nad terénem</w:t>
      </w:r>
      <w:r w:rsidR="00D0009A" w:rsidRPr="000B24CA">
        <w:t>, což prodlužuje délku rampy a klade nároky na zábory</w:t>
      </w:r>
      <w:r w:rsidR="003A7047" w:rsidRPr="000B24CA">
        <w:t>.</w:t>
      </w:r>
      <w:r w:rsidRPr="000B24CA">
        <w:t xml:space="preserve"> </w:t>
      </w:r>
      <w:r w:rsidR="00662A24" w:rsidRPr="000B24CA">
        <w:t xml:space="preserve">Možno </w:t>
      </w:r>
      <w:r w:rsidR="000B24CA">
        <w:t xml:space="preserve">také </w:t>
      </w:r>
      <w:r w:rsidR="00662A24" w:rsidRPr="000B24CA">
        <w:t xml:space="preserve">řešit </w:t>
      </w:r>
      <w:r w:rsidRPr="000B24CA">
        <w:t>otvor</w:t>
      </w:r>
      <w:r w:rsidR="00662A24" w:rsidRPr="000B24CA">
        <w:t>em</w:t>
      </w:r>
      <w:r w:rsidRPr="000B24CA">
        <w:t xml:space="preserve"> </w:t>
      </w:r>
      <w:r w:rsidR="00D0009A" w:rsidRPr="000B24CA">
        <w:t xml:space="preserve">v zídce </w:t>
      </w:r>
      <w:r w:rsidRPr="000B24CA">
        <w:t>s mobilním hrazením</w:t>
      </w:r>
      <w:r w:rsidR="0085084C">
        <w:t>, což vyvolává rozšíření rizikových požadavků na operativní opatření za povodní</w:t>
      </w:r>
      <w:r w:rsidRPr="000B24CA">
        <w:t>.</w:t>
      </w:r>
      <w:r w:rsidR="006F0EEA" w:rsidRPr="000B24CA">
        <w:t xml:space="preserve"> </w:t>
      </w:r>
      <w:r w:rsidR="00662A24" w:rsidRPr="000B24CA">
        <w:t>Úprava bude m</w:t>
      </w:r>
      <w:r w:rsidR="003A7047" w:rsidRPr="000B24CA">
        <w:t>í</w:t>
      </w:r>
      <w:r w:rsidR="00662A24" w:rsidRPr="000B24CA">
        <w:t xml:space="preserve">t </w:t>
      </w:r>
      <w:r w:rsidR="006F0EEA" w:rsidRPr="000B24CA">
        <w:t xml:space="preserve">dopady na </w:t>
      </w:r>
      <w:r w:rsidR="00662A24" w:rsidRPr="000B24CA">
        <w:t xml:space="preserve">další zábory </w:t>
      </w:r>
      <w:r w:rsidR="006F0EEA" w:rsidRPr="000B24CA">
        <w:t>pozemků</w:t>
      </w:r>
      <w:r w:rsidR="00662A24" w:rsidRPr="000B24CA">
        <w:t xml:space="preserve"> (Město Krnov</w:t>
      </w:r>
      <w:r w:rsidR="00D0009A" w:rsidRPr="000B24CA">
        <w:t xml:space="preserve">, </w:t>
      </w:r>
      <w:r w:rsidR="0085084C">
        <w:t>SŽDC</w:t>
      </w:r>
      <w:r w:rsidR="00662A24" w:rsidRPr="000B24CA">
        <w:t>).</w:t>
      </w:r>
      <w:r w:rsidR="006F0EEA" w:rsidRPr="000B24CA">
        <w:t xml:space="preserve"> </w:t>
      </w:r>
      <w:r w:rsidR="0025702C" w:rsidRPr="000B24CA">
        <w:t xml:space="preserve">Realizace rampy </w:t>
      </w:r>
      <w:r w:rsidR="00662A24" w:rsidRPr="000B24CA">
        <w:t>nesmí</w:t>
      </w:r>
      <w:r w:rsidR="006F0EEA" w:rsidRPr="000B24CA">
        <w:t xml:space="preserve"> zas</w:t>
      </w:r>
      <w:r w:rsidR="00662A24" w:rsidRPr="000B24CA">
        <w:t>a</w:t>
      </w:r>
      <w:r w:rsidR="006F0EEA" w:rsidRPr="000B24CA">
        <w:t>h</w:t>
      </w:r>
      <w:r w:rsidR="00662A24" w:rsidRPr="000B24CA">
        <w:t>ovat</w:t>
      </w:r>
      <w:r w:rsidR="006F0EEA" w:rsidRPr="000B24CA">
        <w:t xml:space="preserve"> do ochranného pásma plynové regulační stanice – </w:t>
      </w:r>
      <w:proofErr w:type="gramStart"/>
      <w:r w:rsidR="006F0EEA" w:rsidRPr="000B24CA">
        <w:t>4m</w:t>
      </w:r>
      <w:proofErr w:type="gramEnd"/>
      <w:r w:rsidR="003A7047" w:rsidRPr="000B24CA">
        <w:t xml:space="preserve"> kolem objektu</w:t>
      </w:r>
      <w:r w:rsidR="00662A24" w:rsidRPr="000B24CA">
        <w:t>. Možné řešení</w:t>
      </w:r>
      <w:r w:rsidR="003A7047" w:rsidRPr="000B24CA">
        <w:t xml:space="preserve"> </w:t>
      </w:r>
      <w:r w:rsidR="0085084C">
        <w:t>by bylo</w:t>
      </w:r>
      <w:r w:rsidR="00662A24" w:rsidRPr="000B24CA">
        <w:t xml:space="preserve"> zajistit </w:t>
      </w:r>
      <w:r w:rsidR="006F0EEA" w:rsidRPr="000B24CA">
        <w:t>rampu opěrnou zdí.</w:t>
      </w:r>
      <w:r w:rsidR="00662A24" w:rsidRPr="000B24CA">
        <w:t xml:space="preserve"> Bude třeba vyřešit a zachovat propojení stezky k žel. stanici </w:t>
      </w:r>
      <w:proofErr w:type="spellStart"/>
      <w:r w:rsidR="00662A24" w:rsidRPr="000B24CA">
        <w:t>Cvilín</w:t>
      </w:r>
      <w:proofErr w:type="spellEnd"/>
      <w:r w:rsidR="000B24CA" w:rsidRPr="000B24CA">
        <w:t xml:space="preserve">, což vyvolá </w:t>
      </w:r>
      <w:r w:rsidR="0085084C">
        <w:t xml:space="preserve">další </w:t>
      </w:r>
      <w:r w:rsidR="000B24CA" w:rsidRPr="000B24CA">
        <w:t>zábory pozemků</w:t>
      </w:r>
      <w:r w:rsidR="00662A24" w:rsidRPr="000B24CA">
        <w:t>.</w:t>
      </w:r>
    </w:p>
    <w:p w14:paraId="22031822" w14:textId="77777777" w:rsidR="00630AF8" w:rsidRPr="00BC2667" w:rsidRDefault="00630AF8" w:rsidP="00760FE7">
      <w:pPr>
        <w:pStyle w:val="Bntext"/>
      </w:pPr>
      <w:r w:rsidRPr="00BC2667">
        <w:t xml:space="preserve">Rekreační trasa na bermě musí respektovat současný průtočný profil a jeho dispoziční uspořádání. Výšková niveleta trasy musí kopírovat podélný profil bermy s max. odchylkou </w:t>
      </w:r>
      <w:r w:rsidRPr="00BC2667">
        <w:rPr>
          <w:rFonts w:cs="Arial"/>
        </w:rPr>
        <w:t>±</w:t>
      </w:r>
      <w:r w:rsidRPr="00BC2667">
        <w:t>10 cm.</w:t>
      </w:r>
    </w:p>
    <w:p w14:paraId="6BC1912A" w14:textId="77777777" w:rsidR="00F55FC6" w:rsidRDefault="00F55FC6" w:rsidP="00F55FC6">
      <w:pPr>
        <w:pStyle w:val="NadpisC"/>
      </w:pPr>
      <w:r>
        <w:t>7</w:t>
      </w:r>
      <w:r>
        <w:tab/>
        <w:t>Zhodnocení provozních hledisek z pohledu investor</w:t>
      </w:r>
      <w:r w:rsidR="001F4C24">
        <w:t>a PPO</w:t>
      </w:r>
    </w:p>
    <w:p w14:paraId="7BEAD6AA" w14:textId="77777777" w:rsidR="007F1250" w:rsidRDefault="00760FE7" w:rsidP="00760FE7">
      <w:bookmarkStart w:id="0" w:name="_Hlk33108215"/>
      <w:r w:rsidRPr="000B24CA">
        <w:t>Umístění cyklostezky na bermu není optimální z hlediska údržby, bezpečnosti a životnosti konstrukce.</w:t>
      </w:r>
      <w:r w:rsidR="007F1250">
        <w:t xml:space="preserve"> </w:t>
      </w:r>
    </w:p>
    <w:p w14:paraId="7B3A32DD" w14:textId="77777777" w:rsidR="007F1250" w:rsidRPr="008A670E" w:rsidRDefault="007F1250" w:rsidP="007F1250">
      <w:pPr>
        <w:pStyle w:val="Bntext"/>
      </w:pPr>
      <w:r w:rsidRPr="00041B4F">
        <w:t>Upozorňujeme</w:t>
      </w:r>
      <w:r w:rsidRPr="008A670E">
        <w:t>, že kyneta je kapacitní do Q30d, pak dochází k rozlivu na bermy. Investor by musel počítat s touto četností zatápění</w:t>
      </w:r>
      <w:r>
        <w:t>.</w:t>
      </w:r>
    </w:p>
    <w:p w14:paraId="02BE32EA" w14:textId="77777777" w:rsidR="007F1250" w:rsidRPr="008A670E" w:rsidRDefault="007F1250" w:rsidP="007F1250">
      <w:pPr>
        <w:pStyle w:val="Bntext"/>
      </w:pPr>
      <w:r w:rsidRPr="008A670E">
        <w:t xml:space="preserve">Požaduje se zpevnění pro pojezd techniky </w:t>
      </w:r>
      <w:proofErr w:type="gramStart"/>
      <w:r w:rsidRPr="008A670E">
        <w:t>PO - únosnost</w:t>
      </w:r>
      <w:proofErr w:type="gramEnd"/>
      <w:r w:rsidRPr="008A670E">
        <w:t xml:space="preserve"> 10 t.</w:t>
      </w:r>
    </w:p>
    <w:bookmarkEnd w:id="0"/>
    <w:p w14:paraId="55B3DA67" w14:textId="77777777" w:rsidR="00F55FC6" w:rsidRDefault="00F55FC6" w:rsidP="00B62CA9">
      <w:r>
        <w:t>Nutno řešit mezi investory otázky</w:t>
      </w:r>
      <w:r w:rsidR="007D61E4">
        <w:t xml:space="preserve"> </w:t>
      </w:r>
      <w:r w:rsidR="00977373">
        <w:t xml:space="preserve">rozhraní staveb, </w:t>
      </w:r>
      <w:r w:rsidR="007D61E4">
        <w:t xml:space="preserve">provozování a </w:t>
      </w:r>
      <w:r>
        <w:t>údržby.</w:t>
      </w:r>
    </w:p>
    <w:p w14:paraId="6FCE7F61" w14:textId="77777777" w:rsidR="00F55FC6" w:rsidRDefault="00F55FC6" w:rsidP="00F55FC6">
      <w:pPr>
        <w:pStyle w:val="NadpisC"/>
      </w:pPr>
      <w:r>
        <w:t>8</w:t>
      </w:r>
      <w:r>
        <w:tab/>
      </w:r>
      <w:r w:rsidR="001F4C24">
        <w:t>S</w:t>
      </w:r>
      <w:r>
        <w:t>tanovisko investora PPO</w:t>
      </w:r>
    </w:p>
    <w:p w14:paraId="5FF99489" w14:textId="77777777" w:rsidR="00250A15" w:rsidRPr="00250A15" w:rsidRDefault="00250A15" w:rsidP="00250A15">
      <w:pPr>
        <w:pStyle w:val="Bntext"/>
      </w:pPr>
      <w:bookmarkStart w:id="1" w:name="_Hlk43194750"/>
      <w:r w:rsidRPr="00250A15">
        <w:t xml:space="preserve">Z hlediska Povodí Odry </w:t>
      </w:r>
      <w:proofErr w:type="spellStart"/>
      <w:r w:rsidRPr="00250A15">
        <w:t>s.p</w:t>
      </w:r>
      <w:proofErr w:type="spellEnd"/>
      <w:r w:rsidRPr="00250A15">
        <w:t xml:space="preserve">. je navržené opatření možné po provedení úprav a za předpokladu projednání majetkoprávních vztahů a provozních podmínek. </w:t>
      </w:r>
    </w:p>
    <w:bookmarkEnd w:id="1"/>
    <w:p w14:paraId="04C445FB" w14:textId="77777777" w:rsidR="000D45D8" w:rsidRDefault="007F1250" w:rsidP="000D45D8">
      <w:pPr>
        <w:pStyle w:val="Bntext"/>
      </w:pPr>
      <w:r w:rsidRPr="008A670E">
        <w:t xml:space="preserve">Z hlediska investorství </w:t>
      </w:r>
      <w:r w:rsidRPr="008A670E">
        <w:rPr>
          <w:b/>
          <w:bCs/>
        </w:rPr>
        <w:t xml:space="preserve">Typ 3 </w:t>
      </w:r>
      <w:r w:rsidRPr="008A670E">
        <w:t>– koordinovaná stavba jiného investora</w:t>
      </w:r>
      <w:r w:rsidR="000D45D8">
        <w:t xml:space="preserve"> (zpevnění povrchu) a </w:t>
      </w:r>
      <w:r w:rsidR="000D45D8" w:rsidRPr="008A670E">
        <w:rPr>
          <w:b/>
          <w:bCs/>
        </w:rPr>
        <w:t xml:space="preserve">Typ </w:t>
      </w:r>
      <w:r w:rsidR="000D45D8">
        <w:rPr>
          <w:b/>
          <w:bCs/>
        </w:rPr>
        <w:t>1</w:t>
      </w:r>
      <w:r w:rsidR="000D45D8">
        <w:t xml:space="preserve"> </w:t>
      </w:r>
      <w:r w:rsidR="000D45D8" w:rsidRPr="00B90B01">
        <w:t>– součást PPO</w:t>
      </w:r>
      <w:r w:rsidR="000D45D8">
        <w:t xml:space="preserve"> (</w:t>
      </w:r>
      <w:r w:rsidR="008E3DC1">
        <w:t>odsun a úprava protipovod</w:t>
      </w:r>
      <w:r w:rsidR="005B34EB">
        <w:t>ň</w:t>
      </w:r>
      <w:r w:rsidR="008E3DC1">
        <w:t>ové zdi</w:t>
      </w:r>
      <w:r w:rsidR="000D45D8">
        <w:t>)</w:t>
      </w:r>
      <w:r w:rsidR="000D45D8" w:rsidRPr="008A670E">
        <w:t>.</w:t>
      </w:r>
    </w:p>
    <w:p w14:paraId="78BD6B79" w14:textId="77777777" w:rsidR="007F1250" w:rsidRDefault="007F1250" w:rsidP="00F55FC6">
      <w:pPr>
        <w:pStyle w:val="Bntext"/>
      </w:pPr>
      <w:r w:rsidRPr="008A670E">
        <w:t xml:space="preserve">Šířka bermy </w:t>
      </w:r>
      <w:r w:rsidRPr="00041B4F">
        <w:t xml:space="preserve">nesmí omezovat </w:t>
      </w:r>
      <w:r w:rsidRPr="008A670E">
        <w:t>kapacitu kynety.</w:t>
      </w:r>
    </w:p>
    <w:p w14:paraId="15D0F121" w14:textId="77777777" w:rsidR="00F55FC6" w:rsidRDefault="001F4C24" w:rsidP="00F55FC6">
      <w:pPr>
        <w:pStyle w:val="NadpisC"/>
      </w:pPr>
      <w:r>
        <w:t>9</w:t>
      </w:r>
      <w:r w:rsidR="00F55FC6">
        <w:tab/>
        <w:t xml:space="preserve">Návrh zásad koordinace přípravy a realizace </w:t>
      </w:r>
    </w:p>
    <w:p w14:paraId="0BBF2F52" w14:textId="77777777" w:rsidR="001E0249" w:rsidRDefault="001E0249" w:rsidP="001E0249">
      <w:pPr>
        <w:pStyle w:val="Bntext"/>
      </w:pPr>
      <w:r>
        <w:t>Nutná dohoda o „podílech“ na realizaci mezi Povodím Odry a městem Krnovem.</w:t>
      </w:r>
    </w:p>
    <w:p w14:paraId="40871656" w14:textId="77777777" w:rsidR="005B34EB" w:rsidRDefault="002F7BD0" w:rsidP="005B34EB">
      <w:pPr>
        <w:pStyle w:val="Bntext"/>
      </w:pPr>
      <w:r>
        <w:t>Rekreační trasu</w:t>
      </w:r>
      <w:r w:rsidR="001E0249" w:rsidRPr="00B62CA9">
        <w:t xml:space="preserve"> </w:t>
      </w:r>
      <w:r w:rsidR="00FA3C0A" w:rsidRPr="00B62CA9">
        <w:t>je</w:t>
      </w:r>
      <w:r w:rsidR="001E0249" w:rsidRPr="00B62CA9">
        <w:t xml:space="preserve"> možné realizovat jako samostatnou koordinovanou stavbou jiného investora (Města Krnova) realizovanou za jeho prostředky a projednávanou v samostatném řízení.</w:t>
      </w:r>
      <w:r w:rsidR="005B34EB" w:rsidRPr="005B34EB">
        <w:t xml:space="preserve"> </w:t>
      </w:r>
    </w:p>
    <w:p w14:paraId="1970A7E7" w14:textId="77777777" w:rsidR="005B34EB" w:rsidRPr="00B62CA9" w:rsidRDefault="005B34EB" w:rsidP="005B34EB">
      <w:pPr>
        <w:pStyle w:val="Bntext"/>
      </w:pPr>
      <w:r w:rsidRPr="00B62CA9">
        <w:t xml:space="preserve">Přípravu </w:t>
      </w:r>
      <w:r>
        <w:t xml:space="preserve">pro umožnění realizace sjezdové rampy (odsun a úprava protipovodňové zídky) </w:t>
      </w:r>
      <w:r w:rsidRPr="00B62CA9">
        <w:t xml:space="preserve">je nutné zapracovat do DUR PPO a bude financována jako součást PPO z prostředků jejich investora. </w:t>
      </w:r>
    </w:p>
    <w:p w14:paraId="11E60769" w14:textId="77777777" w:rsidR="0022030D" w:rsidRPr="00B62CA9" w:rsidRDefault="007F1250" w:rsidP="0085084C">
      <w:pPr>
        <w:pStyle w:val="Bntext"/>
      </w:pPr>
      <w:r w:rsidRPr="00B62CA9">
        <w:t>Bude nutné</w:t>
      </w:r>
      <w:r w:rsidR="0022030D" w:rsidRPr="00B62CA9">
        <w:t xml:space="preserve"> </w:t>
      </w:r>
      <w:r w:rsidRPr="00B62CA9">
        <w:t>částečné</w:t>
      </w:r>
      <w:r w:rsidR="001E0249" w:rsidRPr="00B62CA9">
        <w:t xml:space="preserve"> přepracování SO 090.13.1 Levobřežní ochranná zídka v km 0,000 – 0,220.</w:t>
      </w:r>
    </w:p>
    <w:p w14:paraId="40B70D5A" w14:textId="48F883DE" w:rsidR="00F55FC6" w:rsidRDefault="00F55FC6" w:rsidP="00F55FC6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3D5C48" w:rsidRPr="00ED5BBD" w14:paraId="4E7BE20B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28EE067E" w14:textId="77777777" w:rsidR="003D5C48" w:rsidRPr="00ED5BBD" w:rsidRDefault="003D5C48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3D5C48" w:rsidRPr="00ED5BBD" w14:paraId="2B274612" w14:textId="77777777" w:rsidTr="00BC25DC">
        <w:tc>
          <w:tcPr>
            <w:tcW w:w="9062" w:type="dxa"/>
            <w:hideMark/>
          </w:tcPr>
          <w:p w14:paraId="019BAAC6" w14:textId="6C0B2382" w:rsidR="003D5C48" w:rsidRDefault="003D5C48" w:rsidP="00BC25DC">
            <w:pPr>
              <w:pStyle w:val="Bntext"/>
              <w:rPr>
                <w:rFonts w:cs="Arial"/>
                <w:color w:val="FF0000"/>
                <w:szCs w:val="20"/>
              </w:rPr>
            </w:pPr>
            <w:r>
              <w:rPr>
                <w:rFonts w:cs="Arial"/>
                <w:color w:val="FF0000"/>
                <w:szCs w:val="20"/>
              </w:rPr>
              <w:t>viz B.01</w:t>
            </w:r>
          </w:p>
          <w:p w14:paraId="4BF31B30" w14:textId="77777777" w:rsidR="003D5C48" w:rsidRPr="00ED5BBD" w:rsidRDefault="003D5C48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4866CF30" w14:textId="77777777" w:rsidR="003D5C48" w:rsidRPr="00ED5BBD" w:rsidRDefault="003D5C48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3D5C48" w:rsidRPr="00ED5BBD" w14:paraId="5732E23F" w14:textId="77777777" w:rsidTr="00BC25DC">
        <w:tc>
          <w:tcPr>
            <w:tcW w:w="9062" w:type="dxa"/>
            <w:shd w:val="clear" w:color="auto" w:fill="auto"/>
          </w:tcPr>
          <w:p w14:paraId="1CB7EE04" w14:textId="77777777" w:rsidR="003D5C48" w:rsidRPr="00ED5BBD" w:rsidRDefault="003D5C48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</w:tbl>
    <w:p w14:paraId="29226E4B" w14:textId="77777777" w:rsidR="003D5C48" w:rsidRDefault="003D5C48" w:rsidP="00967012">
      <w:pPr>
        <w:pStyle w:val="NadpisC"/>
        <w:rPr>
          <w:color w:val="FF0000"/>
        </w:rPr>
      </w:pPr>
    </w:p>
    <w:sectPr w:rsidR="003D5C48" w:rsidSect="00937815">
      <w:headerReference w:type="default" r:id="rId8"/>
      <w:footerReference w:type="default" r:id="rId9"/>
      <w:pgSz w:w="11906" w:h="16838"/>
      <w:pgMar w:top="1418" w:right="1418" w:bottom="1418" w:left="1418" w:header="567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512C3D" w14:textId="77777777" w:rsidR="00382E13" w:rsidRDefault="00382E13">
      <w:r>
        <w:separator/>
      </w:r>
    </w:p>
  </w:endnote>
  <w:endnote w:type="continuationSeparator" w:id="0">
    <w:p w14:paraId="0AD99302" w14:textId="77777777" w:rsidR="00382E13" w:rsidRDefault="00382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6F4C9D" w14:paraId="701346D3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6AE1B615" w14:textId="77777777" w:rsidR="006F4C9D" w:rsidRDefault="006F4C9D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>
            <w:rPr>
              <w:rFonts w:ascii="Helv" w:hAnsi="Helv"/>
              <w:color w:val="000000"/>
              <w:szCs w:val="20"/>
            </w:rPr>
            <w:t>AQUATIS a.s.</w:t>
          </w:r>
        </w:p>
      </w:tc>
    </w:tr>
    <w:tr w:rsidR="006F4C9D" w14:paraId="6A50C8A1" w14:textId="77777777">
      <w:tc>
        <w:tcPr>
          <w:tcW w:w="4605" w:type="dxa"/>
          <w:tcBorders>
            <w:top w:val="single" w:sz="4" w:space="0" w:color="auto"/>
          </w:tcBorders>
        </w:tcPr>
        <w:p w14:paraId="2E910EF4" w14:textId="6636AF72" w:rsidR="006F4C9D" w:rsidRDefault="00214F65">
          <w:pPr>
            <w:pStyle w:val="Zpat"/>
          </w:pPr>
          <w:fldSimple w:instr=" FILENAME  \* MERGEFORMAT ">
            <w:r w:rsidR="003D5C48">
              <w:rPr>
                <w:noProof/>
              </w:rPr>
              <w:t>B_05+zaver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0DF77BB0" w14:textId="77777777" w:rsidR="006F4C9D" w:rsidRDefault="006F4C9D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352704">
            <w:rPr>
              <w:noProof/>
            </w:rPr>
            <w:t>20</w:t>
          </w:r>
          <w:r>
            <w:fldChar w:fldCharType="end"/>
          </w:r>
        </w:p>
      </w:tc>
    </w:tr>
  </w:tbl>
  <w:p w14:paraId="382DC372" w14:textId="77777777" w:rsidR="006F4C9D" w:rsidRDefault="006F4C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DDD7C0" w14:textId="77777777" w:rsidR="00382E13" w:rsidRDefault="00382E13">
      <w:r>
        <w:separator/>
      </w:r>
    </w:p>
  </w:footnote>
  <w:footnote w:type="continuationSeparator" w:id="0">
    <w:p w14:paraId="30357681" w14:textId="77777777" w:rsidR="00382E13" w:rsidRDefault="00382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6F4C9D" w14:paraId="7E611479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4BCAD2A6" w14:textId="77777777" w:rsidR="006F4C9D" w:rsidRDefault="006F4C9D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3F000232" w14:textId="77777777" w:rsidR="006F4C9D" w:rsidRDefault="006F4C9D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6F4C9D" w14:paraId="65291320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6D5B5DC4" w14:textId="77777777" w:rsidR="006F4C9D" w:rsidRDefault="00BD3DDA">
          <w:pPr>
            <w:pStyle w:val="Zhlav"/>
            <w:jc w:val="right"/>
          </w:pPr>
          <w:proofErr w:type="gramStart"/>
          <w:r>
            <w:t>020044A</w:t>
          </w:r>
          <w:proofErr w:type="gramEnd"/>
        </w:p>
      </w:tc>
    </w:tr>
  </w:tbl>
  <w:p w14:paraId="73CF9441" w14:textId="77777777" w:rsidR="006F4C9D" w:rsidRDefault="006F4C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D3"/>
    <w:rsid w:val="00033FC0"/>
    <w:rsid w:val="000B24CA"/>
    <w:rsid w:val="000D45D8"/>
    <w:rsid w:val="00101B48"/>
    <w:rsid w:val="00110DDD"/>
    <w:rsid w:val="001B3852"/>
    <w:rsid w:val="001D2E13"/>
    <w:rsid w:val="001D6AFC"/>
    <w:rsid w:val="001E0249"/>
    <w:rsid w:val="001E1F3D"/>
    <w:rsid w:val="001F4C24"/>
    <w:rsid w:val="00211223"/>
    <w:rsid w:val="00214F65"/>
    <w:rsid w:val="0022030D"/>
    <w:rsid w:val="002248F5"/>
    <w:rsid w:val="00235460"/>
    <w:rsid w:val="00250A15"/>
    <w:rsid w:val="0025702C"/>
    <w:rsid w:val="00274B71"/>
    <w:rsid w:val="0029201D"/>
    <w:rsid w:val="002A48E9"/>
    <w:rsid w:val="002C5855"/>
    <w:rsid w:val="002F08DA"/>
    <w:rsid w:val="002F650F"/>
    <w:rsid w:val="002F7BD0"/>
    <w:rsid w:val="00301DAC"/>
    <w:rsid w:val="00332030"/>
    <w:rsid w:val="00352704"/>
    <w:rsid w:val="00382E13"/>
    <w:rsid w:val="003A7047"/>
    <w:rsid w:val="003C55AD"/>
    <w:rsid w:val="003D3DB9"/>
    <w:rsid w:val="003D5C48"/>
    <w:rsid w:val="003F5A51"/>
    <w:rsid w:val="0041658F"/>
    <w:rsid w:val="004454B1"/>
    <w:rsid w:val="00493812"/>
    <w:rsid w:val="0049751B"/>
    <w:rsid w:val="004E26E5"/>
    <w:rsid w:val="00542B00"/>
    <w:rsid w:val="005434D2"/>
    <w:rsid w:val="005804AC"/>
    <w:rsid w:val="00586740"/>
    <w:rsid w:val="005A412E"/>
    <w:rsid w:val="005B07AF"/>
    <w:rsid w:val="005B3272"/>
    <w:rsid w:val="005B34EB"/>
    <w:rsid w:val="005D18E9"/>
    <w:rsid w:val="005E182B"/>
    <w:rsid w:val="005E2ECD"/>
    <w:rsid w:val="005F4DB1"/>
    <w:rsid w:val="00626FA7"/>
    <w:rsid w:val="00630AF8"/>
    <w:rsid w:val="00662A24"/>
    <w:rsid w:val="00693F6B"/>
    <w:rsid w:val="006F0EEA"/>
    <w:rsid w:val="006F4C9D"/>
    <w:rsid w:val="00732807"/>
    <w:rsid w:val="00735C04"/>
    <w:rsid w:val="00760FE7"/>
    <w:rsid w:val="00777681"/>
    <w:rsid w:val="007A41FB"/>
    <w:rsid w:val="007D61E4"/>
    <w:rsid w:val="007F1250"/>
    <w:rsid w:val="0085084C"/>
    <w:rsid w:val="00887160"/>
    <w:rsid w:val="00895E11"/>
    <w:rsid w:val="008E208F"/>
    <w:rsid w:val="008E3C09"/>
    <w:rsid w:val="008E3DC1"/>
    <w:rsid w:val="008E5D7D"/>
    <w:rsid w:val="008F221D"/>
    <w:rsid w:val="009269EA"/>
    <w:rsid w:val="00937815"/>
    <w:rsid w:val="009378F0"/>
    <w:rsid w:val="00947DE4"/>
    <w:rsid w:val="00967012"/>
    <w:rsid w:val="00973B52"/>
    <w:rsid w:val="00977373"/>
    <w:rsid w:val="009B4603"/>
    <w:rsid w:val="009E54A5"/>
    <w:rsid w:val="00A351A7"/>
    <w:rsid w:val="00A36EF7"/>
    <w:rsid w:val="00A44BE4"/>
    <w:rsid w:val="00A7361F"/>
    <w:rsid w:val="00A77454"/>
    <w:rsid w:val="00B10769"/>
    <w:rsid w:val="00B50DEA"/>
    <w:rsid w:val="00B60A77"/>
    <w:rsid w:val="00B62CA9"/>
    <w:rsid w:val="00BB4601"/>
    <w:rsid w:val="00BC0753"/>
    <w:rsid w:val="00BC2667"/>
    <w:rsid w:val="00BC3312"/>
    <w:rsid w:val="00BD23D3"/>
    <w:rsid w:val="00BD3DDA"/>
    <w:rsid w:val="00BE0FEB"/>
    <w:rsid w:val="00C56255"/>
    <w:rsid w:val="00C77C08"/>
    <w:rsid w:val="00C9476A"/>
    <w:rsid w:val="00CD62F6"/>
    <w:rsid w:val="00CF44A9"/>
    <w:rsid w:val="00D0009A"/>
    <w:rsid w:val="00D14B95"/>
    <w:rsid w:val="00D275C6"/>
    <w:rsid w:val="00D33C0B"/>
    <w:rsid w:val="00D36E5A"/>
    <w:rsid w:val="00D87DFD"/>
    <w:rsid w:val="00DA6A67"/>
    <w:rsid w:val="00DB5B25"/>
    <w:rsid w:val="00DC494B"/>
    <w:rsid w:val="00DD256E"/>
    <w:rsid w:val="00DE4BC2"/>
    <w:rsid w:val="00E25109"/>
    <w:rsid w:val="00E34C47"/>
    <w:rsid w:val="00E43EE0"/>
    <w:rsid w:val="00E63454"/>
    <w:rsid w:val="00E71215"/>
    <w:rsid w:val="00ED3333"/>
    <w:rsid w:val="00F459F9"/>
    <w:rsid w:val="00F55FC6"/>
    <w:rsid w:val="00F616A0"/>
    <w:rsid w:val="00F71996"/>
    <w:rsid w:val="00F73F8C"/>
    <w:rsid w:val="00FA3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197A60"/>
  <w15:docId w15:val="{D51B7AB4-192D-49FD-9514-DEC9EDB78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43EE0"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110D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10D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2</Pages>
  <Words>671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29</cp:revision>
  <cp:lastPrinted>1900-12-31T23:00:00Z</cp:lastPrinted>
  <dcterms:created xsi:type="dcterms:W3CDTF">2020-02-27T07:29:00Z</dcterms:created>
  <dcterms:modified xsi:type="dcterms:W3CDTF">2020-08-17T15:22:00Z</dcterms:modified>
</cp:coreProperties>
</file>