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5434D2" w:rsidRPr="00ED3333" w14:paraId="4AA98650" w14:textId="77777777" w:rsidTr="007D61E4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5226CA47" w14:textId="77777777" w:rsidR="005434D2" w:rsidRPr="00ED3333" w:rsidRDefault="005434D2" w:rsidP="007D61E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</w:t>
            </w:r>
            <w:r w:rsidRPr="00ED3333">
              <w:rPr>
                <w:b/>
                <w:bCs/>
                <w:sz w:val="28"/>
                <w:szCs w:val="28"/>
              </w:rPr>
              <w:t>.0</w:t>
            </w: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352AEBEC" w14:textId="77777777" w:rsidR="005434D2" w:rsidRPr="00ED3333" w:rsidRDefault="005434D2" w:rsidP="007D61E4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</w:t>
            </w:r>
            <w:r w:rsidRPr="005434D2">
              <w:rPr>
                <w:b/>
                <w:bCs/>
                <w:sz w:val="28"/>
                <w:szCs w:val="28"/>
              </w:rPr>
              <w:t>chodiště v opěrné stěně (LB)</w:t>
            </w:r>
          </w:p>
        </w:tc>
      </w:tr>
      <w:tr w:rsidR="005434D2" w14:paraId="7C990878" w14:textId="77777777" w:rsidTr="007D61E4">
        <w:tc>
          <w:tcPr>
            <w:tcW w:w="1384" w:type="dxa"/>
          </w:tcPr>
          <w:p w14:paraId="64929323" w14:textId="77777777" w:rsidR="005434D2" w:rsidRDefault="005434D2" w:rsidP="007D61E4">
            <w:r>
              <w:t>Úsek</w:t>
            </w:r>
          </w:p>
        </w:tc>
        <w:tc>
          <w:tcPr>
            <w:tcW w:w="7826" w:type="dxa"/>
          </w:tcPr>
          <w:p w14:paraId="66238B04" w14:textId="77777777" w:rsidR="005434D2" w:rsidRDefault="005434D2" w:rsidP="007D61E4">
            <w:r>
              <w:t>B</w:t>
            </w:r>
            <w:r w:rsidRPr="00113E1A">
              <w:t xml:space="preserve"> (</w:t>
            </w:r>
            <w:r w:rsidRPr="005E2ECD">
              <w:t>u domů s pečovatelskou službou</w:t>
            </w:r>
            <w:r w:rsidRPr="00113E1A">
              <w:t>)</w:t>
            </w:r>
          </w:p>
        </w:tc>
      </w:tr>
    </w:tbl>
    <w:p w14:paraId="15E6D2A4" w14:textId="77777777" w:rsidR="005434D2" w:rsidRDefault="005434D2" w:rsidP="005434D2"/>
    <w:p w14:paraId="532B988C" w14:textId="77777777" w:rsidR="005434D2" w:rsidRDefault="005434D2" w:rsidP="005434D2">
      <w:pPr>
        <w:pStyle w:val="NadpisC"/>
      </w:pPr>
      <w:r>
        <w:t>1</w:t>
      </w:r>
      <w:r>
        <w:tab/>
        <w:t>Popis námětu dle Studie</w:t>
      </w:r>
    </w:p>
    <w:p w14:paraId="4A880AD3" w14:textId="77777777" w:rsidR="005434D2" w:rsidRDefault="005434D2" w:rsidP="005434D2">
      <w:pPr>
        <w:pStyle w:val="NadpisC"/>
        <w:rPr>
          <w:b w:val="0"/>
          <w:i/>
          <w:iCs/>
          <w:kern w:val="0"/>
          <w:sz w:val="20"/>
        </w:rPr>
      </w:pPr>
      <w:r w:rsidRPr="005434D2">
        <w:rPr>
          <w:b w:val="0"/>
          <w:i/>
          <w:iCs/>
          <w:kern w:val="0"/>
          <w:sz w:val="20"/>
        </w:rPr>
        <w:t>V opěrné stěně, poblíž mostu, je navrženo schodiště pro propojení horní úrovně s bermou. Povrch stupňů tvoří opracované kamenné bloky, úroveň spodní podesty je o výšku stupně nad úrovní zatravnění. Materiál opěrné stěny (viz opěrná stěna). Funkci zábradlí může splňovat také stěna. Bude řešeno v dalším stupni projektové dokumentace.</w:t>
      </w:r>
    </w:p>
    <w:p w14:paraId="601423EE" w14:textId="77777777" w:rsidR="005434D2" w:rsidRDefault="005434D2" w:rsidP="005434D2">
      <w:pPr>
        <w:pStyle w:val="NadpisC"/>
      </w:pPr>
      <w:r w:rsidRPr="005434D2">
        <w:rPr>
          <w:b w:val="0"/>
          <w:i/>
          <w:iCs/>
          <w:kern w:val="0"/>
          <w:sz w:val="20"/>
        </w:rPr>
        <w:t xml:space="preserve"> </w:t>
      </w:r>
      <w:r>
        <w:t>2</w:t>
      </w:r>
      <w:r>
        <w:tab/>
        <w:t>Umístění</w:t>
      </w:r>
    </w:p>
    <w:p w14:paraId="7FB35526" w14:textId="77777777" w:rsidR="00DE0899" w:rsidRDefault="00DE0899" w:rsidP="005434D2"/>
    <w:p w14:paraId="1DD67E08" w14:textId="77777777" w:rsidR="00DE0899" w:rsidRDefault="00DE0899" w:rsidP="005434D2">
      <w:r w:rsidRPr="00DE0899">
        <w:rPr>
          <w:noProof/>
        </w:rPr>
        <w:drawing>
          <wp:inline distT="0" distB="0" distL="0" distR="0" wp14:anchorId="52ED0858" wp14:editId="6A65E7FD">
            <wp:extent cx="5677392" cy="2217612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677392" cy="22176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ADA9AF" w14:textId="77777777" w:rsidR="00DE0899" w:rsidRDefault="00DE0899" w:rsidP="005434D2"/>
    <w:p w14:paraId="495381EE" w14:textId="77777777" w:rsidR="005434D2" w:rsidRPr="00BE7489" w:rsidRDefault="005434D2" w:rsidP="005434D2">
      <w:r w:rsidRPr="00BE7489">
        <w:t xml:space="preserve">Námět </w:t>
      </w:r>
      <w:r w:rsidR="00DE0899">
        <w:t xml:space="preserve">je </w:t>
      </w:r>
      <w:r w:rsidRPr="00BE7489">
        <w:t xml:space="preserve">v souladu s ÚP. Koridory vodní a </w:t>
      </w:r>
      <w:proofErr w:type="gramStart"/>
      <w:r w:rsidRPr="00BE7489">
        <w:t>vodohospodářské - KW</w:t>
      </w:r>
      <w:proofErr w:type="gramEnd"/>
      <w:r w:rsidRPr="00BE7489">
        <w:t>-026</w:t>
      </w:r>
    </w:p>
    <w:p w14:paraId="23AC5BC2" w14:textId="77777777" w:rsidR="005434D2" w:rsidRPr="00BE7489" w:rsidRDefault="005434D2" w:rsidP="005434D2">
      <w:r w:rsidRPr="00BE7489">
        <w:t xml:space="preserve">Zábory, majetkoprávní vypořádání – pozemek </w:t>
      </w:r>
      <w:r>
        <w:t>PO</w:t>
      </w:r>
    </w:p>
    <w:p w14:paraId="2648E237" w14:textId="77777777" w:rsidR="005434D2" w:rsidRPr="00DE0899" w:rsidRDefault="00DE0899" w:rsidP="005434D2">
      <w:pPr>
        <w:pStyle w:val="Bntext"/>
      </w:pPr>
      <w:r>
        <w:t xml:space="preserve">V těsné blízkosti opěry mostu. </w:t>
      </w:r>
      <w:r w:rsidR="005434D2">
        <w:t>Nejsou k</w:t>
      </w:r>
      <w:r w:rsidR="005434D2" w:rsidRPr="00BE7489">
        <w:t>olize s</w:t>
      </w:r>
      <w:r>
        <w:t xml:space="preserve"> další </w:t>
      </w:r>
      <w:r w:rsidR="005434D2" w:rsidRPr="00BE7489">
        <w:t>infrastrukturou</w:t>
      </w:r>
      <w:r w:rsidR="005434D2">
        <w:rPr>
          <w:color w:val="0070C0"/>
        </w:rPr>
        <w:t xml:space="preserve">. </w:t>
      </w:r>
    </w:p>
    <w:p w14:paraId="551B2F6C" w14:textId="77777777" w:rsidR="005434D2" w:rsidRDefault="005434D2" w:rsidP="005434D2">
      <w:pPr>
        <w:pStyle w:val="NadpisC"/>
      </w:pPr>
      <w:r>
        <w:t>3</w:t>
      </w:r>
      <w:r>
        <w:tab/>
        <w:t>Komentář</w:t>
      </w:r>
    </w:p>
    <w:p w14:paraId="0EF71B1A" w14:textId="77777777" w:rsidR="005434D2" w:rsidRDefault="00DE0899" w:rsidP="005434D2">
      <w:pPr>
        <w:pStyle w:val="Bntext"/>
      </w:pPr>
      <w:r>
        <w:t>Námět ř</w:t>
      </w:r>
      <w:r w:rsidR="005434D2">
        <w:t>ešení je uveden</w:t>
      </w:r>
      <w:r>
        <w:t xml:space="preserve"> </w:t>
      </w:r>
      <w:r w:rsidR="005434D2">
        <w:t>na přílohách studie: zpráva A str. 21, situace B.</w:t>
      </w:r>
      <w:proofErr w:type="gramStart"/>
      <w:r w:rsidR="005434D2">
        <w:t>04b</w:t>
      </w:r>
      <w:proofErr w:type="gramEnd"/>
      <w:r w:rsidR="005434D2">
        <w:t>.</w:t>
      </w:r>
      <w:r>
        <w:t xml:space="preserve"> Jen ideový námět bez rozpracování.</w:t>
      </w:r>
    </w:p>
    <w:p w14:paraId="38D77842" w14:textId="77777777" w:rsidR="00DE0899" w:rsidRDefault="005434D2" w:rsidP="005434D2">
      <w:pPr>
        <w:pStyle w:val="Bntext"/>
      </w:pPr>
      <w:r>
        <w:t xml:space="preserve">Připravovaná DUR v tomto místě počítala s umístěním </w:t>
      </w:r>
      <w:r w:rsidRPr="005434D2">
        <w:t>schodiště ve svahu</w:t>
      </w:r>
      <w:r w:rsidR="00DE0899">
        <w:t>.</w:t>
      </w:r>
    </w:p>
    <w:p w14:paraId="3D2D3E37" w14:textId="77777777" w:rsidR="00DE0899" w:rsidRDefault="00DE0899" w:rsidP="005434D2">
      <w:pPr>
        <w:pStyle w:val="Bntext"/>
      </w:pPr>
      <w:r>
        <w:t>Komunikační propojení (ať už jakkoli řešené) nesmí mít negativní dopad na přemostění a kapacitu.</w:t>
      </w:r>
    </w:p>
    <w:p w14:paraId="0BB88D57" w14:textId="77777777" w:rsidR="00DE0899" w:rsidRDefault="00DE0899" w:rsidP="005434D2">
      <w:pPr>
        <w:pStyle w:val="Bntext"/>
      </w:pPr>
    </w:p>
    <w:p w14:paraId="4212EF6A" w14:textId="77777777" w:rsidR="005434D2" w:rsidRDefault="00DE0899" w:rsidP="005434D2">
      <w:pPr>
        <w:pStyle w:val="Bntext"/>
      </w:pPr>
      <w:r w:rsidRPr="00DE0899">
        <w:rPr>
          <w:noProof/>
        </w:rPr>
        <w:drawing>
          <wp:inline distT="0" distB="0" distL="0" distR="0" wp14:anchorId="6281D4D0" wp14:editId="29CE0BBA">
            <wp:extent cx="5759450" cy="221615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216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434D2" w:rsidRPr="005434D2">
        <w:t xml:space="preserve"> </w:t>
      </w:r>
    </w:p>
    <w:p w14:paraId="6B7780CF" w14:textId="77777777" w:rsidR="005434D2" w:rsidRDefault="005434D2" w:rsidP="005434D2">
      <w:pPr>
        <w:pStyle w:val="NadpisC"/>
      </w:pPr>
      <w:r>
        <w:lastRenderedPageBreak/>
        <w:t>4</w:t>
      </w:r>
      <w:r>
        <w:tab/>
        <w:t>Hodnocení slučitelnosti námětů s koncepcí PPO</w:t>
      </w:r>
      <w:r w:rsidRPr="002F08DA">
        <w:t xml:space="preserve"> </w:t>
      </w:r>
      <w:r>
        <w:t>a funkčnosti</w:t>
      </w:r>
    </w:p>
    <w:p w14:paraId="62957417" w14:textId="77777777" w:rsidR="005434D2" w:rsidRPr="002248F5" w:rsidRDefault="005434D2" w:rsidP="005434D2">
      <w:r>
        <w:t xml:space="preserve">Lze </w:t>
      </w:r>
      <w:r w:rsidR="00033FC0">
        <w:t xml:space="preserve">zařadit do PPO </w:t>
      </w:r>
      <w:r w:rsidR="005A6233">
        <w:t xml:space="preserve">pouze </w:t>
      </w:r>
      <w:r w:rsidR="00033FC0">
        <w:t>v případě realizace upraveného námětu B.01</w:t>
      </w:r>
      <w:r w:rsidR="005A6233">
        <w:t>.</w:t>
      </w:r>
      <w:r>
        <w:t xml:space="preserve"> </w:t>
      </w:r>
    </w:p>
    <w:p w14:paraId="1A938FF7" w14:textId="77777777" w:rsidR="005434D2" w:rsidRDefault="005434D2" w:rsidP="005434D2">
      <w:pPr>
        <w:pStyle w:val="NadpisC"/>
      </w:pPr>
      <w:r>
        <w:t>5</w:t>
      </w:r>
      <w:r>
        <w:tab/>
        <w:t>V</w:t>
      </w:r>
      <w:r w:rsidRPr="00ED3333">
        <w:t>liv na dosažení požadovaných kapacit PPO</w:t>
      </w:r>
    </w:p>
    <w:p w14:paraId="2A06C901" w14:textId="77777777" w:rsidR="005434D2" w:rsidRDefault="005434D2" w:rsidP="005434D2">
      <w:pPr>
        <w:pStyle w:val="Bntext"/>
      </w:pPr>
      <w:r>
        <w:t>Vliv neutrální.</w:t>
      </w:r>
      <w:r w:rsidRPr="00BC3312">
        <w:rPr>
          <w:color w:val="0070C0"/>
        </w:rPr>
        <w:t xml:space="preserve"> </w:t>
      </w:r>
    </w:p>
    <w:p w14:paraId="6159EFC5" w14:textId="77777777" w:rsidR="005434D2" w:rsidRDefault="005434D2" w:rsidP="005434D2">
      <w:pPr>
        <w:pStyle w:val="NadpisC"/>
      </w:pPr>
      <w:r>
        <w:t>6</w:t>
      </w:r>
      <w:r>
        <w:tab/>
        <w:t xml:space="preserve">Možnost adaptace z hlediska slučitelnosti s koncepcí PPO </w:t>
      </w:r>
    </w:p>
    <w:p w14:paraId="5250528D" w14:textId="77777777" w:rsidR="00033FC0" w:rsidRDefault="00DB5B25" w:rsidP="005434D2">
      <w:r>
        <w:t xml:space="preserve">V případě zachování ochranných zídek dle DUR </w:t>
      </w:r>
      <w:r w:rsidR="00151103">
        <w:t>je navrženo s</w:t>
      </w:r>
      <w:r w:rsidR="00AD11E0">
        <w:t xml:space="preserve">chodiště </w:t>
      </w:r>
      <w:r w:rsidR="00151103">
        <w:t xml:space="preserve">umístěné </w:t>
      </w:r>
      <w:r>
        <w:t>na svahu.</w:t>
      </w:r>
      <w:r w:rsidR="00033FC0">
        <w:t xml:space="preserve"> </w:t>
      </w:r>
    </w:p>
    <w:p w14:paraId="6E7BB9F8" w14:textId="77777777" w:rsidR="005434D2" w:rsidRDefault="005434D2" w:rsidP="005434D2">
      <w:pPr>
        <w:pStyle w:val="NadpisC"/>
      </w:pPr>
      <w:r>
        <w:t>7</w:t>
      </w:r>
      <w:r>
        <w:tab/>
        <w:t>Zhodnocení provozních hledisek z pohledu investor</w:t>
      </w:r>
      <w:r w:rsidR="00CB7876">
        <w:t>a PPO</w:t>
      </w:r>
    </w:p>
    <w:p w14:paraId="1B9A5BA1" w14:textId="77777777" w:rsidR="005434D2" w:rsidRDefault="005434D2" w:rsidP="005434D2">
      <w:pPr>
        <w:pStyle w:val="Bntext"/>
      </w:pPr>
      <w:r>
        <w:t xml:space="preserve">Nároky na správu a </w:t>
      </w:r>
      <w:proofErr w:type="gramStart"/>
      <w:r>
        <w:t>údržbu - nejsou</w:t>
      </w:r>
      <w:proofErr w:type="gramEnd"/>
      <w:r>
        <w:t xml:space="preserve"> podstatné rozdíly oproti řešení v DUR. Nutno řešit mezi investory otázky údržby.</w:t>
      </w:r>
    </w:p>
    <w:p w14:paraId="0BB9DEC6" w14:textId="77777777" w:rsidR="005434D2" w:rsidRDefault="005434D2" w:rsidP="005434D2">
      <w:pPr>
        <w:pStyle w:val="NadpisC"/>
      </w:pPr>
      <w:r>
        <w:t>8</w:t>
      </w:r>
      <w:r>
        <w:tab/>
      </w:r>
      <w:r w:rsidR="00CB7876">
        <w:t>S</w:t>
      </w:r>
      <w:r>
        <w:t>tanovisko investora PPO</w:t>
      </w:r>
    </w:p>
    <w:p w14:paraId="74A3F6A4" w14:textId="77777777" w:rsidR="003B3F71" w:rsidRDefault="003B3F71" w:rsidP="005434D2">
      <w:pPr>
        <w:pStyle w:val="Bntext"/>
      </w:pPr>
      <w:r>
        <w:t>Povodí Odry nesouhlasí se začleněním a provedením dle námětu. Schodiště je vázáno na realizaci námětu B.01</w:t>
      </w:r>
      <w:r w:rsidR="00522BDD">
        <w:t xml:space="preserve"> </w:t>
      </w:r>
      <w:r>
        <w:t>Opěrná stěna, který byl zamítnut.</w:t>
      </w:r>
      <w:r w:rsidR="00522BDD">
        <w:t xml:space="preserve"> Z hlediska investorství</w:t>
      </w:r>
      <w:r w:rsidR="00522BDD" w:rsidRPr="00B90B01">
        <w:t xml:space="preserve"> </w:t>
      </w:r>
      <w:r w:rsidR="00522BDD" w:rsidRPr="00F56DCE">
        <w:rPr>
          <w:b/>
          <w:bCs/>
        </w:rPr>
        <w:t>Typ 5</w:t>
      </w:r>
      <w:r w:rsidR="00522BDD" w:rsidRPr="00542005">
        <w:t xml:space="preserve"> – </w:t>
      </w:r>
      <w:r w:rsidR="00522BDD">
        <w:t>odmítaný námět.</w:t>
      </w:r>
    </w:p>
    <w:p w14:paraId="5139F1EE" w14:textId="77777777" w:rsidR="005434D2" w:rsidRDefault="00CB7876" w:rsidP="005434D2">
      <w:pPr>
        <w:pStyle w:val="NadpisC"/>
      </w:pPr>
      <w:r>
        <w:t>9</w:t>
      </w:r>
      <w:r w:rsidR="005434D2">
        <w:tab/>
        <w:t xml:space="preserve">Návrh zásad koordinace přípravy a realizace </w:t>
      </w:r>
    </w:p>
    <w:p w14:paraId="37031725" w14:textId="77777777" w:rsidR="00522BDD" w:rsidRDefault="00522BDD" w:rsidP="005434D2">
      <w:r>
        <w:t>Námět nebude zařazen do DUR.</w:t>
      </w:r>
    </w:p>
    <w:p w14:paraId="0C9BBE8F" w14:textId="77777777" w:rsidR="003B3F71" w:rsidRDefault="003B3F71" w:rsidP="005434D2">
      <w:r>
        <w:t xml:space="preserve">V DUR PPO je v předmětném úseku navrženo v rámci </w:t>
      </w:r>
      <w:r w:rsidRPr="00D33C0B">
        <w:t>SO 090.13.1 Levobřežní ochranná zídka v km 0,000 – 0,220</w:t>
      </w:r>
      <w:r>
        <w:t xml:space="preserve"> schodiště ve svahu. </w:t>
      </w:r>
      <w:bookmarkStart w:id="0" w:name="_Hlk41900369"/>
    </w:p>
    <w:bookmarkEnd w:id="0"/>
    <w:p w14:paraId="4DEA3ECD" w14:textId="77777777" w:rsidR="003B3F71" w:rsidRDefault="003B3F71" w:rsidP="005434D2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072F57" w:rsidRPr="00ED5BBD" w14:paraId="16CFF25D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5997276A" w14:textId="77777777" w:rsidR="00072F57" w:rsidRPr="00ED5BBD" w:rsidRDefault="00072F57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072F57" w:rsidRPr="00ED5BBD" w14:paraId="2420A89A" w14:textId="77777777" w:rsidTr="00BC25DC">
        <w:tc>
          <w:tcPr>
            <w:tcW w:w="9062" w:type="dxa"/>
            <w:hideMark/>
          </w:tcPr>
          <w:p w14:paraId="74E1DA6B" w14:textId="73503090" w:rsidR="00072F57" w:rsidRDefault="00072F57" w:rsidP="00072F57">
            <w:pPr>
              <w:rPr>
                <w:color w:val="FF0000"/>
              </w:rPr>
            </w:pPr>
            <w:r w:rsidRPr="00161EB6">
              <w:rPr>
                <w:color w:val="FF0000"/>
              </w:rPr>
              <w:t>Souhlasíme se stanoviskem</w:t>
            </w:r>
          </w:p>
          <w:p w14:paraId="666402A4" w14:textId="77777777" w:rsidR="00263E6C" w:rsidRPr="00161EB6" w:rsidRDefault="00263E6C" w:rsidP="00072F57">
            <w:pPr>
              <w:rPr>
                <w:color w:val="FF0000"/>
              </w:rPr>
            </w:pPr>
          </w:p>
          <w:p w14:paraId="74275624" w14:textId="77777777" w:rsidR="00072F57" w:rsidRPr="00ED5BBD" w:rsidRDefault="00072F57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072F57" w:rsidRPr="00ED5BBD" w14:paraId="1C460663" w14:textId="77777777" w:rsidTr="00BC25DC">
        <w:tc>
          <w:tcPr>
            <w:tcW w:w="9062" w:type="dxa"/>
            <w:shd w:val="clear" w:color="auto" w:fill="auto"/>
          </w:tcPr>
          <w:p w14:paraId="13F0E9CC" w14:textId="77777777" w:rsidR="00072F57" w:rsidRPr="00ED5BBD" w:rsidRDefault="00072F57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</w:tbl>
    <w:p w14:paraId="407813AA" w14:textId="77777777" w:rsidR="00072F57" w:rsidRDefault="00072F57" w:rsidP="00161EB6">
      <w:pPr>
        <w:pStyle w:val="NadpisC"/>
        <w:rPr>
          <w:color w:val="FF0000"/>
        </w:rPr>
      </w:pPr>
    </w:p>
    <w:p w14:paraId="14187D0E" w14:textId="77777777" w:rsidR="00072F57" w:rsidRPr="00161EB6" w:rsidRDefault="00072F57">
      <w:pPr>
        <w:rPr>
          <w:color w:val="FF0000"/>
        </w:rPr>
      </w:pPr>
    </w:p>
    <w:sectPr w:rsidR="00072F57" w:rsidRPr="00161EB6" w:rsidSect="00937815">
      <w:headerReference w:type="default" r:id="rId9"/>
      <w:footerReference w:type="default" r:id="rId10"/>
      <w:pgSz w:w="11906" w:h="16838"/>
      <w:pgMar w:top="1418" w:right="1418" w:bottom="1418" w:left="1418" w:header="567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8B6761" w14:textId="77777777" w:rsidR="0041039C" w:rsidRDefault="0041039C">
      <w:r>
        <w:separator/>
      </w:r>
    </w:p>
  </w:endnote>
  <w:endnote w:type="continuationSeparator" w:id="0">
    <w:p w14:paraId="27E2D39E" w14:textId="77777777" w:rsidR="0041039C" w:rsidRDefault="0041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6F4C9D" w14:paraId="7C70C0B9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1C838422" w14:textId="77777777" w:rsidR="006F4C9D" w:rsidRDefault="006F4C9D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>
            <w:rPr>
              <w:rFonts w:ascii="Helv" w:hAnsi="Helv"/>
              <w:color w:val="000000"/>
              <w:szCs w:val="20"/>
            </w:rPr>
            <w:t>AQUATIS a.s.</w:t>
          </w:r>
        </w:p>
      </w:tc>
    </w:tr>
    <w:tr w:rsidR="006F4C9D" w14:paraId="0D941CEB" w14:textId="77777777">
      <w:tc>
        <w:tcPr>
          <w:tcW w:w="4605" w:type="dxa"/>
          <w:tcBorders>
            <w:top w:val="single" w:sz="4" w:space="0" w:color="auto"/>
          </w:tcBorders>
        </w:tcPr>
        <w:p w14:paraId="0C9E7824" w14:textId="5CD56920" w:rsidR="006F4C9D" w:rsidRDefault="0041039C">
          <w:pPr>
            <w:pStyle w:val="Zpat"/>
          </w:pPr>
          <w:r>
            <w:fldChar w:fldCharType="begin"/>
          </w:r>
          <w:r>
            <w:instrText xml:space="preserve"> FILENAME  \* MERGEFORMAT </w:instrText>
          </w:r>
          <w:r>
            <w:fldChar w:fldCharType="separate"/>
          </w:r>
          <w:r w:rsidR="00072F57">
            <w:rPr>
              <w:noProof/>
            </w:rPr>
            <w:t>B_04+zaver 08-2020.docx</w:t>
          </w:r>
          <w:r>
            <w:rPr>
              <w:noProof/>
            </w:rPr>
            <w:fldChar w:fldCharType="end"/>
          </w:r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3673A52A" w14:textId="77777777" w:rsidR="006F4C9D" w:rsidRDefault="006F4C9D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352704">
            <w:rPr>
              <w:noProof/>
            </w:rPr>
            <w:t>20</w:t>
          </w:r>
          <w:r>
            <w:fldChar w:fldCharType="end"/>
          </w:r>
        </w:p>
      </w:tc>
    </w:tr>
  </w:tbl>
  <w:p w14:paraId="062622FD" w14:textId="77777777" w:rsidR="006F4C9D" w:rsidRDefault="006F4C9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2AE578" w14:textId="77777777" w:rsidR="0041039C" w:rsidRDefault="0041039C">
      <w:r>
        <w:separator/>
      </w:r>
    </w:p>
  </w:footnote>
  <w:footnote w:type="continuationSeparator" w:id="0">
    <w:p w14:paraId="3891BCD7" w14:textId="77777777" w:rsidR="0041039C" w:rsidRDefault="004103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6F4C9D" w14:paraId="0F373FFC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2BE526E9" w14:textId="77777777" w:rsidR="006F4C9D" w:rsidRDefault="006F4C9D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111289A5" w14:textId="77777777" w:rsidR="006F4C9D" w:rsidRDefault="006F4C9D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6F4C9D" w14:paraId="35020019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559E4D22" w14:textId="77777777" w:rsidR="006F4C9D" w:rsidRDefault="002E59D0">
          <w:pPr>
            <w:pStyle w:val="Zhlav"/>
            <w:jc w:val="right"/>
          </w:pPr>
          <w:r>
            <w:t>020044A</w:t>
          </w:r>
        </w:p>
      </w:tc>
    </w:tr>
  </w:tbl>
  <w:p w14:paraId="28CA8464" w14:textId="77777777" w:rsidR="006F4C9D" w:rsidRDefault="006F4C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3D3"/>
    <w:rsid w:val="00033FC0"/>
    <w:rsid w:val="00072F57"/>
    <w:rsid w:val="00101B48"/>
    <w:rsid w:val="00110DDD"/>
    <w:rsid w:val="00151103"/>
    <w:rsid w:val="00161EB6"/>
    <w:rsid w:val="001B3852"/>
    <w:rsid w:val="001D2E13"/>
    <w:rsid w:val="001D6AFC"/>
    <w:rsid w:val="001E1F3D"/>
    <w:rsid w:val="002248F5"/>
    <w:rsid w:val="00235460"/>
    <w:rsid w:val="0025702C"/>
    <w:rsid w:val="00263E6C"/>
    <w:rsid w:val="00274192"/>
    <w:rsid w:val="00274B71"/>
    <w:rsid w:val="0029201D"/>
    <w:rsid w:val="002A48E9"/>
    <w:rsid w:val="002C5855"/>
    <w:rsid w:val="002E59D0"/>
    <w:rsid w:val="002F08DA"/>
    <w:rsid w:val="002F650F"/>
    <w:rsid w:val="00301DAC"/>
    <w:rsid w:val="00332030"/>
    <w:rsid w:val="00352704"/>
    <w:rsid w:val="003B3F71"/>
    <w:rsid w:val="003D3DB9"/>
    <w:rsid w:val="003F5A51"/>
    <w:rsid w:val="0041039C"/>
    <w:rsid w:val="00413FB3"/>
    <w:rsid w:val="0041658F"/>
    <w:rsid w:val="00493812"/>
    <w:rsid w:val="0049751B"/>
    <w:rsid w:val="004E26E5"/>
    <w:rsid w:val="00522BDD"/>
    <w:rsid w:val="00542B00"/>
    <w:rsid w:val="005434D2"/>
    <w:rsid w:val="005804AC"/>
    <w:rsid w:val="00586740"/>
    <w:rsid w:val="005A412E"/>
    <w:rsid w:val="005A568B"/>
    <w:rsid w:val="005A6233"/>
    <w:rsid w:val="005B07AF"/>
    <w:rsid w:val="005B3272"/>
    <w:rsid w:val="005E182B"/>
    <w:rsid w:val="005E2ECD"/>
    <w:rsid w:val="005F4DB1"/>
    <w:rsid w:val="00626FA7"/>
    <w:rsid w:val="00662A24"/>
    <w:rsid w:val="00693F6B"/>
    <w:rsid w:val="006F0EEA"/>
    <w:rsid w:val="006F4C9D"/>
    <w:rsid w:val="00735C04"/>
    <w:rsid w:val="00760FE7"/>
    <w:rsid w:val="00777681"/>
    <w:rsid w:val="007A41FB"/>
    <w:rsid w:val="007D61E4"/>
    <w:rsid w:val="007D7186"/>
    <w:rsid w:val="00887160"/>
    <w:rsid w:val="00895E11"/>
    <w:rsid w:val="008E208F"/>
    <w:rsid w:val="008E3C09"/>
    <w:rsid w:val="008E5D7D"/>
    <w:rsid w:val="00937815"/>
    <w:rsid w:val="009378F0"/>
    <w:rsid w:val="00947DE4"/>
    <w:rsid w:val="00973B52"/>
    <w:rsid w:val="00983C1C"/>
    <w:rsid w:val="009B4603"/>
    <w:rsid w:val="009E54A5"/>
    <w:rsid w:val="00A351A7"/>
    <w:rsid w:val="00A36EF7"/>
    <w:rsid w:val="00A7361F"/>
    <w:rsid w:val="00A77454"/>
    <w:rsid w:val="00AB2CB9"/>
    <w:rsid w:val="00AD11E0"/>
    <w:rsid w:val="00B10769"/>
    <w:rsid w:val="00B50DEA"/>
    <w:rsid w:val="00B60A77"/>
    <w:rsid w:val="00BB4601"/>
    <w:rsid w:val="00BC0753"/>
    <w:rsid w:val="00BC3312"/>
    <w:rsid w:val="00BD23D3"/>
    <w:rsid w:val="00BE0FEB"/>
    <w:rsid w:val="00C56255"/>
    <w:rsid w:val="00C57746"/>
    <w:rsid w:val="00C66345"/>
    <w:rsid w:val="00CB7876"/>
    <w:rsid w:val="00CD62F6"/>
    <w:rsid w:val="00CF44A9"/>
    <w:rsid w:val="00D275C6"/>
    <w:rsid w:val="00D33C0B"/>
    <w:rsid w:val="00D36E5A"/>
    <w:rsid w:val="00D87DFD"/>
    <w:rsid w:val="00DA6A67"/>
    <w:rsid w:val="00DB5B25"/>
    <w:rsid w:val="00DC494B"/>
    <w:rsid w:val="00DD256E"/>
    <w:rsid w:val="00DE0899"/>
    <w:rsid w:val="00DE4BC2"/>
    <w:rsid w:val="00E25109"/>
    <w:rsid w:val="00E34C47"/>
    <w:rsid w:val="00E43EE0"/>
    <w:rsid w:val="00E63454"/>
    <w:rsid w:val="00E71215"/>
    <w:rsid w:val="00ED3333"/>
    <w:rsid w:val="00F31AA7"/>
    <w:rsid w:val="00F459F9"/>
    <w:rsid w:val="00F55FC6"/>
    <w:rsid w:val="00F616A0"/>
    <w:rsid w:val="00F71996"/>
    <w:rsid w:val="00F7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069C46"/>
  <w15:docId w15:val="{D51B7AB4-192D-49FD-9514-DEC9EDB78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E43EE0"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110DD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110DD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60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2</Pages>
  <Words>330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Jiri_x000d_</dc:creator>
  <cp:lastModifiedBy>. .</cp:lastModifiedBy>
  <cp:revision>18</cp:revision>
  <cp:lastPrinted>1900-12-31T23:00:00Z</cp:lastPrinted>
  <dcterms:created xsi:type="dcterms:W3CDTF">2020-02-27T07:29:00Z</dcterms:created>
  <dcterms:modified xsi:type="dcterms:W3CDTF">2020-08-17T15:21:00Z</dcterms:modified>
</cp:coreProperties>
</file>