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71A4F88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0983F6B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1346F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BC59CBA" w14:textId="77777777" w:rsidR="00ED3333" w:rsidRPr="00ED3333" w:rsidRDefault="001346F1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Schodiště stávající (PB, u mostu Svatováclavská)</w:t>
            </w:r>
            <w:r w:rsidR="00E4163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F650F" w14:paraId="44FEA288" w14:textId="77777777" w:rsidTr="002F650F">
        <w:tc>
          <w:tcPr>
            <w:tcW w:w="1384" w:type="dxa"/>
          </w:tcPr>
          <w:p w14:paraId="0769E495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476AC371" w14:textId="77777777" w:rsidTr="0082301A">
              <w:tc>
                <w:tcPr>
                  <w:tcW w:w="7826" w:type="dxa"/>
                </w:tcPr>
                <w:p w14:paraId="0472E93F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65D8B0AC" w14:textId="77777777" w:rsidR="002F650F" w:rsidRDefault="002F650F" w:rsidP="002F650F"/>
        </w:tc>
      </w:tr>
    </w:tbl>
    <w:p w14:paraId="77AE1265" w14:textId="77777777" w:rsidR="00BE0FEB" w:rsidRDefault="00BE0FEB">
      <w:pPr>
        <w:pStyle w:val="Bntext"/>
      </w:pPr>
    </w:p>
    <w:p w14:paraId="6C04A878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9C0067F" w14:textId="77777777" w:rsidR="003B1ADD" w:rsidRPr="003B1ADD" w:rsidRDefault="003B1ADD" w:rsidP="003B1ADD">
      <w:pPr>
        <w:pStyle w:val="Bntext"/>
        <w:rPr>
          <w:i/>
          <w:iCs/>
        </w:rPr>
      </w:pPr>
      <w:r w:rsidRPr="003B1ADD">
        <w:rPr>
          <w:i/>
          <w:iCs/>
        </w:rPr>
        <w:t>V opěrné stěně, poblíž mostu Svatováclavská, je umístěno stávající schodiště pro propojení horní úrovně s bermou. Povrch stupňů tvoří opracované kamenné bloky, úroveň spodní podesty je o výšku stupně nad úrovní bermy. Stupně a stěna bude opravena, poškozené kusy kamenných bloků budou vyměněny, dodatečné vysprávky jiným materiálem (cihla, beton) budou nahrazeny kamennými bloky. Účelem je uvést konstrukci do jednotné technické a estetické kvality. Vysprávka bude koordinována s opěrnými stěnami v tomto úseku. Protipovodňové úpravy budou řešeny v koordinaci s úpravami okolních konstrukcí.</w:t>
      </w:r>
    </w:p>
    <w:p w14:paraId="26C5F634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1382E7FC" w14:textId="77777777" w:rsidR="001649F2" w:rsidRDefault="001649F2" w:rsidP="001649F2">
      <w:pPr>
        <w:pStyle w:val="Bntext"/>
      </w:pPr>
      <w:r w:rsidRPr="009A5019">
        <w:t xml:space="preserve">Námět v souladu s ÚP – koridory </w:t>
      </w:r>
      <w:r>
        <w:t>vodní a vodohospodářské – KW-O36 (přípustné využití pro stavby dopravní a technické infrastruktury)</w:t>
      </w:r>
    </w:p>
    <w:p w14:paraId="200A5FC7" w14:textId="77777777" w:rsidR="001649F2" w:rsidRDefault="001649F2" w:rsidP="001649F2">
      <w:pPr>
        <w:pStyle w:val="Bntext"/>
      </w:pPr>
      <w:r>
        <w:t>Zábory, majetkoprávní vypořádání – pozemek PO</w:t>
      </w:r>
    </w:p>
    <w:p w14:paraId="7C9388DD" w14:textId="48507255" w:rsidR="005818A2" w:rsidRDefault="001649F2" w:rsidP="001649F2">
      <w:pPr>
        <w:pStyle w:val="Bntext"/>
      </w:pPr>
      <w:r>
        <w:t>Kolize s infrastrukturou – NE</w:t>
      </w:r>
    </w:p>
    <w:p w14:paraId="42F66FA2" w14:textId="77777777" w:rsidR="005818A2" w:rsidRPr="00ED3333" w:rsidRDefault="005818A2" w:rsidP="001649F2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A90C71" wp14:editId="754F397E">
                <wp:simplePos x="0" y="0"/>
                <wp:positionH relativeFrom="column">
                  <wp:posOffset>2252421</wp:posOffset>
                </wp:positionH>
                <wp:positionV relativeFrom="paragraph">
                  <wp:posOffset>1539672</wp:posOffset>
                </wp:positionV>
                <wp:extent cx="994867" cy="570585"/>
                <wp:effectExtent l="0" t="0" r="15240" b="2032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867" cy="57058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955FB5" id="Ovál 4" o:spid="_x0000_s1026" style="position:absolute;margin-left:177.35pt;margin-top:121.25pt;width:78.35pt;height:44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" filled="f" strokecolor="red" strokeweight="2pt"/>
            </w:pict>
          </mc:Fallback>
        </mc:AlternateContent>
      </w:r>
      <w:r>
        <w:rPr>
          <w:noProof/>
        </w:rPr>
        <w:drawing>
          <wp:inline distT="0" distB="0" distL="0" distR="0" wp14:anchorId="7B5D8CEF" wp14:editId="4EF497E5">
            <wp:extent cx="5759450" cy="3030855"/>
            <wp:effectExtent l="0" t="0" r="0" b="0"/>
            <wp:docPr id="3" name="Obrázek 3" descr="Obsah obrázku obloha,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uace_schodist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582AE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113051B" w14:textId="77777777" w:rsidR="00AC3D87" w:rsidRDefault="00AC3D87" w:rsidP="00AC3D87">
      <w:pPr>
        <w:pStyle w:val="Bntext"/>
      </w:pPr>
      <w:bookmarkStart w:id="0" w:name="_Hlk34653909"/>
      <w:r>
        <w:t>Řešení je uvedeno na přílohách studie: zpráva A str. 33-34, situace B.04e.</w:t>
      </w:r>
    </w:p>
    <w:p w14:paraId="61B7C9FB" w14:textId="77777777" w:rsidR="00AC3D87" w:rsidRDefault="00AC3D87" w:rsidP="00AC3D87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bookmarkEnd w:id="0"/>
    <w:p w14:paraId="62CC859D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B2EB34C" w14:textId="77777777" w:rsidR="00A76B4D" w:rsidRPr="000638F8" w:rsidRDefault="000638F8" w:rsidP="00A76B4D">
      <w:pPr>
        <w:pStyle w:val="Bntext"/>
      </w:pPr>
      <w:r w:rsidRPr="000638F8">
        <w:t xml:space="preserve">Oprava stávajícího schodiště je v souladu s funkci PPO. Tato úprava je navrhována i v DUR PPO. </w:t>
      </w:r>
    </w:p>
    <w:p w14:paraId="29A14D97" w14:textId="77777777" w:rsidR="00ED3333" w:rsidRDefault="00ED3333" w:rsidP="002F650F"/>
    <w:p w14:paraId="2C2A71AC" w14:textId="77777777" w:rsidR="00ED3333" w:rsidRDefault="00ED3333" w:rsidP="002F650F"/>
    <w:p w14:paraId="7357A8D3" w14:textId="77777777" w:rsidR="00A76B4D" w:rsidRDefault="00A76B4D" w:rsidP="002F650F">
      <w:r>
        <w:rPr>
          <w:noProof/>
        </w:rPr>
        <w:lastRenderedPageBreak/>
        <w:drawing>
          <wp:inline distT="0" distB="0" distL="0" distR="0" wp14:anchorId="18741BC3" wp14:editId="3959CD13">
            <wp:extent cx="5759450" cy="4074795"/>
            <wp:effectExtent l="0" t="0" r="0" b="1905"/>
            <wp:docPr id="2" name="Obrázek 2" descr="Obsah obrázku budova, exteriér, strom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017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7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4A296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80E18C1" w14:textId="77777777" w:rsidR="00ED3333" w:rsidRDefault="000638F8" w:rsidP="00ED3333">
      <w:pPr>
        <w:pStyle w:val="Bntext"/>
      </w:pPr>
      <w:r>
        <w:t>Vliv neutrální.</w:t>
      </w:r>
    </w:p>
    <w:p w14:paraId="0FD869CD" w14:textId="77777777" w:rsidR="002F650F" w:rsidRDefault="008E208F" w:rsidP="007716AF">
      <w:pPr>
        <w:pStyle w:val="NadpisC"/>
        <w:spacing w:before="120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C5F8E19" w14:textId="77777777" w:rsidR="00ED3333" w:rsidRDefault="000638F8" w:rsidP="002F650F">
      <w:r>
        <w:t>Námět není třeba modifikovat, je součástí DUR PPO.</w:t>
      </w:r>
    </w:p>
    <w:p w14:paraId="78DB50DC" w14:textId="77777777" w:rsidR="002F650F" w:rsidRDefault="007A41FB" w:rsidP="007716AF">
      <w:pPr>
        <w:pStyle w:val="NadpisC"/>
        <w:spacing w:before="120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8278F2">
        <w:t>a PPO</w:t>
      </w:r>
    </w:p>
    <w:p w14:paraId="10BA0AD3" w14:textId="77777777" w:rsidR="00197278" w:rsidRDefault="00197278" w:rsidP="00197278">
      <w:pPr>
        <w:pStyle w:val="Bntext"/>
      </w:pPr>
      <w:r>
        <w:t>Pokud bude schodiště veřejně přístupné bude nutno řešit mezi investory otázky provozování a údržby.</w:t>
      </w:r>
    </w:p>
    <w:p w14:paraId="4C3E00B7" w14:textId="77777777" w:rsidR="002F650F" w:rsidRDefault="007A41FB" w:rsidP="00CF6041">
      <w:pPr>
        <w:pStyle w:val="NadpisC"/>
        <w:spacing w:before="120"/>
      </w:pPr>
      <w:r>
        <w:t>8</w:t>
      </w:r>
      <w:r>
        <w:tab/>
      </w:r>
      <w:r w:rsidR="008278F2">
        <w:t>S</w:t>
      </w:r>
      <w:r w:rsidR="002F650F">
        <w:t xml:space="preserve">tanovisko </w:t>
      </w:r>
      <w:r w:rsidR="00DA6A67">
        <w:t>investora PPO</w:t>
      </w:r>
    </w:p>
    <w:p w14:paraId="01AE51F0" w14:textId="77777777" w:rsidR="00DA6A67" w:rsidRDefault="00AC3D87" w:rsidP="00DA6A67">
      <w:pPr>
        <w:pStyle w:val="Bntext"/>
      </w:pPr>
      <w:r w:rsidRPr="00AC3D87">
        <w:t>Z hlediska vodního hospodářství je navržené opatření možné</w:t>
      </w:r>
      <w:r>
        <w:t>. Oprava stávajícího schodiště.</w:t>
      </w:r>
    </w:p>
    <w:p w14:paraId="178A156B" w14:textId="77777777" w:rsidR="00DA6A67" w:rsidRPr="00DA6A67" w:rsidRDefault="00791D0A" w:rsidP="00DA6A67">
      <w:pPr>
        <w:pStyle w:val="Bntext"/>
      </w:pPr>
      <w:bookmarkStart w:id="1" w:name="_Hlk41980802"/>
      <w:bookmarkStart w:id="2" w:name="_Hlk41986257"/>
      <w:r w:rsidRPr="00791D0A">
        <w:t xml:space="preserve">Z hlediska investorství </w:t>
      </w:r>
      <w:r w:rsidRPr="00791D0A">
        <w:rPr>
          <w:b/>
          <w:bCs/>
        </w:rPr>
        <w:t>Typ 1</w:t>
      </w:r>
      <w:r w:rsidRPr="00791D0A">
        <w:t xml:space="preserve"> </w:t>
      </w:r>
      <w:bookmarkStart w:id="3" w:name="_Hlk41990626"/>
      <w:r w:rsidRPr="00791D0A">
        <w:t>– součást PPO</w:t>
      </w:r>
      <w:bookmarkEnd w:id="3"/>
      <w:r w:rsidRPr="00791D0A">
        <w:t>.</w:t>
      </w:r>
      <w:bookmarkEnd w:id="1"/>
      <w:bookmarkEnd w:id="2"/>
    </w:p>
    <w:p w14:paraId="27646A50" w14:textId="77777777" w:rsidR="002F650F" w:rsidRDefault="00DD5B1E" w:rsidP="00CF6041">
      <w:pPr>
        <w:pStyle w:val="NadpisC"/>
        <w:spacing w:before="120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24F51A2" w14:textId="77777777" w:rsidR="00791D0A" w:rsidRDefault="00197278" w:rsidP="00197278">
      <w:r>
        <w:t>Oprava stávajícího schodiště je v DUR PPO součástí</w:t>
      </w:r>
      <w:r w:rsidRPr="00D33C0B">
        <w:t xml:space="preserve"> SO </w:t>
      </w:r>
      <w:proofErr w:type="gramStart"/>
      <w:r w:rsidRPr="00141FE7">
        <w:t>090.13.9  Pravobřežní</w:t>
      </w:r>
      <w:proofErr w:type="gramEnd"/>
      <w:r w:rsidRPr="00141FE7">
        <w:t xml:space="preserve"> předsazená zeď v km 1,148 -1,347</w:t>
      </w:r>
      <w:r>
        <w:t xml:space="preserve">. </w:t>
      </w:r>
    </w:p>
    <w:p w14:paraId="47FB9422" w14:textId="77777777" w:rsidR="00197278" w:rsidRDefault="00EB52BB" w:rsidP="00197278">
      <w:r>
        <w:t>Námět je zahrnut do PPO a</w:t>
      </w:r>
      <w:r w:rsidR="00791D0A">
        <w:t xml:space="preserve"> bude</w:t>
      </w:r>
      <w:r>
        <w:t xml:space="preserve"> financován jako jejich součást z prostředků investora PPO.</w:t>
      </w:r>
    </w:p>
    <w:p w14:paraId="196EC5DA" w14:textId="03DE35DB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716AF" w:rsidRPr="00ED5BBD" w14:paraId="3E7A7854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D67B43D" w14:textId="77777777" w:rsidR="007716AF" w:rsidRPr="00ED5BBD" w:rsidRDefault="007716AF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4" w:name="_Hlk48292736"/>
            <w:bookmarkStart w:id="5" w:name="_Hlk48291356"/>
            <w:bookmarkStart w:id="6" w:name="_Hlk48291513"/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716AF" w:rsidRPr="00ED5BBD" w14:paraId="5A3354DC" w14:textId="77777777" w:rsidTr="00BC25DC">
        <w:tc>
          <w:tcPr>
            <w:tcW w:w="9062" w:type="dxa"/>
            <w:hideMark/>
          </w:tcPr>
          <w:p w14:paraId="24233720" w14:textId="3B884D45" w:rsidR="007716AF" w:rsidRDefault="007716AF" w:rsidP="007716AF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77091BF7" w14:textId="77777777" w:rsidR="007D1449" w:rsidRDefault="007D1449" w:rsidP="007716AF">
            <w:pPr>
              <w:pStyle w:val="Bntext"/>
            </w:pPr>
          </w:p>
          <w:p w14:paraId="363CEBEB" w14:textId="77777777" w:rsidR="007716AF" w:rsidRPr="00ED5BBD" w:rsidRDefault="007716AF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716AF" w:rsidRPr="00ED5BBD" w14:paraId="2DF48B2F" w14:textId="77777777" w:rsidTr="00BC25DC">
        <w:tc>
          <w:tcPr>
            <w:tcW w:w="9062" w:type="dxa"/>
            <w:shd w:val="clear" w:color="auto" w:fill="auto"/>
          </w:tcPr>
          <w:p w14:paraId="7E4B687D" w14:textId="77777777" w:rsidR="007716AF" w:rsidRPr="00ED5BBD" w:rsidRDefault="007716AF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  <w:bookmarkEnd w:id="5"/>
      <w:bookmarkEnd w:id="6"/>
      <w:bookmarkEnd w:id="7"/>
    </w:tbl>
    <w:p w14:paraId="7EC4BBEA" w14:textId="77777777" w:rsidR="00547EA5" w:rsidRPr="009A232C" w:rsidRDefault="00547EA5" w:rsidP="009A232C">
      <w:pPr>
        <w:pStyle w:val="Bntext"/>
      </w:pPr>
    </w:p>
    <w:sectPr w:rsidR="00547EA5" w:rsidRPr="009A232C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C5BBA" w14:textId="77777777" w:rsidR="00D13A56" w:rsidRDefault="00D13A56">
      <w:r>
        <w:separator/>
      </w:r>
    </w:p>
  </w:endnote>
  <w:endnote w:type="continuationSeparator" w:id="0">
    <w:p w14:paraId="474A9B82" w14:textId="77777777" w:rsidR="00D13A56" w:rsidRDefault="00D1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A235CD6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BC4DB70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E672A53" w14:textId="77777777">
      <w:tc>
        <w:tcPr>
          <w:tcW w:w="4605" w:type="dxa"/>
          <w:tcBorders>
            <w:top w:val="single" w:sz="4" w:space="0" w:color="auto"/>
          </w:tcBorders>
        </w:tcPr>
        <w:p w14:paraId="49AD4F0A" w14:textId="03394D20" w:rsidR="00BE0FEB" w:rsidRDefault="007716AF">
          <w:pPr>
            <w:pStyle w:val="Zpat"/>
          </w:pPr>
          <w:fldSimple w:instr=" FILENAME \* MERGEFORMAT ">
            <w:r>
              <w:rPr>
                <w:noProof/>
              </w:rPr>
              <w:t>E_13+zaver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8BE0F8C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EB52BB">
            <w:rPr>
              <w:noProof/>
            </w:rPr>
            <w:t>1</w:t>
          </w:r>
          <w:r>
            <w:fldChar w:fldCharType="end"/>
          </w:r>
        </w:p>
      </w:tc>
    </w:tr>
  </w:tbl>
  <w:p w14:paraId="66CFA265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3BA87" w14:textId="77777777" w:rsidR="00D13A56" w:rsidRDefault="00D13A56">
      <w:r>
        <w:separator/>
      </w:r>
    </w:p>
  </w:footnote>
  <w:footnote w:type="continuationSeparator" w:id="0">
    <w:p w14:paraId="09911DDA" w14:textId="77777777" w:rsidR="00D13A56" w:rsidRDefault="00D13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762B174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AE10FC5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726D267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A0897A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003E8889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6ADED9B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01C37"/>
    <w:rsid w:val="00011A09"/>
    <w:rsid w:val="00062238"/>
    <w:rsid w:val="000638F8"/>
    <w:rsid w:val="00101B48"/>
    <w:rsid w:val="001346F1"/>
    <w:rsid w:val="001649F2"/>
    <w:rsid w:val="00197278"/>
    <w:rsid w:val="001D6AFC"/>
    <w:rsid w:val="001E1F3D"/>
    <w:rsid w:val="0020200A"/>
    <w:rsid w:val="00235460"/>
    <w:rsid w:val="002F08DA"/>
    <w:rsid w:val="002F0A06"/>
    <w:rsid w:val="002F650F"/>
    <w:rsid w:val="003442DC"/>
    <w:rsid w:val="00385ED4"/>
    <w:rsid w:val="003B1ADD"/>
    <w:rsid w:val="003F5A51"/>
    <w:rsid w:val="00493812"/>
    <w:rsid w:val="00521E1A"/>
    <w:rsid w:val="00547EA5"/>
    <w:rsid w:val="005818A2"/>
    <w:rsid w:val="00597682"/>
    <w:rsid w:val="005B07AF"/>
    <w:rsid w:val="005E182B"/>
    <w:rsid w:val="00610960"/>
    <w:rsid w:val="00690190"/>
    <w:rsid w:val="00693F6B"/>
    <w:rsid w:val="006D54F3"/>
    <w:rsid w:val="007716AF"/>
    <w:rsid w:val="00773E7D"/>
    <w:rsid w:val="00791D0A"/>
    <w:rsid w:val="007A41FB"/>
    <w:rsid w:val="007D1449"/>
    <w:rsid w:val="007E071E"/>
    <w:rsid w:val="008278F2"/>
    <w:rsid w:val="008A5894"/>
    <w:rsid w:val="008E208F"/>
    <w:rsid w:val="00947DE4"/>
    <w:rsid w:val="009A232C"/>
    <w:rsid w:val="009B4603"/>
    <w:rsid w:val="00A76B4D"/>
    <w:rsid w:val="00A950C1"/>
    <w:rsid w:val="00AC3D87"/>
    <w:rsid w:val="00B12241"/>
    <w:rsid w:val="00B50DEA"/>
    <w:rsid w:val="00BC0753"/>
    <w:rsid w:val="00BD23D3"/>
    <w:rsid w:val="00BE0FEB"/>
    <w:rsid w:val="00C81D3A"/>
    <w:rsid w:val="00CF6041"/>
    <w:rsid w:val="00D13A56"/>
    <w:rsid w:val="00D96981"/>
    <w:rsid w:val="00DA6A67"/>
    <w:rsid w:val="00DD256E"/>
    <w:rsid w:val="00DD5B1E"/>
    <w:rsid w:val="00E25109"/>
    <w:rsid w:val="00E30B40"/>
    <w:rsid w:val="00E41632"/>
    <w:rsid w:val="00E63454"/>
    <w:rsid w:val="00EB52BB"/>
    <w:rsid w:val="00E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B45679"/>
  <w15:docId w15:val="{F9493CD0-E942-4704-8FEC-D8D73645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EB52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B52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7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19</cp:revision>
  <cp:lastPrinted>1900-12-31T23:00:00Z</cp:lastPrinted>
  <dcterms:created xsi:type="dcterms:W3CDTF">2020-03-09T08:58:00Z</dcterms:created>
  <dcterms:modified xsi:type="dcterms:W3CDTF">2020-08-17T16:03:00Z</dcterms:modified>
</cp:coreProperties>
</file>