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7826"/>
      </w:tblGrid>
      <w:tr w:rsidR="00ED3333" w:rsidRPr="00ED3333" w14:paraId="39D80FF9" w14:textId="77777777" w:rsidTr="00DA6A67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507EF1FC" w14:textId="77777777" w:rsidR="00ED3333" w:rsidRPr="00ED3333" w:rsidRDefault="00D9324F" w:rsidP="00ED3333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D</w:t>
            </w:r>
            <w:r w:rsidR="00ED3333" w:rsidRPr="00ED3333">
              <w:rPr>
                <w:b/>
                <w:bCs/>
                <w:sz w:val="28"/>
                <w:szCs w:val="28"/>
              </w:rPr>
              <w:t>.</w:t>
            </w:r>
            <w:r w:rsidR="00611823">
              <w:rPr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311626B7" w14:textId="77777777" w:rsidR="00ED3333" w:rsidRPr="00ED3333" w:rsidRDefault="00D9324F" w:rsidP="00ED3333">
            <w:pPr>
              <w:rPr>
                <w:b/>
                <w:bCs/>
                <w:sz w:val="28"/>
                <w:szCs w:val="28"/>
              </w:rPr>
            </w:pPr>
            <w:r w:rsidRPr="00D9324F">
              <w:rPr>
                <w:b/>
                <w:bCs/>
                <w:sz w:val="28"/>
                <w:szCs w:val="28"/>
              </w:rPr>
              <w:t>Opěrná stěna stávající</w:t>
            </w:r>
          </w:p>
        </w:tc>
      </w:tr>
      <w:tr w:rsidR="00962CB0" w14:paraId="1F918572" w14:textId="77777777" w:rsidTr="002F650F">
        <w:tc>
          <w:tcPr>
            <w:tcW w:w="1384" w:type="dxa"/>
          </w:tcPr>
          <w:p w14:paraId="30E9A6F7" w14:textId="77777777" w:rsidR="00962CB0" w:rsidRDefault="00962CB0" w:rsidP="00962CB0">
            <w:r>
              <w:t>Úsek</w:t>
            </w:r>
          </w:p>
        </w:tc>
        <w:tc>
          <w:tcPr>
            <w:tcW w:w="7826" w:type="dxa"/>
          </w:tcPr>
          <w:p w14:paraId="0EB70D9A" w14:textId="77777777" w:rsidR="00962CB0" w:rsidRDefault="00D9324F" w:rsidP="00962CB0">
            <w:r>
              <w:t>D</w:t>
            </w:r>
            <w:r w:rsidRPr="00113E1A">
              <w:t xml:space="preserve"> </w:t>
            </w:r>
            <w:proofErr w:type="gramStart"/>
            <w:r w:rsidRPr="00113E1A">
              <w:t>(</w:t>
            </w:r>
            <w:r>
              <w:t xml:space="preserve"> „</w:t>
            </w:r>
            <w:proofErr w:type="gramEnd"/>
            <w:r>
              <w:t>krnovský Manchester“</w:t>
            </w:r>
            <w:r w:rsidRPr="00113E1A">
              <w:t>)</w:t>
            </w:r>
          </w:p>
        </w:tc>
      </w:tr>
    </w:tbl>
    <w:p w14:paraId="2CB9183E" w14:textId="77777777" w:rsidR="00BE0FEB" w:rsidRDefault="00BE0FEB">
      <w:pPr>
        <w:pStyle w:val="Bntext"/>
      </w:pPr>
    </w:p>
    <w:p w14:paraId="53E3D458" w14:textId="77777777" w:rsidR="002F650F" w:rsidRDefault="008E208F" w:rsidP="00DA6A67">
      <w:pPr>
        <w:pStyle w:val="NadpisC"/>
      </w:pPr>
      <w:r>
        <w:t>1</w:t>
      </w:r>
      <w:r>
        <w:tab/>
      </w:r>
      <w:r w:rsidR="002F650F">
        <w:t>Popis námětu dle Studie</w:t>
      </w:r>
    </w:p>
    <w:p w14:paraId="66561B4B" w14:textId="77777777" w:rsidR="002F650F" w:rsidRPr="00D9324F" w:rsidRDefault="00D9324F" w:rsidP="001A0786">
      <w:pPr>
        <w:pStyle w:val="Bntext"/>
        <w:rPr>
          <w:i/>
          <w:iCs/>
        </w:rPr>
      </w:pPr>
      <w:r w:rsidRPr="00D9324F">
        <w:rPr>
          <w:i/>
          <w:iCs/>
        </w:rPr>
        <w:t>Stávající opěrná stěna bude opravena, poškozené kusy kamenných bloků budou vyměněny, dodatečné vysprávky jiným materiálem (cihla, beton) budou nahrazeny kamennými bloky, krytí koruny stěn</w:t>
      </w:r>
      <w:r>
        <w:rPr>
          <w:i/>
          <w:iCs/>
        </w:rPr>
        <w:t>y</w:t>
      </w:r>
      <w:r w:rsidRPr="00D9324F">
        <w:rPr>
          <w:i/>
          <w:iCs/>
        </w:rPr>
        <w:t xml:space="preserve"> bude sjednoceno (kamenná deska, cihla apod). Účelem je uvést opěrnou stěnu do jednotné technické a estetické kvality. Případné navýšení úrovně stěny novými ochrannými protipovodňovými zídkami, bude řešeno</w:t>
      </w:r>
      <w:r w:rsidR="001A0786">
        <w:rPr>
          <w:i/>
          <w:iCs/>
        </w:rPr>
        <w:t xml:space="preserve"> </w:t>
      </w:r>
      <w:r w:rsidR="001A0786" w:rsidRPr="001A0786">
        <w:rPr>
          <w:i/>
          <w:iCs/>
        </w:rPr>
        <w:t>v identickém materiálovém a estetickém řešení. U limnigrafické stanice, u historického nýtovaného mostu na ulici Opavská, bude zrušeno nevyhovující ocelové schodiště a v případě potřeby bude sestup na úroveň bermy řešen pevným žebříkem.</w:t>
      </w:r>
    </w:p>
    <w:p w14:paraId="1061F898" w14:textId="77777777" w:rsidR="002F650F" w:rsidRDefault="008E208F" w:rsidP="00DA6A67">
      <w:pPr>
        <w:pStyle w:val="NadpisC"/>
      </w:pPr>
      <w:r>
        <w:t>2</w:t>
      </w:r>
      <w:r>
        <w:tab/>
      </w:r>
      <w:r w:rsidR="002F650F">
        <w:t>Umístění</w:t>
      </w:r>
    </w:p>
    <w:p w14:paraId="198AABB9" w14:textId="77777777" w:rsidR="00336CA2" w:rsidRDefault="00336CA2" w:rsidP="00325769">
      <w:pPr>
        <w:pStyle w:val="Bntext"/>
      </w:pPr>
      <w:bookmarkStart w:id="0" w:name="_Hlk34511193"/>
      <w:r>
        <w:rPr>
          <w:noProof/>
        </w:rPr>
        <w:drawing>
          <wp:inline distT="0" distB="0" distL="0" distR="0" wp14:anchorId="01C50133" wp14:editId="7DCBB1B4">
            <wp:extent cx="5574182" cy="3693587"/>
            <wp:effectExtent l="0" t="0" r="7620" b="2540"/>
            <wp:docPr id="2" name="Obrázek 2" descr="Obsah obrázku text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ituace_D1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2412" cy="3699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A9D23" w14:textId="77777777" w:rsidR="00336CA2" w:rsidRDefault="00336CA2" w:rsidP="00325769">
      <w:pPr>
        <w:pStyle w:val="Bntext"/>
      </w:pPr>
    </w:p>
    <w:p w14:paraId="7E9B4C1C" w14:textId="77777777" w:rsidR="00325769" w:rsidRPr="00BD7FBF" w:rsidRDefault="00325769" w:rsidP="00325769">
      <w:pPr>
        <w:pStyle w:val="Bntext"/>
      </w:pPr>
      <w:r w:rsidRPr="00BD7FBF">
        <w:t xml:space="preserve">Námět v souladu s ÚP. Koridory vodní a </w:t>
      </w:r>
      <w:proofErr w:type="gramStart"/>
      <w:r w:rsidRPr="00BD7FBF">
        <w:t>vodohospodářské - KW</w:t>
      </w:r>
      <w:proofErr w:type="gramEnd"/>
      <w:r w:rsidRPr="00BD7FBF">
        <w:t>-026</w:t>
      </w:r>
    </w:p>
    <w:p w14:paraId="26C3CCE1" w14:textId="77777777" w:rsidR="00325769" w:rsidRPr="00BD7FBF" w:rsidRDefault="00325769" w:rsidP="00325769">
      <w:pPr>
        <w:pStyle w:val="Bntext"/>
      </w:pPr>
      <w:r w:rsidRPr="00BD7FBF">
        <w:t>Zábory, majetkoprávní vypořádání – pozemek PO</w:t>
      </w:r>
      <w:r w:rsidR="003542FA" w:rsidRPr="00BD7FBF">
        <w:t>, pozemek Města Krnova</w:t>
      </w:r>
    </w:p>
    <w:p w14:paraId="40978D35" w14:textId="77777777" w:rsidR="00325769" w:rsidRPr="00ED3333" w:rsidRDefault="00325769" w:rsidP="00325769">
      <w:pPr>
        <w:pStyle w:val="Bntext"/>
      </w:pPr>
      <w:r w:rsidRPr="00BD7FBF">
        <w:t xml:space="preserve">Kolize s infrastrukturou – </w:t>
      </w:r>
      <w:r w:rsidR="00BD7FBF">
        <w:t>ne</w:t>
      </w:r>
    </w:p>
    <w:bookmarkEnd w:id="0"/>
    <w:p w14:paraId="1111104F" w14:textId="77777777" w:rsidR="002F650F" w:rsidRDefault="008E208F" w:rsidP="00235460">
      <w:pPr>
        <w:pStyle w:val="NadpisC"/>
      </w:pPr>
      <w:r>
        <w:t>3</w:t>
      </w:r>
      <w:r>
        <w:tab/>
      </w:r>
      <w:r w:rsidR="00235460">
        <w:t>Komentář</w:t>
      </w:r>
    </w:p>
    <w:p w14:paraId="56AB694F" w14:textId="77777777" w:rsidR="00325769" w:rsidRDefault="00325769" w:rsidP="00325769">
      <w:pPr>
        <w:pStyle w:val="Bntext"/>
      </w:pPr>
      <w:bookmarkStart w:id="1" w:name="_Hlk34511646"/>
      <w:r>
        <w:t>Řešení je uvedeno na přílohách studie: zpráva A str. 2</w:t>
      </w:r>
      <w:r w:rsidR="005C53B6">
        <w:t>8-29</w:t>
      </w:r>
      <w:r>
        <w:t>, situace B.</w:t>
      </w:r>
      <w:proofErr w:type="gramStart"/>
      <w:r>
        <w:t>04</w:t>
      </w:r>
      <w:r w:rsidR="005C53B6">
        <w:t>d</w:t>
      </w:r>
      <w:proofErr w:type="gramEnd"/>
      <w:r>
        <w:t>.</w:t>
      </w:r>
    </w:p>
    <w:bookmarkEnd w:id="1"/>
    <w:p w14:paraId="08F3E7E6" w14:textId="77777777" w:rsidR="002F650F" w:rsidRDefault="008E208F" w:rsidP="00DA6A67">
      <w:pPr>
        <w:pStyle w:val="NadpisC"/>
      </w:pPr>
      <w:r>
        <w:t>4</w:t>
      </w:r>
      <w:r>
        <w:tab/>
      </w:r>
      <w:r w:rsidR="002F650F">
        <w:t>Hodnocení slučitelnosti námětů s koncepcí PPO</w:t>
      </w:r>
      <w:r w:rsidR="002F08DA" w:rsidRPr="002F08DA">
        <w:t xml:space="preserve"> </w:t>
      </w:r>
      <w:r w:rsidR="002F08DA">
        <w:t>a funkčnosti</w:t>
      </w:r>
    </w:p>
    <w:p w14:paraId="10142120" w14:textId="77777777" w:rsidR="007E4115" w:rsidRDefault="007E4115" w:rsidP="007E4115">
      <w:pPr>
        <w:pStyle w:val="Bntext"/>
      </w:pPr>
      <w:bookmarkStart w:id="2" w:name="_Hlk34737151"/>
      <w:r w:rsidRPr="00F501A9">
        <w:t>Námět je slučitelný s</w:t>
      </w:r>
      <w:r>
        <w:t> </w:t>
      </w:r>
      <w:r w:rsidRPr="00F501A9">
        <w:t>PPO</w:t>
      </w:r>
      <w:r>
        <w:t>.</w:t>
      </w:r>
      <w:r w:rsidRPr="00F501A9">
        <w:t xml:space="preserve"> </w:t>
      </w:r>
      <w:r>
        <w:t xml:space="preserve">Oprava a zvýšení stávající opěrné zdi </w:t>
      </w:r>
      <w:r w:rsidR="000B19AF">
        <w:t xml:space="preserve">v úseku od km 0,589 po silniční most na Říčním okruhu </w:t>
      </w:r>
      <w:r>
        <w:t>je součástí D</w:t>
      </w:r>
      <w:r w:rsidRPr="00F501A9">
        <w:t>UR PPO.</w:t>
      </w:r>
      <w:r w:rsidR="00F25F31">
        <w:t xml:space="preserve"> </w:t>
      </w:r>
      <w:r w:rsidR="000B19AF">
        <w:t>V úseku od mostu na Říčním okruhu po most v ul. Sokolovská, vzhledem dostatečné výškové úrovni a technickému stavu, nebyla oprava zdi navrhována.</w:t>
      </w:r>
    </w:p>
    <w:bookmarkEnd w:id="2"/>
    <w:p w14:paraId="6F476F6F" w14:textId="77777777" w:rsidR="00F25F31" w:rsidRDefault="00F25F31" w:rsidP="007E4115">
      <w:pPr>
        <w:pStyle w:val="Bntext"/>
      </w:pPr>
      <w:r>
        <w:t xml:space="preserve">Schodiště je třeba zachovat pro obsluhu limnigrafické stanice. Případnou náhradu žebříkem nutno </w:t>
      </w:r>
      <w:r>
        <w:lastRenderedPageBreak/>
        <w:t>projednat s provozovatelem.</w:t>
      </w:r>
    </w:p>
    <w:p w14:paraId="228AF8FA" w14:textId="77777777" w:rsidR="00F25F31" w:rsidRDefault="00F25F31" w:rsidP="007E4115">
      <w:pPr>
        <w:pStyle w:val="Bntext"/>
      </w:pPr>
    </w:p>
    <w:p w14:paraId="487E47D7" w14:textId="77777777" w:rsidR="00F25F31" w:rsidRDefault="00F25F31" w:rsidP="00741FC6">
      <w:pPr>
        <w:pStyle w:val="Bntext"/>
        <w:jc w:val="center"/>
      </w:pPr>
      <w:r>
        <w:rPr>
          <w:noProof/>
        </w:rPr>
        <w:drawing>
          <wp:inline distT="0" distB="0" distL="0" distR="0" wp14:anchorId="0A6D3EBB" wp14:editId="1C0C4B8D">
            <wp:extent cx="4940968" cy="3371516"/>
            <wp:effectExtent l="0" t="0" r="0" b="635"/>
            <wp:docPr id="1" name="Obrázek 1" descr="Obsah obrázku strom, exteriér, budova, vod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N0098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605" cy="338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96E5B6" w14:textId="77777777" w:rsidR="002F650F" w:rsidRDefault="008E208F" w:rsidP="00DA6A67">
      <w:pPr>
        <w:pStyle w:val="NadpisC"/>
      </w:pPr>
      <w:r>
        <w:t>5</w:t>
      </w:r>
      <w:r>
        <w:tab/>
      </w:r>
      <w:r w:rsidR="005B07AF">
        <w:t>V</w:t>
      </w:r>
      <w:r w:rsidR="002F650F" w:rsidRPr="00ED3333">
        <w:t>liv na dosažení požadovaných kapacit PPO</w:t>
      </w:r>
    </w:p>
    <w:p w14:paraId="4AF75274" w14:textId="77777777" w:rsidR="00ED3333" w:rsidRDefault="00A63F69" w:rsidP="00ED3333">
      <w:pPr>
        <w:pStyle w:val="Bntext"/>
      </w:pPr>
      <w:r>
        <w:t>Vliv neutrální.</w:t>
      </w:r>
    </w:p>
    <w:p w14:paraId="0D231618" w14:textId="77777777" w:rsidR="002F650F" w:rsidRDefault="008E208F" w:rsidP="00DA6A67">
      <w:pPr>
        <w:pStyle w:val="NadpisC"/>
      </w:pPr>
      <w:r>
        <w:t>6</w:t>
      </w:r>
      <w:r>
        <w:tab/>
      </w:r>
      <w:r w:rsidR="00ED3333">
        <w:t>M</w:t>
      </w:r>
      <w:r w:rsidR="002F650F">
        <w:t xml:space="preserve">ožnost adaptace </w:t>
      </w:r>
      <w:r w:rsidR="00DA6A67">
        <w:t xml:space="preserve">z hlediska </w:t>
      </w:r>
      <w:r w:rsidR="002F650F">
        <w:t>slučitel</w:t>
      </w:r>
      <w:r w:rsidR="00DA6A67">
        <w:t>nosti</w:t>
      </w:r>
      <w:r w:rsidR="002F650F">
        <w:t xml:space="preserve"> s koncepcí PPO</w:t>
      </w:r>
      <w:r w:rsidR="00DA6A67">
        <w:t xml:space="preserve"> </w:t>
      </w:r>
    </w:p>
    <w:p w14:paraId="1613440E" w14:textId="77777777" w:rsidR="00291250" w:rsidRDefault="007727A1" w:rsidP="007E4115">
      <w:r>
        <w:t>V úseku od km 0,589 po silniční most na Říčním okruhu není třeba námět adaptovat, je součástí D</w:t>
      </w:r>
      <w:r w:rsidRPr="00F501A9">
        <w:t>UR PPO</w:t>
      </w:r>
      <w:r>
        <w:t xml:space="preserve">. </w:t>
      </w:r>
      <w:r w:rsidR="00291250">
        <w:t>Úsek PB zdi mezi mosty na Říčním okruhu a v ul. Sokolovská (kolem areálu Kauflandu) byl již dříve opraven a navýšen. Tato úprava nesplňuje požadavek na jednotnou technickou a estetickou kvalitu</w:t>
      </w:r>
      <w:r w:rsidR="00BB0CAC">
        <w:t xml:space="preserve"> (spodní část opěrné zdi z betonu, navýšení z kamenného zdiva) viz foto. Uvedení do požadované estetické kvality bude technicky náročné a nákladné s možnými dopady na velikost průtočného profilu (kamenný obklad)</w:t>
      </w:r>
      <w:r w:rsidR="005F5410">
        <w:t>.</w:t>
      </w:r>
    </w:p>
    <w:p w14:paraId="7C267C70" w14:textId="77777777" w:rsidR="00E55621" w:rsidRDefault="00E55621" w:rsidP="007E4115"/>
    <w:p w14:paraId="6B80CD18" w14:textId="77777777" w:rsidR="00E55621" w:rsidRDefault="005F5410" w:rsidP="00E55621">
      <w:pPr>
        <w:keepNext/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1EBB1BDE" wp14:editId="0B28DD9B">
            <wp:simplePos x="0" y="0"/>
            <wp:positionH relativeFrom="margin">
              <wp:posOffset>2981225</wp:posOffset>
            </wp:positionH>
            <wp:positionV relativeFrom="margin">
              <wp:posOffset>5658719</wp:posOffset>
            </wp:positionV>
            <wp:extent cx="2796540" cy="2096770"/>
            <wp:effectExtent l="0" t="0" r="3810" b="0"/>
            <wp:wrapSquare wrapText="bothSides"/>
            <wp:docPr id="4" name="Obrázek 4" descr="R:\201044_krnov_studie\201044_31_A01_krnov_studie\Texty\Listy_opatreni\D_14\DSCN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201044_krnov_studie\201044_31_A01_krnov_studie\Texty\Listy_opatreni\D_14\DSCN005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209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0CAC">
        <w:rPr>
          <w:noProof/>
        </w:rPr>
        <w:drawing>
          <wp:inline distT="0" distB="0" distL="0" distR="0" wp14:anchorId="39CA4180" wp14:editId="1F3F9C33">
            <wp:extent cx="2824096" cy="2117214"/>
            <wp:effectExtent l="0" t="0" r="0" b="0"/>
            <wp:docPr id="3" name="Obrázek 3" descr="R:\201044_krnov_studie\201044_31_A01_krnov_studie\Texty\Listy_opatreni\D_14\DSCN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201044_krnov_studie\201044_31_A01_krnov_studie\Texty\Listy_opatreni\D_14\DSCN00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289" cy="219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90E06" w14:textId="77777777" w:rsidR="00BB0CAC" w:rsidRDefault="005F5410" w:rsidP="00E55621">
      <w:pPr>
        <w:pStyle w:val="Titulek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6581C0E" wp14:editId="5D392285">
                <wp:simplePos x="0" y="0"/>
                <wp:positionH relativeFrom="column">
                  <wp:posOffset>2981224</wp:posOffset>
                </wp:positionH>
                <wp:positionV relativeFrom="paragraph">
                  <wp:posOffset>4746</wp:posOffset>
                </wp:positionV>
                <wp:extent cx="2796540" cy="635"/>
                <wp:effectExtent l="0" t="0" r="0" b="0"/>
                <wp:wrapSquare wrapText="bothSides"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5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8FC6C12" w14:textId="77777777" w:rsidR="00E55621" w:rsidRPr="00325A07" w:rsidRDefault="00E55621" w:rsidP="00E55621">
                            <w:pPr>
                              <w:pStyle w:val="Titulek"/>
                              <w:rPr>
                                <w:noProof/>
                                <w:sz w:val="20"/>
                                <w:szCs w:val="24"/>
                              </w:rPr>
                            </w:pPr>
                            <w:r>
                              <w:t xml:space="preserve">Úsek </w:t>
                            </w:r>
                            <w:r w:rsidR="005F5410">
                              <w:t xml:space="preserve">zdi </w:t>
                            </w:r>
                            <w:r>
                              <w:t xml:space="preserve">dle DUR bez úprav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6581C0E" id="_x0000_t202" coordsize="21600,21600" o:spt="202" path="m,l,21600r21600,l21600,xe">
                <v:stroke joinstyle="miter"/>
                <v:path gradientshapeok="t" o:connecttype="rect"/>
              </v:shapetype>
              <v:shape id="Textové pole 5" o:spid="_x0000_s1026" type="#_x0000_t202" style="position:absolute;margin-left:234.75pt;margin-top:.35pt;width:220.2pt;height:.0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" stroked="f">
                <v:textbox style="mso-fit-shape-to-text:t" inset="0,0,0,0">
                  <w:txbxContent>
                    <w:p w14:paraId="18FC6C12" w14:textId="77777777" w:rsidR="00E55621" w:rsidRPr="00325A07" w:rsidRDefault="00E55621" w:rsidP="00E55621">
                      <w:pPr>
                        <w:pStyle w:val="Titulek"/>
                        <w:rPr>
                          <w:noProof/>
                          <w:sz w:val="20"/>
                          <w:szCs w:val="24"/>
                        </w:rPr>
                      </w:pPr>
                      <w:r>
                        <w:t xml:space="preserve">Úsek </w:t>
                      </w:r>
                      <w:r w:rsidR="005F5410">
                        <w:t xml:space="preserve">zdi </w:t>
                      </w:r>
                      <w:r>
                        <w:t xml:space="preserve">dle DUR bez úprav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55621">
        <w:t xml:space="preserve">Úsek </w:t>
      </w:r>
      <w:r>
        <w:t>zdi</w:t>
      </w:r>
      <w:r w:rsidR="00E55621">
        <w:t xml:space="preserve"> navržený dle DUR k opravě a navýšení </w:t>
      </w:r>
    </w:p>
    <w:p w14:paraId="58ABE334" w14:textId="77777777" w:rsidR="002F650F" w:rsidRDefault="007A41FB" w:rsidP="00DA6A67">
      <w:pPr>
        <w:pStyle w:val="NadpisC"/>
      </w:pPr>
      <w:r>
        <w:lastRenderedPageBreak/>
        <w:t>7</w:t>
      </w:r>
      <w:r>
        <w:tab/>
      </w:r>
      <w:r w:rsidR="00ED3333">
        <w:t>Z</w:t>
      </w:r>
      <w:r w:rsidR="002F650F">
        <w:t>hodnocení provozních hledisek z pohledu investor</w:t>
      </w:r>
      <w:r w:rsidR="00B83FB3">
        <w:t>a PPO</w:t>
      </w:r>
    </w:p>
    <w:p w14:paraId="553838BA" w14:textId="77777777" w:rsidR="00741FC6" w:rsidRPr="00ED3333" w:rsidRDefault="00741FC6" w:rsidP="00741FC6">
      <w:pPr>
        <w:pStyle w:val="Bntext"/>
      </w:pPr>
      <w:r>
        <w:t>V nárocích na správu a údržbu nejsou rozdíly oproti řešení v DUR PPO.</w:t>
      </w:r>
    </w:p>
    <w:p w14:paraId="68E5148E" w14:textId="77777777" w:rsidR="002F650F" w:rsidRDefault="007A41FB" w:rsidP="00DA6A67">
      <w:pPr>
        <w:pStyle w:val="NadpisC"/>
      </w:pPr>
      <w:r>
        <w:t>8</w:t>
      </w:r>
      <w:r>
        <w:tab/>
      </w:r>
      <w:r w:rsidR="00B83FB3">
        <w:t>S</w:t>
      </w:r>
      <w:r w:rsidR="002F650F">
        <w:t xml:space="preserve">tanovisko </w:t>
      </w:r>
      <w:r w:rsidR="00DA6A67">
        <w:t>investora PPO</w:t>
      </w:r>
    </w:p>
    <w:p w14:paraId="37527563" w14:textId="77777777" w:rsidR="00DA6A67" w:rsidRDefault="006141A7" w:rsidP="00DA6A67">
      <w:pPr>
        <w:pStyle w:val="Bntext"/>
      </w:pPr>
      <w:r w:rsidRPr="006141A7">
        <w:t xml:space="preserve">S opatřením </w:t>
      </w:r>
      <w:r w:rsidR="007727A1">
        <w:t xml:space="preserve">v úseku, který je ve shodě s DUR PPO </w:t>
      </w:r>
      <w:r w:rsidRPr="006141A7">
        <w:t xml:space="preserve">Povodí Odry, státní podnik </w:t>
      </w:r>
      <w:r w:rsidRPr="003C327F">
        <w:t xml:space="preserve">souhlasí. </w:t>
      </w:r>
      <w:r w:rsidR="007727A1" w:rsidRPr="003C327F">
        <w:t>Navazující úsek</w:t>
      </w:r>
      <w:r w:rsidR="00D666A9" w:rsidRPr="003C327F">
        <w:t xml:space="preserve"> není z hlediska </w:t>
      </w:r>
      <w:r w:rsidR="00F36869" w:rsidRPr="003C327F">
        <w:t xml:space="preserve">potřeb </w:t>
      </w:r>
      <w:r w:rsidR="00D666A9" w:rsidRPr="003C327F">
        <w:t>PPO</w:t>
      </w:r>
      <w:r w:rsidR="00F36869" w:rsidRPr="003C327F">
        <w:t xml:space="preserve"> a technického stavu</w:t>
      </w:r>
      <w:r w:rsidR="00D666A9" w:rsidRPr="003C327F">
        <w:t xml:space="preserve"> třeba upravovat,</w:t>
      </w:r>
      <w:r w:rsidR="007727A1" w:rsidRPr="003C327F">
        <w:t xml:space="preserve"> nebude součástí PPO.</w:t>
      </w:r>
    </w:p>
    <w:p w14:paraId="716E1CB8" w14:textId="77777777" w:rsidR="00F36869" w:rsidRPr="00DA6A67" w:rsidRDefault="00F36869" w:rsidP="00DA6A67">
      <w:pPr>
        <w:pStyle w:val="Bntext"/>
      </w:pPr>
      <w:bookmarkStart w:id="3" w:name="_Hlk41986257"/>
      <w:bookmarkStart w:id="4" w:name="_Hlk41980802"/>
      <w:bookmarkStart w:id="5" w:name="_Hlk41980671"/>
      <w:r>
        <w:t>Z hlediska investorství</w:t>
      </w:r>
      <w:r w:rsidRPr="00B90B01">
        <w:t xml:space="preserve"> </w:t>
      </w:r>
      <w:r w:rsidRPr="00F56DCE">
        <w:rPr>
          <w:b/>
          <w:bCs/>
        </w:rPr>
        <w:t>Typ 1</w:t>
      </w:r>
      <w:r w:rsidRPr="00B90B01">
        <w:t xml:space="preserve"> </w:t>
      </w:r>
      <w:bookmarkStart w:id="6" w:name="_Hlk41990626"/>
      <w:r w:rsidRPr="00B90B01">
        <w:t>– součást PPO</w:t>
      </w:r>
      <w:bookmarkEnd w:id="6"/>
      <w:r>
        <w:t xml:space="preserve"> (po most na Říčním okruhu) a </w:t>
      </w:r>
      <w:r w:rsidRPr="00F56DCE">
        <w:rPr>
          <w:b/>
          <w:bCs/>
        </w:rPr>
        <w:t xml:space="preserve">Typ </w:t>
      </w:r>
      <w:r>
        <w:rPr>
          <w:b/>
          <w:bCs/>
        </w:rPr>
        <w:t>4 (</w:t>
      </w:r>
      <w:r>
        <w:t>úsek mezi mosty na Říčním okruhu a v ul. Sokolovská).</w:t>
      </w:r>
      <w:bookmarkEnd w:id="3"/>
      <w:r>
        <w:t xml:space="preserve"> </w:t>
      </w:r>
      <w:bookmarkEnd w:id="4"/>
      <w:bookmarkEnd w:id="5"/>
    </w:p>
    <w:p w14:paraId="2850C32B" w14:textId="77777777" w:rsidR="002F650F" w:rsidRDefault="00B83FB3" w:rsidP="00DA6A67">
      <w:pPr>
        <w:pStyle w:val="NadpisC"/>
      </w:pPr>
      <w:r>
        <w:t>9</w:t>
      </w:r>
      <w:r w:rsidR="007A41FB">
        <w:tab/>
      </w:r>
      <w:r w:rsidR="00DA6A67">
        <w:t>N</w:t>
      </w:r>
      <w:r w:rsidR="002F650F">
        <w:t xml:space="preserve">ávrh </w:t>
      </w:r>
      <w:r w:rsidR="00DA6A67">
        <w:t xml:space="preserve">zásad </w:t>
      </w:r>
      <w:r w:rsidR="002F650F">
        <w:t xml:space="preserve">koordinace přípravy a realizace </w:t>
      </w:r>
    </w:p>
    <w:p w14:paraId="3D5C1A12" w14:textId="77777777" w:rsidR="007E4115" w:rsidRDefault="007E4115" w:rsidP="007E4115">
      <w:r>
        <w:t xml:space="preserve">Oprava stávající opěrné stěny je </w:t>
      </w:r>
      <w:r w:rsidR="000B19AF">
        <w:t xml:space="preserve">v DUR </w:t>
      </w:r>
      <w:r>
        <w:t xml:space="preserve">zahrnuta v </w:t>
      </w:r>
      <w:r w:rsidRPr="007E4115">
        <w:t xml:space="preserve">SO </w:t>
      </w:r>
      <w:proofErr w:type="gramStart"/>
      <w:r w:rsidRPr="007E4115">
        <w:t>090.13.6  Úpravy</w:t>
      </w:r>
      <w:proofErr w:type="gramEnd"/>
      <w:r w:rsidRPr="007E4115">
        <w:t xml:space="preserve"> a zvýšení pravobřežní zdi v km 0,589 - 0,689</w:t>
      </w:r>
      <w:r w:rsidR="002718CF">
        <w:t xml:space="preserve"> a v</w:t>
      </w:r>
      <w:r w:rsidR="000B19AF">
        <w:t xml:space="preserve"> SO 090.13.7</w:t>
      </w:r>
      <w:r w:rsidR="002718CF">
        <w:t xml:space="preserve"> </w:t>
      </w:r>
      <w:r w:rsidR="002718CF" w:rsidRPr="007E4115">
        <w:t>Úpravy a zvýšení pravobřežní</w:t>
      </w:r>
      <w:r w:rsidR="002718CF">
        <w:t xml:space="preserve"> a levobřežní</w:t>
      </w:r>
      <w:r w:rsidR="002718CF" w:rsidRPr="007E4115">
        <w:t xml:space="preserve"> zdi v km 0,</w:t>
      </w:r>
      <w:r w:rsidR="002718CF">
        <w:t>702</w:t>
      </w:r>
      <w:r w:rsidR="002718CF" w:rsidRPr="007E4115">
        <w:t xml:space="preserve"> - 0,</w:t>
      </w:r>
      <w:r w:rsidR="002718CF">
        <w:t>782</w:t>
      </w:r>
      <w:r>
        <w:t>.</w:t>
      </w:r>
    </w:p>
    <w:p w14:paraId="1160E907" w14:textId="130466F0" w:rsidR="00D666A9" w:rsidRDefault="005F5410" w:rsidP="00D666A9">
      <w:r>
        <w:t>Úsek</w:t>
      </w:r>
      <w:r w:rsidR="008D2BEB">
        <w:t xml:space="preserve"> nábřežní zdi</w:t>
      </w:r>
      <w:r>
        <w:t xml:space="preserve"> </w:t>
      </w:r>
      <w:r w:rsidR="008D2BEB">
        <w:t>mezi mosty na Říčním okruhu a v ul. Sokolovská</w:t>
      </w:r>
      <w:r>
        <w:t xml:space="preserve"> </w:t>
      </w:r>
      <w:r w:rsidR="00D666A9">
        <w:t xml:space="preserve">může být realizován následně jako navazující koordinovaná stavba jiného investora (města Krnova) za jeho prostředky.  </w:t>
      </w:r>
    </w:p>
    <w:p w14:paraId="2AEDC4E1" w14:textId="7EA6AE59" w:rsidR="00C429C2" w:rsidRDefault="00C429C2" w:rsidP="00D666A9"/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062"/>
      </w:tblGrid>
      <w:tr w:rsidR="00212533" w:rsidRPr="00ED5BBD" w14:paraId="12D1E1DD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p w14:paraId="767F75AA" w14:textId="77777777" w:rsidR="00212533" w:rsidRPr="00ED5BBD" w:rsidRDefault="00212533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bookmarkStart w:id="7" w:name="_Hlk48577253"/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212533" w:rsidRPr="00ED5BBD" w14:paraId="370156EC" w14:textId="77777777" w:rsidTr="00BC25DC">
        <w:tc>
          <w:tcPr>
            <w:tcW w:w="9062" w:type="dxa"/>
            <w:hideMark/>
          </w:tcPr>
          <w:p w14:paraId="3A677171" w14:textId="3108A0F3" w:rsidR="00212533" w:rsidRDefault="00305C4B" w:rsidP="00212533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p</w:t>
            </w:r>
            <w:r w:rsidR="00212533">
              <w:rPr>
                <w:color w:val="FF0000"/>
                <w:szCs w:val="20"/>
              </w:rPr>
              <w:t>o dohodě byla provedena úprava bodu 8:</w:t>
            </w:r>
          </w:p>
          <w:p w14:paraId="2D77CE79" w14:textId="575149F8" w:rsidR="00212533" w:rsidRDefault="00212533" w:rsidP="00212533">
            <w:pPr>
              <w:pStyle w:val="Bntext"/>
              <w:jc w:val="lef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_ úsek od most</w:t>
            </w:r>
            <w:r>
              <w:rPr>
                <w:color w:val="FF0000"/>
                <w:szCs w:val="20"/>
              </w:rPr>
              <w:t xml:space="preserve">u na ulici </w:t>
            </w:r>
            <w:r>
              <w:rPr>
                <w:color w:val="FF0000"/>
                <w:szCs w:val="20"/>
              </w:rPr>
              <w:t xml:space="preserve">Opavská po konec stávající opěrné zdi na pravém břehu ve směru toku (strojírna </w:t>
            </w:r>
            <w:proofErr w:type="spellStart"/>
            <w:r>
              <w:rPr>
                <w:color w:val="FF0000"/>
                <w:szCs w:val="20"/>
              </w:rPr>
              <w:t>Kalinowští</w:t>
            </w:r>
            <w:proofErr w:type="spellEnd"/>
            <w:r>
              <w:rPr>
                <w:color w:val="FF0000"/>
                <w:szCs w:val="20"/>
              </w:rPr>
              <w:t>) – bude vyspravena a navýšena, bude použito řešení ve stejném</w:t>
            </w:r>
            <w:r>
              <w:rPr>
                <w:color w:val="FF0000"/>
                <w:szCs w:val="20"/>
              </w:rPr>
              <w:t xml:space="preserve"> estetickém</w:t>
            </w:r>
            <w:r>
              <w:rPr>
                <w:color w:val="FF0000"/>
                <w:szCs w:val="20"/>
              </w:rPr>
              <w:t xml:space="preserve"> duchu jako stávající zeď – </w:t>
            </w:r>
            <w:r w:rsidRPr="00C429C2">
              <w:rPr>
                <w:b/>
                <w:bCs/>
                <w:color w:val="FF0000"/>
                <w:szCs w:val="20"/>
              </w:rPr>
              <w:t>Typ 1</w:t>
            </w:r>
            <w:r>
              <w:rPr>
                <w:color w:val="FF0000"/>
                <w:szCs w:val="20"/>
              </w:rPr>
              <w:t xml:space="preserve"> součástí PPO </w:t>
            </w:r>
          </w:p>
          <w:p w14:paraId="6838CA4D" w14:textId="340D5D00" w:rsidR="00212533" w:rsidRDefault="00212533" w:rsidP="00212533">
            <w:pPr>
              <w:pStyle w:val="Bntext"/>
              <w:jc w:val="left"/>
              <w:rPr>
                <w:b/>
                <w:bCs/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 xml:space="preserve">_ úsek </w:t>
            </w:r>
            <w:r>
              <w:rPr>
                <w:color w:val="FF0000"/>
                <w:szCs w:val="20"/>
              </w:rPr>
              <w:t xml:space="preserve">od </w:t>
            </w:r>
            <w:r>
              <w:rPr>
                <w:color w:val="FF0000"/>
                <w:szCs w:val="20"/>
              </w:rPr>
              <w:t>most</w:t>
            </w:r>
            <w:r>
              <w:rPr>
                <w:color w:val="FF0000"/>
                <w:szCs w:val="20"/>
              </w:rPr>
              <w:t>u na ulici</w:t>
            </w:r>
            <w:r>
              <w:rPr>
                <w:color w:val="FF0000"/>
                <w:szCs w:val="20"/>
              </w:rPr>
              <w:t xml:space="preserve"> Opavská </w:t>
            </w:r>
            <w:r>
              <w:rPr>
                <w:color w:val="FF0000"/>
                <w:szCs w:val="20"/>
              </w:rPr>
              <w:t xml:space="preserve">po </w:t>
            </w:r>
            <w:r>
              <w:rPr>
                <w:color w:val="FF0000"/>
                <w:szCs w:val="20"/>
              </w:rPr>
              <w:t>most</w:t>
            </w:r>
            <w:r>
              <w:rPr>
                <w:color w:val="FF0000"/>
                <w:szCs w:val="20"/>
              </w:rPr>
              <w:t xml:space="preserve"> na ulici</w:t>
            </w:r>
            <w:r>
              <w:rPr>
                <w:color w:val="FF0000"/>
                <w:szCs w:val="20"/>
              </w:rPr>
              <w:t xml:space="preserve"> Sokolovská </w:t>
            </w:r>
            <w:r>
              <w:rPr>
                <w:color w:val="FF0000"/>
                <w:szCs w:val="20"/>
              </w:rPr>
              <w:t xml:space="preserve">bude </w:t>
            </w:r>
            <w:r>
              <w:rPr>
                <w:color w:val="FF0000"/>
                <w:szCs w:val="20"/>
              </w:rPr>
              <w:t xml:space="preserve">bez úprav, upouštíme od požadavku na sjednocení vzhledu – </w:t>
            </w:r>
            <w:r w:rsidRPr="00C429C2">
              <w:rPr>
                <w:b/>
                <w:bCs/>
                <w:color w:val="FF0000"/>
                <w:szCs w:val="20"/>
              </w:rPr>
              <w:t>Typ 4</w:t>
            </w:r>
          </w:p>
          <w:p w14:paraId="7FB5AA54" w14:textId="77777777" w:rsidR="00353D53" w:rsidRDefault="00353D53" w:rsidP="00212533">
            <w:pPr>
              <w:pStyle w:val="Bntext"/>
              <w:jc w:val="left"/>
              <w:rPr>
                <w:b/>
                <w:bCs/>
                <w:color w:val="FF0000"/>
                <w:szCs w:val="20"/>
              </w:rPr>
            </w:pPr>
          </w:p>
          <w:p w14:paraId="503C5E7A" w14:textId="77777777" w:rsidR="00212533" w:rsidRPr="00ED5BBD" w:rsidRDefault="00212533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212533" w:rsidRPr="00ED5BBD" w14:paraId="77E2F686" w14:textId="77777777" w:rsidTr="00BC25DC">
        <w:tc>
          <w:tcPr>
            <w:tcW w:w="9062" w:type="dxa"/>
            <w:shd w:val="clear" w:color="auto" w:fill="auto"/>
          </w:tcPr>
          <w:p w14:paraId="49706517" w14:textId="77777777" w:rsidR="00212533" w:rsidRPr="00ED5BBD" w:rsidRDefault="00212533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pozn.: závěr vychází z konzultací ke koordinaci záměru Studie „Krnov: Řeka ve městě“ a projektové dokumentace DUR stavby OHO 02.090, Opatření Krnov-město, konaných 6.8.2020 a 14.8.2020 v kanceláři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za účasti zástupců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(Švancara, Mikulášek) a týmu Studie „Krnov: řeka ve městě“ (Machovský, Ondruška, Atelier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Fontes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>, s.r.o. – Havlíček, Řiháček)</w:t>
            </w:r>
          </w:p>
        </w:tc>
      </w:tr>
      <w:bookmarkEnd w:id="7"/>
    </w:tbl>
    <w:p w14:paraId="5B7B7887" w14:textId="77777777" w:rsidR="00C429C2" w:rsidRDefault="00C429C2" w:rsidP="00D666A9"/>
    <w:p w14:paraId="4DD865C4" w14:textId="77777777" w:rsidR="006141A7" w:rsidRPr="006141A7" w:rsidRDefault="006141A7" w:rsidP="003C327F"/>
    <w:sectPr w:rsidR="006141A7" w:rsidRPr="006141A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273C52" w14:textId="77777777" w:rsidR="00DC2262" w:rsidRDefault="00DC2262">
      <w:r>
        <w:separator/>
      </w:r>
    </w:p>
  </w:endnote>
  <w:endnote w:type="continuationSeparator" w:id="0">
    <w:p w14:paraId="36F45541" w14:textId="77777777" w:rsidR="00DC2262" w:rsidRDefault="00DC22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EDEAA3" w14:textId="77777777" w:rsidR="002378CB" w:rsidRDefault="002378CB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5"/>
      <w:gridCol w:w="4605"/>
    </w:tblGrid>
    <w:tr w:rsidR="00BE0FEB" w14:paraId="062C63CB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68BF18EE" w14:textId="77777777" w:rsidR="00BE0FEB" w:rsidRDefault="00BE0FEB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 w:rsidR="001E1F3D">
            <w:rPr>
              <w:rFonts w:ascii="Helv" w:hAnsi="Helv"/>
              <w:color w:val="000000"/>
              <w:szCs w:val="20"/>
            </w:rPr>
            <w:t>AQUATIS</w:t>
          </w:r>
          <w:r>
            <w:rPr>
              <w:rFonts w:ascii="Helv" w:hAnsi="Helv"/>
              <w:color w:val="000000"/>
              <w:szCs w:val="20"/>
            </w:rPr>
            <w:t xml:space="preserve"> a.s.</w:t>
          </w:r>
        </w:p>
      </w:tc>
    </w:tr>
    <w:tr w:rsidR="00BE0FEB" w14:paraId="05CBF550" w14:textId="77777777">
      <w:tc>
        <w:tcPr>
          <w:tcW w:w="4605" w:type="dxa"/>
          <w:tcBorders>
            <w:top w:val="single" w:sz="4" w:space="0" w:color="auto"/>
          </w:tcBorders>
        </w:tcPr>
        <w:p w14:paraId="6FFD0EF4" w14:textId="507B9290" w:rsidR="00BE0FEB" w:rsidRDefault="00F20880">
          <w:pPr>
            <w:pStyle w:val="Zpat"/>
          </w:pPr>
          <w:fldSimple w:instr=" FILENAME  \* MERGEFORMAT ">
            <w:r w:rsidR="002378CB">
              <w:rPr>
                <w:noProof/>
              </w:rPr>
              <w:t>D_14+zaver 08-2020.docx</w:t>
            </w:r>
          </w:fldSimple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5A3386EC" w14:textId="77777777" w:rsidR="00BE0FEB" w:rsidRDefault="00BE0FEB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4D1C3B">
            <w:rPr>
              <w:noProof/>
            </w:rPr>
            <w:t>1</w:t>
          </w:r>
          <w:r>
            <w:fldChar w:fldCharType="end"/>
          </w:r>
        </w:p>
      </w:tc>
    </w:tr>
  </w:tbl>
  <w:p w14:paraId="7C8EAEEA" w14:textId="77777777" w:rsidR="00BE0FEB" w:rsidRDefault="00BE0FEB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36AB82" w14:textId="77777777" w:rsidR="002378CB" w:rsidRDefault="002378C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07C946" w14:textId="77777777" w:rsidR="00DC2262" w:rsidRDefault="00DC2262">
      <w:r>
        <w:separator/>
      </w:r>
    </w:p>
  </w:footnote>
  <w:footnote w:type="continuationSeparator" w:id="0">
    <w:p w14:paraId="4381A348" w14:textId="77777777" w:rsidR="00DC2262" w:rsidRDefault="00DC22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8FEAC3" w14:textId="77777777" w:rsidR="002378CB" w:rsidRDefault="002378CB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77"/>
      <w:gridCol w:w="4605"/>
    </w:tblGrid>
    <w:tr w:rsidR="00BC0753" w14:paraId="23120643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5DA07622" w14:textId="77777777" w:rsidR="00BC0753" w:rsidRDefault="00101B48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6FE0EDDC" w14:textId="77777777" w:rsidR="00BC0753" w:rsidRDefault="00BC0753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BE0FEB" w14:paraId="26AC6499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0586FD34" w14:textId="77777777" w:rsidR="00BE0FEB" w:rsidRDefault="00D9324F">
          <w:pPr>
            <w:pStyle w:val="Zhlav"/>
            <w:jc w:val="right"/>
          </w:pPr>
          <w:proofErr w:type="gramStart"/>
          <w:r>
            <w:t>20044A</w:t>
          </w:r>
          <w:proofErr w:type="gramEnd"/>
        </w:p>
      </w:tc>
    </w:tr>
  </w:tbl>
  <w:p w14:paraId="3E9BF79B" w14:textId="77777777" w:rsidR="00BE0FEB" w:rsidRDefault="00BE0FEB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D7CE14" w14:textId="77777777" w:rsidR="002378CB" w:rsidRDefault="002378C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D23D3"/>
    <w:rsid w:val="00033B22"/>
    <w:rsid w:val="0009574E"/>
    <w:rsid w:val="000B19AF"/>
    <w:rsid w:val="00101B48"/>
    <w:rsid w:val="001A0786"/>
    <w:rsid w:val="001D6AFC"/>
    <w:rsid w:val="001E1F3D"/>
    <w:rsid w:val="00212533"/>
    <w:rsid w:val="00235460"/>
    <w:rsid w:val="002378CB"/>
    <w:rsid w:val="002718CF"/>
    <w:rsid w:val="00291250"/>
    <w:rsid w:val="00296946"/>
    <w:rsid w:val="002F08DA"/>
    <w:rsid w:val="002F650F"/>
    <w:rsid w:val="00305C4B"/>
    <w:rsid w:val="00325769"/>
    <w:rsid w:val="00336CA2"/>
    <w:rsid w:val="00353D53"/>
    <w:rsid w:val="003542FA"/>
    <w:rsid w:val="003C327F"/>
    <w:rsid w:val="003E3EB9"/>
    <w:rsid w:val="003F5A51"/>
    <w:rsid w:val="00493812"/>
    <w:rsid w:val="004D1C3B"/>
    <w:rsid w:val="005269DF"/>
    <w:rsid w:val="005B07AF"/>
    <w:rsid w:val="005C53B6"/>
    <w:rsid w:val="005E182B"/>
    <w:rsid w:val="005F5410"/>
    <w:rsid w:val="00611823"/>
    <w:rsid w:val="006141A7"/>
    <w:rsid w:val="00614BFE"/>
    <w:rsid w:val="006151B0"/>
    <w:rsid w:val="00693F6B"/>
    <w:rsid w:val="006A1200"/>
    <w:rsid w:val="006F0E4E"/>
    <w:rsid w:val="00741FC6"/>
    <w:rsid w:val="007727A1"/>
    <w:rsid w:val="007A41FB"/>
    <w:rsid w:val="007E4115"/>
    <w:rsid w:val="008A7282"/>
    <w:rsid w:val="008D2BEB"/>
    <w:rsid w:val="008E208F"/>
    <w:rsid w:val="00947DE4"/>
    <w:rsid w:val="00962CB0"/>
    <w:rsid w:val="009B4603"/>
    <w:rsid w:val="009F07B9"/>
    <w:rsid w:val="00A63F69"/>
    <w:rsid w:val="00AB0DFE"/>
    <w:rsid w:val="00B50DEA"/>
    <w:rsid w:val="00B83FB3"/>
    <w:rsid w:val="00BB0CAC"/>
    <w:rsid w:val="00BC0753"/>
    <w:rsid w:val="00BD23D3"/>
    <w:rsid w:val="00BD7FBF"/>
    <w:rsid w:val="00BE0FEB"/>
    <w:rsid w:val="00BE278B"/>
    <w:rsid w:val="00C0622D"/>
    <w:rsid w:val="00C429C2"/>
    <w:rsid w:val="00C93ACC"/>
    <w:rsid w:val="00D16BDD"/>
    <w:rsid w:val="00D666A9"/>
    <w:rsid w:val="00D76D3A"/>
    <w:rsid w:val="00D9324F"/>
    <w:rsid w:val="00DA6A67"/>
    <w:rsid w:val="00DC2262"/>
    <w:rsid w:val="00DD256E"/>
    <w:rsid w:val="00E25109"/>
    <w:rsid w:val="00E55621"/>
    <w:rsid w:val="00E63454"/>
    <w:rsid w:val="00EB02D5"/>
    <w:rsid w:val="00ED3333"/>
    <w:rsid w:val="00F20880"/>
    <w:rsid w:val="00F25F31"/>
    <w:rsid w:val="00F368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EAFF252"/>
  <w15:docId w15:val="{A380D8F5-233A-4021-B0B6-767DAF21AB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  <w:style w:type="paragraph" w:styleId="Titulek">
    <w:name w:val="caption"/>
    <w:basedOn w:val="Normln"/>
    <w:next w:val="Normln"/>
    <w:unhideWhenUsed/>
    <w:qFormat/>
    <w:rsid w:val="00E55621"/>
    <w:pPr>
      <w:spacing w:after="200"/>
    </w:pPr>
    <w:rPr>
      <w:i/>
      <w:iCs/>
      <w:color w:val="1F497D" w:themeColor="text2"/>
      <w:sz w:val="18"/>
      <w:szCs w:val="18"/>
    </w:rPr>
  </w:style>
  <w:style w:type="paragraph" w:styleId="Textbubliny">
    <w:name w:val="Balloon Text"/>
    <w:basedOn w:val="Normln"/>
    <w:link w:val="TextbublinyChar"/>
    <w:rsid w:val="007727A1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7727A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909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FD3A22-7493-4633-AF56-AA9574673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407</TotalTime>
  <Pages>3</Pages>
  <Words>556</Words>
  <Characters>3281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3830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Jiri_x000d_</dc:creator>
  <cp:lastModifiedBy>. .</cp:lastModifiedBy>
  <cp:revision>46</cp:revision>
  <cp:lastPrinted>1900-12-31T23:00:00Z</cp:lastPrinted>
  <dcterms:created xsi:type="dcterms:W3CDTF">2020-02-20T08:46:00Z</dcterms:created>
  <dcterms:modified xsi:type="dcterms:W3CDTF">2020-08-17T15:50:00Z</dcterms:modified>
</cp:coreProperties>
</file>