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25644" w14:textId="77777777" w:rsidR="000F65CC" w:rsidRDefault="000F65CC" w:rsidP="00F645CB">
      <w:pPr>
        <w:rPr>
          <w:rFonts w:ascii="Arial" w:hAnsi="Arial" w:cs="Arial"/>
          <w:color w:val="808080"/>
          <w:sz w:val="16"/>
          <w:szCs w:val="16"/>
        </w:rPr>
      </w:pPr>
    </w:p>
    <w:p w14:paraId="67D260E2" w14:textId="77777777" w:rsidR="00582770" w:rsidRPr="00C57F22" w:rsidRDefault="00582770" w:rsidP="00582770">
      <w:pPr>
        <w:rPr>
          <w:rFonts w:ascii="Arial" w:hAnsi="Arial" w:cs="Arial"/>
        </w:rPr>
      </w:pPr>
    </w:p>
    <w:p w14:paraId="0CDBACD9" w14:textId="77777777" w:rsidR="00582770" w:rsidRPr="00C57F22" w:rsidRDefault="00582770" w:rsidP="00582770">
      <w:pPr>
        <w:rPr>
          <w:rFonts w:ascii="Arial" w:hAnsi="Arial" w:cs="Arial"/>
        </w:rPr>
      </w:pPr>
    </w:p>
    <w:p w14:paraId="6282C624" w14:textId="77777777" w:rsidR="00582770" w:rsidRPr="00C57F22" w:rsidRDefault="00582770" w:rsidP="00582770">
      <w:pPr>
        <w:rPr>
          <w:rFonts w:ascii="Arial" w:hAnsi="Arial" w:cs="Arial"/>
        </w:rPr>
      </w:pPr>
    </w:p>
    <w:p w14:paraId="4DF82D97" w14:textId="77777777" w:rsidR="00582770" w:rsidRPr="00C57F22" w:rsidRDefault="00582770" w:rsidP="00582770">
      <w:pPr>
        <w:rPr>
          <w:rFonts w:ascii="Arial" w:hAnsi="Arial" w:cs="Arial"/>
        </w:rPr>
      </w:pPr>
    </w:p>
    <w:p w14:paraId="44F9E3E1" w14:textId="77777777" w:rsidR="00582770" w:rsidRPr="00C57F22" w:rsidRDefault="00582770" w:rsidP="00582770">
      <w:pPr>
        <w:rPr>
          <w:rFonts w:ascii="Arial" w:hAnsi="Arial" w:cs="Arial"/>
        </w:rPr>
      </w:pPr>
    </w:p>
    <w:p w14:paraId="41A80967" w14:textId="653E8ABF" w:rsidR="00582770" w:rsidRPr="00C57F22" w:rsidRDefault="00582770" w:rsidP="00582770">
      <w:pPr>
        <w:jc w:val="center"/>
        <w:rPr>
          <w:rFonts w:ascii="Arial" w:hAnsi="Arial" w:cs="Arial"/>
          <w:b/>
          <w:sz w:val="36"/>
        </w:rPr>
      </w:pPr>
      <w:r>
        <w:rPr>
          <w:rFonts w:ascii="Arial" w:hAnsi="Arial" w:cs="Arial"/>
          <w:b/>
          <w:sz w:val="36"/>
        </w:rPr>
        <w:t xml:space="preserve">Dokumentace pro </w:t>
      </w:r>
      <w:r w:rsidR="00D51C0E">
        <w:rPr>
          <w:rFonts w:ascii="Arial" w:hAnsi="Arial" w:cs="Arial"/>
          <w:b/>
          <w:sz w:val="36"/>
        </w:rPr>
        <w:t>povolení stavby</w:t>
      </w:r>
    </w:p>
    <w:p w14:paraId="667D8603" w14:textId="77777777" w:rsidR="00582770" w:rsidRPr="00C57F22" w:rsidRDefault="00582770" w:rsidP="00582770">
      <w:pPr>
        <w:rPr>
          <w:rFonts w:ascii="Arial" w:hAnsi="Arial" w:cs="Arial"/>
        </w:rPr>
      </w:pPr>
    </w:p>
    <w:tbl>
      <w:tblPr>
        <w:tblStyle w:val="Mkatabulky"/>
        <w:tblW w:w="9214" w:type="dxa"/>
        <w:jc w:val="center"/>
        <w:tblLook w:val="04A0" w:firstRow="1" w:lastRow="0" w:firstColumn="1" w:lastColumn="0" w:noHBand="0" w:noVBand="1"/>
      </w:tblPr>
      <w:tblGrid>
        <w:gridCol w:w="2122"/>
        <w:gridCol w:w="7092"/>
      </w:tblGrid>
      <w:tr w:rsidR="00582770" w:rsidRPr="00C57F22" w14:paraId="5B601CA9" w14:textId="77777777" w:rsidTr="009A3B3B">
        <w:trPr>
          <w:trHeight w:val="680"/>
          <w:jc w:val="center"/>
        </w:trPr>
        <w:tc>
          <w:tcPr>
            <w:tcW w:w="2122" w:type="dxa"/>
            <w:vAlign w:val="center"/>
          </w:tcPr>
          <w:p w14:paraId="788B19DF" w14:textId="77777777" w:rsidR="00582770" w:rsidRPr="00C57F22" w:rsidRDefault="00582770" w:rsidP="009A3B3B">
            <w:pPr>
              <w:spacing w:after="0"/>
              <w:rPr>
                <w:rFonts w:ascii="Arial" w:hAnsi="Arial" w:cs="Arial"/>
                <w:b/>
              </w:rPr>
            </w:pPr>
            <w:r w:rsidRPr="00C57F22">
              <w:rPr>
                <w:rFonts w:ascii="Arial" w:hAnsi="Arial" w:cs="Arial"/>
                <w:b/>
              </w:rPr>
              <w:t>Číslo stavby</w:t>
            </w:r>
          </w:p>
        </w:tc>
        <w:tc>
          <w:tcPr>
            <w:tcW w:w="7092" w:type="dxa"/>
            <w:vAlign w:val="center"/>
          </w:tcPr>
          <w:p w14:paraId="0B6C78BA" w14:textId="65E7A085" w:rsidR="00582770" w:rsidRPr="00C57F22" w:rsidRDefault="00D51C0E" w:rsidP="009A3B3B">
            <w:pPr>
              <w:spacing w:after="0"/>
              <w:rPr>
                <w:rFonts w:ascii="Arial" w:hAnsi="Arial" w:cs="Arial"/>
                <w:b/>
              </w:rPr>
            </w:pPr>
            <w:r>
              <w:rPr>
                <w:rFonts w:ascii="Arial" w:hAnsi="Arial" w:cs="Arial"/>
                <w:b/>
              </w:rPr>
              <w:t>VO-01-2023</w:t>
            </w:r>
          </w:p>
        </w:tc>
      </w:tr>
      <w:tr w:rsidR="00582770" w:rsidRPr="00C57F22" w14:paraId="52574BE7" w14:textId="77777777" w:rsidTr="009A3B3B">
        <w:trPr>
          <w:trHeight w:val="680"/>
          <w:jc w:val="center"/>
        </w:trPr>
        <w:tc>
          <w:tcPr>
            <w:tcW w:w="2122" w:type="dxa"/>
            <w:vAlign w:val="center"/>
          </w:tcPr>
          <w:p w14:paraId="113855DD" w14:textId="77777777" w:rsidR="00582770" w:rsidRPr="00C57F22" w:rsidRDefault="00582770" w:rsidP="009A3B3B">
            <w:pPr>
              <w:spacing w:after="0"/>
              <w:rPr>
                <w:rFonts w:ascii="Arial" w:hAnsi="Arial" w:cs="Arial"/>
                <w:b/>
              </w:rPr>
            </w:pPr>
            <w:r w:rsidRPr="00C57F22">
              <w:rPr>
                <w:rFonts w:ascii="Arial" w:hAnsi="Arial" w:cs="Arial"/>
                <w:b/>
              </w:rPr>
              <w:t>Název stavby</w:t>
            </w:r>
          </w:p>
        </w:tc>
        <w:tc>
          <w:tcPr>
            <w:tcW w:w="7092" w:type="dxa"/>
            <w:vAlign w:val="center"/>
          </w:tcPr>
          <w:p w14:paraId="3942CA4A" w14:textId="5E40A314" w:rsidR="00582770" w:rsidRPr="00C57F22" w:rsidRDefault="00D51C0E" w:rsidP="009A3B3B">
            <w:pPr>
              <w:spacing w:after="0"/>
              <w:rPr>
                <w:rFonts w:ascii="Arial" w:hAnsi="Arial" w:cs="Arial"/>
                <w:b/>
              </w:rPr>
            </w:pPr>
            <w:r>
              <w:rPr>
                <w:rFonts w:ascii="Arial" w:hAnsi="Arial" w:cs="Arial"/>
                <w:b/>
              </w:rPr>
              <w:t xml:space="preserve">VO Krnov ul. Vrchlického </w:t>
            </w:r>
            <w:proofErr w:type="spellStart"/>
            <w:proofErr w:type="gramStart"/>
            <w:r>
              <w:rPr>
                <w:rFonts w:ascii="Arial" w:hAnsi="Arial" w:cs="Arial"/>
                <w:b/>
              </w:rPr>
              <w:t>II.část</w:t>
            </w:r>
            <w:proofErr w:type="spellEnd"/>
            <w:proofErr w:type="gramEnd"/>
          </w:p>
        </w:tc>
      </w:tr>
      <w:tr w:rsidR="00582770" w:rsidRPr="00C57F22" w14:paraId="58DCDEE9" w14:textId="77777777" w:rsidTr="009A3B3B">
        <w:trPr>
          <w:trHeight w:val="680"/>
          <w:jc w:val="center"/>
        </w:trPr>
        <w:tc>
          <w:tcPr>
            <w:tcW w:w="2122" w:type="dxa"/>
            <w:vAlign w:val="center"/>
          </w:tcPr>
          <w:p w14:paraId="7A07C0A5" w14:textId="77777777" w:rsidR="00582770" w:rsidRPr="00C57F22" w:rsidRDefault="00582770" w:rsidP="009A3B3B">
            <w:pPr>
              <w:spacing w:after="0"/>
              <w:rPr>
                <w:rFonts w:ascii="Arial" w:hAnsi="Arial" w:cs="Arial"/>
                <w:b/>
              </w:rPr>
            </w:pPr>
            <w:r w:rsidRPr="00C57F22">
              <w:rPr>
                <w:rFonts w:ascii="Arial" w:hAnsi="Arial" w:cs="Arial"/>
                <w:b/>
              </w:rPr>
              <w:t>Stupeň projektu</w:t>
            </w:r>
          </w:p>
        </w:tc>
        <w:tc>
          <w:tcPr>
            <w:tcW w:w="7092" w:type="dxa"/>
            <w:vAlign w:val="center"/>
          </w:tcPr>
          <w:p w14:paraId="16767115" w14:textId="66C4CD13" w:rsidR="00582770" w:rsidRPr="00C57F22" w:rsidRDefault="00582770" w:rsidP="009A3B3B">
            <w:pPr>
              <w:spacing w:after="0"/>
              <w:rPr>
                <w:rFonts w:ascii="Arial" w:hAnsi="Arial" w:cs="Arial"/>
                <w:b/>
              </w:rPr>
            </w:pPr>
            <w:r>
              <w:rPr>
                <w:rFonts w:ascii="Arial" w:hAnsi="Arial" w:cs="Arial"/>
                <w:b/>
              </w:rPr>
              <w:t>Dokumentace pro p</w:t>
            </w:r>
            <w:r w:rsidR="00D51C0E">
              <w:rPr>
                <w:rFonts w:ascii="Arial" w:hAnsi="Arial" w:cs="Arial"/>
                <w:b/>
              </w:rPr>
              <w:t>ovolení</w:t>
            </w:r>
            <w:r>
              <w:rPr>
                <w:rFonts w:ascii="Arial" w:hAnsi="Arial" w:cs="Arial"/>
                <w:b/>
              </w:rPr>
              <w:t xml:space="preserve"> stavby</w:t>
            </w:r>
          </w:p>
        </w:tc>
      </w:tr>
      <w:tr w:rsidR="00582770" w:rsidRPr="00C57F22" w14:paraId="55E5BEA9" w14:textId="77777777" w:rsidTr="009A3B3B">
        <w:trPr>
          <w:trHeight w:val="680"/>
          <w:jc w:val="center"/>
        </w:trPr>
        <w:tc>
          <w:tcPr>
            <w:tcW w:w="2122" w:type="dxa"/>
            <w:vAlign w:val="center"/>
          </w:tcPr>
          <w:p w14:paraId="2C6077E6" w14:textId="77777777" w:rsidR="00582770" w:rsidRPr="00C57F22" w:rsidRDefault="00582770" w:rsidP="009A3B3B">
            <w:pPr>
              <w:spacing w:after="0"/>
              <w:rPr>
                <w:rFonts w:ascii="Arial" w:hAnsi="Arial" w:cs="Arial"/>
                <w:b/>
              </w:rPr>
            </w:pPr>
            <w:r w:rsidRPr="00C57F22">
              <w:rPr>
                <w:rFonts w:ascii="Arial" w:hAnsi="Arial" w:cs="Arial"/>
                <w:b/>
              </w:rPr>
              <w:t>Místo stavby</w:t>
            </w:r>
          </w:p>
        </w:tc>
        <w:tc>
          <w:tcPr>
            <w:tcW w:w="7092" w:type="dxa"/>
            <w:vAlign w:val="center"/>
          </w:tcPr>
          <w:p w14:paraId="0BE47193" w14:textId="3C6F0CD2" w:rsidR="00582770" w:rsidRPr="00C57F22" w:rsidRDefault="00D51C0E" w:rsidP="009A3B3B">
            <w:pPr>
              <w:spacing w:after="0"/>
              <w:rPr>
                <w:rFonts w:ascii="Arial" w:hAnsi="Arial" w:cs="Arial"/>
                <w:b/>
              </w:rPr>
            </w:pPr>
            <w:r>
              <w:rPr>
                <w:rFonts w:ascii="Arial" w:hAnsi="Arial" w:cs="Arial"/>
                <w:b/>
              </w:rPr>
              <w:t>Město Krnov - ul. Revoluční</w:t>
            </w:r>
          </w:p>
        </w:tc>
      </w:tr>
      <w:tr w:rsidR="00582770" w:rsidRPr="00C57F22" w14:paraId="3C9A620E" w14:textId="77777777" w:rsidTr="009A3B3B">
        <w:trPr>
          <w:trHeight w:val="680"/>
          <w:jc w:val="center"/>
        </w:trPr>
        <w:tc>
          <w:tcPr>
            <w:tcW w:w="2122" w:type="dxa"/>
            <w:vAlign w:val="center"/>
          </w:tcPr>
          <w:p w14:paraId="69D04451" w14:textId="77777777" w:rsidR="00582770" w:rsidRPr="00C57F22" w:rsidRDefault="00582770" w:rsidP="009A3B3B">
            <w:pPr>
              <w:spacing w:after="0"/>
              <w:rPr>
                <w:rFonts w:ascii="Arial" w:hAnsi="Arial" w:cs="Arial"/>
                <w:b/>
              </w:rPr>
            </w:pPr>
            <w:r w:rsidRPr="00C57F22">
              <w:rPr>
                <w:rFonts w:ascii="Arial" w:hAnsi="Arial" w:cs="Arial"/>
                <w:b/>
              </w:rPr>
              <w:t>Katastrální území</w:t>
            </w:r>
          </w:p>
        </w:tc>
        <w:tc>
          <w:tcPr>
            <w:tcW w:w="7092" w:type="dxa"/>
            <w:vAlign w:val="center"/>
          </w:tcPr>
          <w:p w14:paraId="75D9B8FB" w14:textId="278DC903" w:rsidR="00582770" w:rsidRPr="00C57F22" w:rsidRDefault="00D51C0E" w:rsidP="009A3B3B">
            <w:pPr>
              <w:spacing w:after="0"/>
              <w:rPr>
                <w:rFonts w:ascii="Arial" w:hAnsi="Arial" w:cs="Arial"/>
                <w:b/>
              </w:rPr>
            </w:pPr>
            <w:r>
              <w:rPr>
                <w:rFonts w:ascii="Arial" w:hAnsi="Arial" w:cs="Arial"/>
                <w:b/>
              </w:rPr>
              <w:t>Krnov – Horní Předměstí</w:t>
            </w:r>
          </w:p>
        </w:tc>
      </w:tr>
      <w:tr w:rsidR="00582770" w:rsidRPr="00C57F22" w14:paraId="3ABC3C86" w14:textId="77777777" w:rsidTr="009A3B3B">
        <w:trPr>
          <w:trHeight w:val="680"/>
          <w:jc w:val="center"/>
        </w:trPr>
        <w:tc>
          <w:tcPr>
            <w:tcW w:w="2122" w:type="dxa"/>
            <w:vAlign w:val="center"/>
          </w:tcPr>
          <w:p w14:paraId="09B08A15" w14:textId="77777777" w:rsidR="00582770" w:rsidRPr="00C57F22" w:rsidRDefault="00582770" w:rsidP="009A3B3B">
            <w:pPr>
              <w:spacing w:after="0"/>
              <w:rPr>
                <w:rFonts w:ascii="Arial" w:hAnsi="Arial" w:cs="Arial"/>
                <w:b/>
              </w:rPr>
            </w:pPr>
            <w:r w:rsidRPr="00C57F22">
              <w:rPr>
                <w:rFonts w:ascii="Arial" w:hAnsi="Arial" w:cs="Arial"/>
                <w:b/>
              </w:rPr>
              <w:t>Investor</w:t>
            </w:r>
          </w:p>
        </w:tc>
        <w:tc>
          <w:tcPr>
            <w:tcW w:w="7092" w:type="dxa"/>
            <w:vAlign w:val="center"/>
          </w:tcPr>
          <w:p w14:paraId="489E11CE" w14:textId="77777777" w:rsidR="00D51C0E" w:rsidRPr="00C57F22" w:rsidRDefault="00D51C0E" w:rsidP="00D51C0E">
            <w:pPr>
              <w:spacing w:after="0"/>
              <w:rPr>
                <w:rFonts w:ascii="Arial" w:hAnsi="Arial" w:cs="Arial"/>
                <w:b/>
              </w:rPr>
            </w:pPr>
            <w:r>
              <w:rPr>
                <w:rFonts w:ascii="Arial" w:hAnsi="Arial" w:cs="Arial"/>
                <w:b/>
              </w:rPr>
              <w:t>Město Krnov</w:t>
            </w:r>
          </w:p>
          <w:p w14:paraId="30DD741D" w14:textId="731DE5E6" w:rsidR="00582770" w:rsidRPr="00C57F22" w:rsidRDefault="00D51C0E" w:rsidP="00D51C0E">
            <w:pPr>
              <w:spacing w:after="0"/>
              <w:rPr>
                <w:rFonts w:ascii="Arial" w:hAnsi="Arial" w:cs="Arial"/>
                <w:b/>
              </w:rPr>
            </w:pPr>
            <w:r>
              <w:rPr>
                <w:rFonts w:ascii="Arial" w:hAnsi="Arial" w:cs="Arial"/>
                <w:b/>
              </w:rPr>
              <w:t>Hlavní náměstí 96/1, Pod Bezručovým vrchem, 794 01 Krnov</w:t>
            </w:r>
          </w:p>
        </w:tc>
      </w:tr>
      <w:tr w:rsidR="00582770" w:rsidRPr="00C57F22" w14:paraId="681534C4" w14:textId="77777777" w:rsidTr="009A3B3B">
        <w:trPr>
          <w:trHeight w:val="680"/>
          <w:jc w:val="center"/>
        </w:trPr>
        <w:tc>
          <w:tcPr>
            <w:tcW w:w="2122" w:type="dxa"/>
            <w:vAlign w:val="center"/>
          </w:tcPr>
          <w:p w14:paraId="626ABF2A" w14:textId="77777777" w:rsidR="00582770" w:rsidRPr="00C57F22" w:rsidRDefault="00582770" w:rsidP="009A3B3B">
            <w:pPr>
              <w:spacing w:after="0"/>
              <w:rPr>
                <w:rFonts w:ascii="Arial" w:hAnsi="Arial" w:cs="Arial"/>
                <w:b/>
              </w:rPr>
            </w:pPr>
            <w:r w:rsidRPr="00C57F22">
              <w:rPr>
                <w:rFonts w:ascii="Arial" w:hAnsi="Arial" w:cs="Arial"/>
                <w:b/>
              </w:rPr>
              <w:t>Projektant</w:t>
            </w:r>
          </w:p>
        </w:tc>
        <w:tc>
          <w:tcPr>
            <w:tcW w:w="7092" w:type="dxa"/>
            <w:vAlign w:val="center"/>
          </w:tcPr>
          <w:p w14:paraId="479F3FA6" w14:textId="77777777" w:rsidR="00D51C0E" w:rsidRPr="00C57F22" w:rsidRDefault="00D51C0E" w:rsidP="00D51C0E">
            <w:pPr>
              <w:spacing w:after="0"/>
              <w:rPr>
                <w:rFonts w:ascii="Arial" w:hAnsi="Arial" w:cs="Arial"/>
                <w:b/>
              </w:rPr>
            </w:pPr>
            <w:r>
              <w:rPr>
                <w:rFonts w:ascii="Arial" w:hAnsi="Arial" w:cs="Arial"/>
                <w:b/>
              </w:rPr>
              <w:t>ReSpol s.r.o.</w:t>
            </w:r>
          </w:p>
          <w:p w14:paraId="5E9DD585" w14:textId="4359A589" w:rsidR="00582770" w:rsidRPr="00C57F22" w:rsidRDefault="00D51C0E" w:rsidP="00D51C0E">
            <w:pPr>
              <w:spacing w:after="0"/>
              <w:rPr>
                <w:rFonts w:ascii="Arial" w:hAnsi="Arial" w:cs="Arial"/>
                <w:b/>
              </w:rPr>
            </w:pPr>
            <w:r>
              <w:rPr>
                <w:rFonts w:ascii="Arial" w:hAnsi="Arial" w:cs="Arial"/>
                <w:b/>
              </w:rPr>
              <w:t>Hlavnice 50, 747 52 Hlavnice</w:t>
            </w:r>
          </w:p>
        </w:tc>
      </w:tr>
    </w:tbl>
    <w:p w14:paraId="10964129" w14:textId="77777777" w:rsidR="00582770" w:rsidRPr="00C57F22" w:rsidRDefault="00582770" w:rsidP="00582770">
      <w:pPr>
        <w:rPr>
          <w:rFonts w:ascii="Arial" w:hAnsi="Arial" w:cs="Arial"/>
        </w:rPr>
      </w:pPr>
    </w:p>
    <w:p w14:paraId="6F4E8255" w14:textId="77777777" w:rsidR="00582770" w:rsidRPr="00C57F22" w:rsidRDefault="00582770" w:rsidP="00582770">
      <w:pPr>
        <w:rPr>
          <w:rFonts w:ascii="Arial" w:hAnsi="Arial" w:cs="Arial"/>
        </w:rPr>
      </w:pPr>
    </w:p>
    <w:p w14:paraId="31EAD8D0" w14:textId="77777777" w:rsidR="00582770" w:rsidRPr="00C57F22" w:rsidRDefault="00582770" w:rsidP="00582770">
      <w:pPr>
        <w:rPr>
          <w:rFonts w:ascii="Arial" w:hAnsi="Arial" w:cs="Arial"/>
        </w:rPr>
      </w:pPr>
    </w:p>
    <w:tbl>
      <w:tblPr>
        <w:tblStyle w:val="Mkatabulky"/>
        <w:tblW w:w="0" w:type="auto"/>
        <w:jc w:val="center"/>
        <w:tblLook w:val="04A0" w:firstRow="1" w:lastRow="0" w:firstColumn="1" w:lastColumn="0" w:noHBand="0" w:noVBand="1"/>
      </w:tblPr>
      <w:tblGrid>
        <w:gridCol w:w="993"/>
        <w:gridCol w:w="1276"/>
        <w:gridCol w:w="1417"/>
        <w:gridCol w:w="1843"/>
        <w:gridCol w:w="1701"/>
        <w:gridCol w:w="1979"/>
      </w:tblGrid>
      <w:tr w:rsidR="00582770" w:rsidRPr="00C57F22" w14:paraId="3A49D168" w14:textId="77777777" w:rsidTr="009A3B3B">
        <w:trPr>
          <w:trHeight w:hRule="exact" w:val="284"/>
          <w:jc w:val="center"/>
        </w:trPr>
        <w:tc>
          <w:tcPr>
            <w:tcW w:w="9209" w:type="dxa"/>
            <w:gridSpan w:val="6"/>
            <w:vAlign w:val="center"/>
          </w:tcPr>
          <w:p w14:paraId="198C66A0"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Revizní tabulka</w:t>
            </w:r>
          </w:p>
        </w:tc>
      </w:tr>
      <w:tr w:rsidR="00582770" w:rsidRPr="00C57F22" w14:paraId="2CB2A7AA" w14:textId="77777777" w:rsidTr="009A3B3B">
        <w:trPr>
          <w:trHeight w:hRule="exact" w:val="284"/>
          <w:jc w:val="center"/>
        </w:trPr>
        <w:tc>
          <w:tcPr>
            <w:tcW w:w="993" w:type="dxa"/>
            <w:vAlign w:val="center"/>
          </w:tcPr>
          <w:p w14:paraId="3CF34EFC"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revize</w:t>
            </w:r>
          </w:p>
        </w:tc>
        <w:tc>
          <w:tcPr>
            <w:tcW w:w="1276" w:type="dxa"/>
            <w:vAlign w:val="center"/>
          </w:tcPr>
          <w:p w14:paraId="5D29E8F8"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datum</w:t>
            </w:r>
          </w:p>
        </w:tc>
        <w:tc>
          <w:tcPr>
            <w:tcW w:w="1417" w:type="dxa"/>
            <w:vAlign w:val="center"/>
          </w:tcPr>
          <w:p w14:paraId="2BDB609D"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popis</w:t>
            </w:r>
          </w:p>
        </w:tc>
        <w:tc>
          <w:tcPr>
            <w:tcW w:w="1843" w:type="dxa"/>
            <w:vAlign w:val="center"/>
          </w:tcPr>
          <w:p w14:paraId="1A163DCE"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zpracoval</w:t>
            </w:r>
          </w:p>
        </w:tc>
        <w:tc>
          <w:tcPr>
            <w:tcW w:w="1701" w:type="dxa"/>
            <w:vAlign w:val="center"/>
          </w:tcPr>
          <w:p w14:paraId="624DC859"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kontroloval</w:t>
            </w:r>
          </w:p>
        </w:tc>
        <w:tc>
          <w:tcPr>
            <w:tcW w:w="1979" w:type="dxa"/>
            <w:vAlign w:val="center"/>
          </w:tcPr>
          <w:p w14:paraId="5D0BE73B" w14:textId="77777777" w:rsidR="00582770" w:rsidRPr="00C57F22" w:rsidRDefault="00582770" w:rsidP="009A3B3B">
            <w:pPr>
              <w:spacing w:after="0" w:line="240" w:lineRule="auto"/>
              <w:jc w:val="center"/>
              <w:rPr>
                <w:rFonts w:ascii="Arial" w:hAnsi="Arial" w:cs="Arial"/>
                <w:b/>
                <w:sz w:val="18"/>
              </w:rPr>
            </w:pPr>
            <w:r w:rsidRPr="00C57F22">
              <w:rPr>
                <w:rFonts w:ascii="Arial" w:hAnsi="Arial" w:cs="Arial"/>
                <w:b/>
                <w:sz w:val="18"/>
              </w:rPr>
              <w:t>schválil</w:t>
            </w:r>
          </w:p>
        </w:tc>
      </w:tr>
      <w:tr w:rsidR="00582770" w:rsidRPr="00C57F22" w14:paraId="0D1F4577" w14:textId="77777777" w:rsidTr="009A3B3B">
        <w:trPr>
          <w:trHeight w:hRule="exact" w:val="284"/>
          <w:jc w:val="center"/>
        </w:trPr>
        <w:tc>
          <w:tcPr>
            <w:tcW w:w="993" w:type="dxa"/>
            <w:vAlign w:val="center"/>
          </w:tcPr>
          <w:p w14:paraId="5CD6E771" w14:textId="77777777" w:rsidR="00582770" w:rsidRPr="00C57F22" w:rsidRDefault="00582770" w:rsidP="009A3B3B">
            <w:pPr>
              <w:spacing w:after="0" w:line="240" w:lineRule="auto"/>
              <w:jc w:val="center"/>
              <w:rPr>
                <w:rFonts w:ascii="Arial" w:hAnsi="Arial" w:cs="Arial"/>
                <w:sz w:val="18"/>
              </w:rPr>
            </w:pPr>
            <w:r w:rsidRPr="00C57F22">
              <w:rPr>
                <w:rFonts w:ascii="Arial" w:hAnsi="Arial" w:cs="Arial"/>
                <w:sz w:val="18"/>
              </w:rPr>
              <w:t>0</w:t>
            </w:r>
          </w:p>
        </w:tc>
        <w:tc>
          <w:tcPr>
            <w:tcW w:w="1276" w:type="dxa"/>
            <w:vAlign w:val="center"/>
          </w:tcPr>
          <w:p w14:paraId="3B79CD37" w14:textId="1E54ACC4" w:rsidR="00582770" w:rsidRPr="00C57F22" w:rsidRDefault="00582770" w:rsidP="009A3B3B">
            <w:pPr>
              <w:spacing w:after="0" w:line="240" w:lineRule="auto"/>
              <w:jc w:val="center"/>
              <w:rPr>
                <w:rFonts w:ascii="Arial" w:hAnsi="Arial" w:cs="Arial"/>
                <w:sz w:val="18"/>
              </w:rPr>
            </w:pPr>
            <w:r>
              <w:rPr>
                <w:rFonts w:ascii="Arial" w:hAnsi="Arial" w:cs="Arial"/>
                <w:sz w:val="18"/>
              </w:rPr>
              <w:t>0</w:t>
            </w:r>
            <w:r w:rsidR="00C14FF4">
              <w:rPr>
                <w:rFonts w:ascii="Arial" w:hAnsi="Arial" w:cs="Arial"/>
                <w:sz w:val="18"/>
              </w:rPr>
              <w:t>8</w:t>
            </w:r>
            <w:r w:rsidRPr="00C57F22">
              <w:rPr>
                <w:rFonts w:ascii="Arial" w:hAnsi="Arial" w:cs="Arial"/>
                <w:sz w:val="18"/>
              </w:rPr>
              <w:t>/20</w:t>
            </w:r>
            <w:r>
              <w:rPr>
                <w:rFonts w:ascii="Arial" w:hAnsi="Arial" w:cs="Arial"/>
                <w:sz w:val="18"/>
              </w:rPr>
              <w:t>2</w:t>
            </w:r>
            <w:r w:rsidR="00C14FF4">
              <w:rPr>
                <w:rFonts w:ascii="Arial" w:hAnsi="Arial" w:cs="Arial"/>
                <w:sz w:val="18"/>
              </w:rPr>
              <w:t>4</w:t>
            </w:r>
          </w:p>
        </w:tc>
        <w:tc>
          <w:tcPr>
            <w:tcW w:w="1417" w:type="dxa"/>
            <w:vAlign w:val="center"/>
          </w:tcPr>
          <w:p w14:paraId="4AC297CA" w14:textId="3E401587" w:rsidR="00582770" w:rsidRPr="00C57F22" w:rsidRDefault="00582770" w:rsidP="009A3B3B">
            <w:pPr>
              <w:spacing w:after="0" w:line="240" w:lineRule="auto"/>
              <w:jc w:val="center"/>
              <w:rPr>
                <w:rFonts w:ascii="Arial" w:hAnsi="Arial" w:cs="Arial"/>
                <w:sz w:val="18"/>
              </w:rPr>
            </w:pPr>
            <w:r>
              <w:rPr>
                <w:rFonts w:ascii="Arial" w:hAnsi="Arial" w:cs="Arial"/>
                <w:sz w:val="18"/>
              </w:rPr>
              <w:t>DP</w:t>
            </w:r>
            <w:r w:rsidR="00C14FF4">
              <w:rPr>
                <w:rFonts w:ascii="Arial" w:hAnsi="Arial" w:cs="Arial"/>
                <w:sz w:val="18"/>
              </w:rPr>
              <w:t>Z</w:t>
            </w:r>
          </w:p>
        </w:tc>
        <w:tc>
          <w:tcPr>
            <w:tcW w:w="1843" w:type="dxa"/>
            <w:vAlign w:val="center"/>
          </w:tcPr>
          <w:p w14:paraId="2645EDEF" w14:textId="77777777" w:rsidR="00582770" w:rsidRPr="00C57F22" w:rsidRDefault="00582770" w:rsidP="009A3B3B">
            <w:pPr>
              <w:spacing w:after="0" w:line="240" w:lineRule="auto"/>
              <w:jc w:val="center"/>
              <w:rPr>
                <w:rFonts w:ascii="Arial" w:hAnsi="Arial" w:cs="Arial"/>
                <w:sz w:val="18"/>
              </w:rPr>
            </w:pPr>
            <w:r>
              <w:rPr>
                <w:rFonts w:ascii="Arial" w:hAnsi="Arial" w:cs="Arial"/>
                <w:sz w:val="18"/>
              </w:rPr>
              <w:t>Ing. Jonáš Černý</w:t>
            </w:r>
          </w:p>
        </w:tc>
        <w:tc>
          <w:tcPr>
            <w:tcW w:w="1701" w:type="dxa"/>
            <w:vAlign w:val="center"/>
          </w:tcPr>
          <w:p w14:paraId="63C5C396" w14:textId="77777777" w:rsidR="00582770" w:rsidRPr="00C57F22" w:rsidRDefault="00582770" w:rsidP="009A3B3B">
            <w:pPr>
              <w:spacing w:after="0" w:line="240" w:lineRule="auto"/>
              <w:jc w:val="center"/>
              <w:rPr>
                <w:rFonts w:ascii="Arial" w:hAnsi="Arial" w:cs="Arial"/>
                <w:sz w:val="18"/>
              </w:rPr>
            </w:pPr>
            <w:r>
              <w:rPr>
                <w:rFonts w:ascii="Arial" w:hAnsi="Arial" w:cs="Arial"/>
                <w:sz w:val="18"/>
              </w:rPr>
              <w:t>Bc. Martin Menšík</w:t>
            </w:r>
          </w:p>
        </w:tc>
        <w:tc>
          <w:tcPr>
            <w:tcW w:w="1979" w:type="dxa"/>
            <w:vAlign w:val="center"/>
          </w:tcPr>
          <w:p w14:paraId="34ED428F" w14:textId="77777777" w:rsidR="00582770" w:rsidRPr="00C57F22" w:rsidRDefault="00582770" w:rsidP="009A3B3B">
            <w:pPr>
              <w:spacing w:after="0" w:line="240" w:lineRule="auto"/>
              <w:jc w:val="center"/>
              <w:rPr>
                <w:rFonts w:ascii="Arial" w:hAnsi="Arial" w:cs="Arial"/>
                <w:sz w:val="18"/>
              </w:rPr>
            </w:pPr>
            <w:r>
              <w:rPr>
                <w:rFonts w:ascii="Arial" w:hAnsi="Arial" w:cs="Arial"/>
                <w:sz w:val="18"/>
              </w:rPr>
              <w:t>Ing. Jonáš Černý</w:t>
            </w:r>
          </w:p>
        </w:tc>
      </w:tr>
      <w:tr w:rsidR="00582770" w:rsidRPr="00C57F22" w14:paraId="2FCE0236" w14:textId="77777777" w:rsidTr="009A3B3B">
        <w:trPr>
          <w:trHeight w:hRule="exact" w:val="284"/>
          <w:jc w:val="center"/>
        </w:trPr>
        <w:tc>
          <w:tcPr>
            <w:tcW w:w="993" w:type="dxa"/>
            <w:vAlign w:val="center"/>
          </w:tcPr>
          <w:p w14:paraId="03B88DB9" w14:textId="77777777" w:rsidR="00582770" w:rsidRPr="00C57F22" w:rsidRDefault="00582770" w:rsidP="009A3B3B">
            <w:pPr>
              <w:spacing w:after="0" w:line="240" w:lineRule="auto"/>
              <w:jc w:val="center"/>
              <w:rPr>
                <w:rFonts w:ascii="Arial" w:hAnsi="Arial" w:cs="Arial"/>
                <w:sz w:val="18"/>
              </w:rPr>
            </w:pPr>
          </w:p>
        </w:tc>
        <w:tc>
          <w:tcPr>
            <w:tcW w:w="1276" w:type="dxa"/>
            <w:vAlign w:val="center"/>
          </w:tcPr>
          <w:p w14:paraId="5A219B1E" w14:textId="77777777" w:rsidR="00582770" w:rsidRPr="00C57F22" w:rsidRDefault="00582770" w:rsidP="009A3B3B">
            <w:pPr>
              <w:spacing w:after="0" w:line="240" w:lineRule="auto"/>
              <w:jc w:val="center"/>
              <w:rPr>
                <w:rFonts w:ascii="Arial" w:hAnsi="Arial" w:cs="Arial"/>
                <w:sz w:val="18"/>
              </w:rPr>
            </w:pPr>
          </w:p>
        </w:tc>
        <w:tc>
          <w:tcPr>
            <w:tcW w:w="1417" w:type="dxa"/>
            <w:vAlign w:val="center"/>
          </w:tcPr>
          <w:p w14:paraId="5648AE7B" w14:textId="77777777" w:rsidR="00582770" w:rsidRPr="00C57F22" w:rsidRDefault="00582770" w:rsidP="009A3B3B">
            <w:pPr>
              <w:spacing w:after="0" w:line="240" w:lineRule="auto"/>
              <w:jc w:val="center"/>
              <w:rPr>
                <w:rFonts w:ascii="Arial" w:hAnsi="Arial" w:cs="Arial"/>
                <w:sz w:val="18"/>
              </w:rPr>
            </w:pPr>
          </w:p>
        </w:tc>
        <w:tc>
          <w:tcPr>
            <w:tcW w:w="1843" w:type="dxa"/>
            <w:vAlign w:val="center"/>
          </w:tcPr>
          <w:p w14:paraId="3D5A83B1" w14:textId="77777777" w:rsidR="00582770" w:rsidRPr="00C57F22" w:rsidRDefault="00582770" w:rsidP="009A3B3B">
            <w:pPr>
              <w:spacing w:after="0" w:line="240" w:lineRule="auto"/>
              <w:jc w:val="center"/>
              <w:rPr>
                <w:rFonts w:ascii="Arial" w:hAnsi="Arial" w:cs="Arial"/>
                <w:sz w:val="18"/>
              </w:rPr>
            </w:pPr>
          </w:p>
        </w:tc>
        <w:tc>
          <w:tcPr>
            <w:tcW w:w="1701" w:type="dxa"/>
            <w:vAlign w:val="center"/>
          </w:tcPr>
          <w:p w14:paraId="547B036D" w14:textId="77777777" w:rsidR="00582770" w:rsidRPr="00C57F22" w:rsidRDefault="00582770" w:rsidP="009A3B3B">
            <w:pPr>
              <w:spacing w:after="0" w:line="240" w:lineRule="auto"/>
              <w:jc w:val="center"/>
              <w:rPr>
                <w:rFonts w:ascii="Arial" w:hAnsi="Arial" w:cs="Arial"/>
                <w:sz w:val="18"/>
              </w:rPr>
            </w:pPr>
          </w:p>
        </w:tc>
        <w:tc>
          <w:tcPr>
            <w:tcW w:w="1979" w:type="dxa"/>
            <w:vAlign w:val="center"/>
          </w:tcPr>
          <w:p w14:paraId="0E3F5C8B" w14:textId="77777777" w:rsidR="00582770" w:rsidRPr="00C57F22" w:rsidRDefault="00582770" w:rsidP="009A3B3B">
            <w:pPr>
              <w:spacing w:after="0" w:line="240" w:lineRule="auto"/>
              <w:jc w:val="center"/>
              <w:rPr>
                <w:rFonts w:ascii="Arial" w:hAnsi="Arial" w:cs="Arial"/>
                <w:sz w:val="18"/>
              </w:rPr>
            </w:pPr>
          </w:p>
        </w:tc>
      </w:tr>
      <w:tr w:rsidR="00582770" w:rsidRPr="00C57F22" w14:paraId="67415F38" w14:textId="77777777" w:rsidTr="009A3B3B">
        <w:trPr>
          <w:trHeight w:hRule="exact" w:val="284"/>
          <w:jc w:val="center"/>
        </w:trPr>
        <w:tc>
          <w:tcPr>
            <w:tcW w:w="993" w:type="dxa"/>
            <w:vAlign w:val="center"/>
          </w:tcPr>
          <w:p w14:paraId="0D37908F" w14:textId="77777777" w:rsidR="00582770" w:rsidRPr="00C57F22" w:rsidRDefault="00582770" w:rsidP="009A3B3B">
            <w:pPr>
              <w:spacing w:after="0" w:line="240" w:lineRule="auto"/>
              <w:jc w:val="center"/>
              <w:rPr>
                <w:rFonts w:ascii="Arial" w:hAnsi="Arial" w:cs="Arial"/>
                <w:sz w:val="18"/>
              </w:rPr>
            </w:pPr>
          </w:p>
        </w:tc>
        <w:tc>
          <w:tcPr>
            <w:tcW w:w="1276" w:type="dxa"/>
            <w:vAlign w:val="center"/>
          </w:tcPr>
          <w:p w14:paraId="27B1879B" w14:textId="77777777" w:rsidR="00582770" w:rsidRPr="00C57F22" w:rsidRDefault="00582770" w:rsidP="009A3B3B">
            <w:pPr>
              <w:spacing w:after="0" w:line="240" w:lineRule="auto"/>
              <w:jc w:val="center"/>
              <w:rPr>
                <w:rFonts w:ascii="Arial" w:hAnsi="Arial" w:cs="Arial"/>
                <w:sz w:val="18"/>
              </w:rPr>
            </w:pPr>
          </w:p>
        </w:tc>
        <w:tc>
          <w:tcPr>
            <w:tcW w:w="1417" w:type="dxa"/>
            <w:vAlign w:val="center"/>
          </w:tcPr>
          <w:p w14:paraId="60AC0DFD" w14:textId="77777777" w:rsidR="00582770" w:rsidRPr="00C57F22" w:rsidRDefault="00582770" w:rsidP="009A3B3B">
            <w:pPr>
              <w:spacing w:after="0" w:line="240" w:lineRule="auto"/>
              <w:jc w:val="center"/>
              <w:rPr>
                <w:rFonts w:ascii="Arial" w:hAnsi="Arial" w:cs="Arial"/>
                <w:sz w:val="18"/>
              </w:rPr>
            </w:pPr>
          </w:p>
        </w:tc>
        <w:tc>
          <w:tcPr>
            <w:tcW w:w="1843" w:type="dxa"/>
            <w:vAlign w:val="center"/>
          </w:tcPr>
          <w:p w14:paraId="43A18418" w14:textId="77777777" w:rsidR="00582770" w:rsidRPr="00C57F22" w:rsidRDefault="00582770" w:rsidP="009A3B3B">
            <w:pPr>
              <w:spacing w:after="0" w:line="240" w:lineRule="auto"/>
              <w:jc w:val="center"/>
              <w:rPr>
                <w:rFonts w:ascii="Arial" w:hAnsi="Arial" w:cs="Arial"/>
                <w:sz w:val="18"/>
              </w:rPr>
            </w:pPr>
          </w:p>
        </w:tc>
        <w:tc>
          <w:tcPr>
            <w:tcW w:w="1701" w:type="dxa"/>
            <w:vAlign w:val="center"/>
          </w:tcPr>
          <w:p w14:paraId="265556C0" w14:textId="77777777" w:rsidR="00582770" w:rsidRPr="00C57F22" w:rsidRDefault="00582770" w:rsidP="009A3B3B">
            <w:pPr>
              <w:spacing w:after="0" w:line="240" w:lineRule="auto"/>
              <w:jc w:val="center"/>
              <w:rPr>
                <w:rFonts w:ascii="Arial" w:hAnsi="Arial" w:cs="Arial"/>
                <w:sz w:val="18"/>
              </w:rPr>
            </w:pPr>
          </w:p>
        </w:tc>
        <w:tc>
          <w:tcPr>
            <w:tcW w:w="1979" w:type="dxa"/>
            <w:vAlign w:val="center"/>
          </w:tcPr>
          <w:p w14:paraId="32EDC8E9" w14:textId="77777777" w:rsidR="00582770" w:rsidRPr="00C57F22" w:rsidRDefault="00582770" w:rsidP="009A3B3B">
            <w:pPr>
              <w:spacing w:after="0" w:line="240" w:lineRule="auto"/>
              <w:jc w:val="center"/>
              <w:rPr>
                <w:rFonts w:ascii="Arial" w:hAnsi="Arial" w:cs="Arial"/>
                <w:sz w:val="18"/>
              </w:rPr>
            </w:pPr>
          </w:p>
        </w:tc>
      </w:tr>
    </w:tbl>
    <w:p w14:paraId="51EED99C" w14:textId="77777777" w:rsidR="00582770" w:rsidRPr="00C57F22" w:rsidRDefault="00582770" w:rsidP="00582770">
      <w:pPr>
        <w:rPr>
          <w:rFonts w:ascii="Arial" w:hAnsi="Arial" w:cs="Arial"/>
        </w:rPr>
      </w:pPr>
    </w:p>
    <w:p w14:paraId="531F0F96" w14:textId="77777777" w:rsidR="00582770" w:rsidRPr="00C57F22" w:rsidRDefault="00582770" w:rsidP="00582770">
      <w:pPr>
        <w:tabs>
          <w:tab w:val="left" w:pos="5812"/>
        </w:tabs>
        <w:rPr>
          <w:rFonts w:ascii="Arial" w:hAnsi="Arial" w:cs="Arial"/>
        </w:rPr>
      </w:pPr>
      <w:r w:rsidRPr="00C57F22">
        <w:rPr>
          <w:rFonts w:ascii="Arial" w:hAnsi="Arial" w:cs="Arial"/>
        </w:rPr>
        <w:tab/>
      </w:r>
      <w:r w:rsidRPr="00C57F22">
        <w:rPr>
          <w:rFonts w:ascii="Arial" w:hAnsi="Arial" w:cs="Arial"/>
          <w:sz w:val="28"/>
        </w:rPr>
        <w:t xml:space="preserve">Číslo </w:t>
      </w:r>
      <w:proofErr w:type="spellStart"/>
      <w:r w:rsidRPr="00C57F22">
        <w:rPr>
          <w:rFonts w:ascii="Arial" w:hAnsi="Arial" w:cs="Arial"/>
          <w:sz w:val="28"/>
        </w:rPr>
        <w:t>paré</w:t>
      </w:r>
      <w:proofErr w:type="spellEnd"/>
      <w:r w:rsidRPr="00C57F22">
        <w:rPr>
          <w:rFonts w:ascii="Arial" w:hAnsi="Arial" w:cs="Arial"/>
          <w:sz w:val="28"/>
        </w:rPr>
        <w:t>:</w:t>
      </w:r>
    </w:p>
    <w:p w14:paraId="69A5C621" w14:textId="77777777" w:rsidR="00582770" w:rsidRPr="00C57F22" w:rsidRDefault="00582770" w:rsidP="00582770">
      <w:pPr>
        <w:spacing w:after="0" w:line="240" w:lineRule="auto"/>
        <w:rPr>
          <w:rFonts w:ascii="Arial" w:hAnsi="Arial" w:cs="Arial"/>
        </w:rPr>
      </w:pPr>
      <w:r w:rsidRPr="00C57F22">
        <w:rPr>
          <w:rFonts w:ascii="Arial" w:hAnsi="Arial" w:cs="Arial"/>
        </w:rPr>
        <w:br w:type="page"/>
      </w:r>
    </w:p>
    <w:p w14:paraId="17AEDB9F" w14:textId="77777777" w:rsidR="00582770" w:rsidRPr="00C57F22" w:rsidRDefault="00582770" w:rsidP="00582770">
      <w:pPr>
        <w:rPr>
          <w:rFonts w:ascii="Arial" w:hAnsi="Arial" w:cs="Arial"/>
        </w:rPr>
      </w:pPr>
    </w:p>
    <w:p w14:paraId="2A2C315D" w14:textId="77777777" w:rsidR="00582770" w:rsidRPr="00C57F22" w:rsidRDefault="00582770" w:rsidP="00582770">
      <w:pPr>
        <w:rPr>
          <w:rFonts w:ascii="Arial" w:hAnsi="Arial" w:cs="Arial"/>
        </w:rPr>
      </w:pPr>
    </w:p>
    <w:p w14:paraId="7C6E8503" w14:textId="77777777" w:rsidR="00582770" w:rsidRPr="00C57F22" w:rsidRDefault="00582770" w:rsidP="00582770">
      <w:pPr>
        <w:rPr>
          <w:rFonts w:ascii="Arial" w:hAnsi="Arial" w:cs="Arial"/>
        </w:rPr>
      </w:pPr>
    </w:p>
    <w:p w14:paraId="36F1C830" w14:textId="77777777" w:rsidR="00582770" w:rsidRPr="00C57F22" w:rsidRDefault="00582770" w:rsidP="00582770">
      <w:pPr>
        <w:rPr>
          <w:rFonts w:ascii="Arial" w:hAnsi="Arial" w:cs="Arial"/>
        </w:rPr>
      </w:pPr>
    </w:p>
    <w:p w14:paraId="7499BC44" w14:textId="77777777" w:rsidR="00582770" w:rsidRPr="006B0EAD" w:rsidRDefault="00582770" w:rsidP="00582770">
      <w:pPr>
        <w:jc w:val="center"/>
        <w:rPr>
          <w:rFonts w:ascii="Arial" w:hAnsi="Arial" w:cs="Arial"/>
          <w:b/>
          <w:sz w:val="36"/>
          <w:szCs w:val="36"/>
        </w:rPr>
      </w:pPr>
      <w:r w:rsidRPr="00C57F22">
        <w:rPr>
          <w:rFonts w:ascii="Arial" w:hAnsi="Arial" w:cs="Arial"/>
          <w:b/>
          <w:sz w:val="36"/>
          <w:szCs w:val="36"/>
        </w:rPr>
        <w:t>Seznam dokumentace</w:t>
      </w:r>
    </w:p>
    <w:p w14:paraId="48D86CF2" w14:textId="77777777" w:rsidR="00582770" w:rsidRDefault="00582770" w:rsidP="00582770">
      <w:pPr>
        <w:spacing w:after="0" w:line="240" w:lineRule="auto"/>
        <w:jc w:val="both"/>
        <w:rPr>
          <w:rFonts w:ascii="Arial" w:hAnsi="Arial" w:cs="Arial"/>
        </w:rPr>
      </w:pPr>
    </w:p>
    <w:p w14:paraId="31D85DA7" w14:textId="77777777" w:rsidR="00582770" w:rsidRDefault="00582770" w:rsidP="00582770">
      <w:pPr>
        <w:spacing w:after="0" w:line="240" w:lineRule="auto"/>
        <w:jc w:val="both"/>
        <w:rPr>
          <w:rFonts w:ascii="Arial" w:hAnsi="Arial" w:cs="Arial"/>
        </w:rPr>
      </w:pPr>
    </w:p>
    <w:p w14:paraId="548D8C0F" w14:textId="77777777" w:rsidR="00582770" w:rsidRDefault="00582770" w:rsidP="00582770">
      <w:pPr>
        <w:spacing w:after="0" w:line="240" w:lineRule="auto"/>
        <w:jc w:val="both"/>
        <w:rPr>
          <w:rFonts w:ascii="Arial" w:hAnsi="Arial" w:cs="Arial"/>
        </w:rPr>
      </w:pPr>
    </w:p>
    <w:tbl>
      <w:tblPr>
        <w:tblW w:w="0" w:type="auto"/>
        <w:jc w:val="center"/>
        <w:tblLook w:val="01E0" w:firstRow="1" w:lastRow="1" w:firstColumn="1" w:lastColumn="1" w:noHBand="0" w:noVBand="0"/>
      </w:tblPr>
      <w:tblGrid>
        <w:gridCol w:w="789"/>
        <w:gridCol w:w="4961"/>
        <w:gridCol w:w="2348"/>
      </w:tblGrid>
      <w:tr w:rsidR="00582770" w:rsidRPr="00E132F0" w14:paraId="1B845FD1" w14:textId="77777777" w:rsidTr="009A3B3B">
        <w:trPr>
          <w:trHeight w:val="340"/>
          <w:jc w:val="center"/>
        </w:trPr>
        <w:tc>
          <w:tcPr>
            <w:tcW w:w="789" w:type="dxa"/>
            <w:tcBorders>
              <w:bottom w:val="single" w:sz="4" w:space="0" w:color="auto"/>
            </w:tcBorders>
            <w:shd w:val="clear" w:color="auto" w:fill="auto"/>
            <w:vAlign w:val="center"/>
          </w:tcPr>
          <w:p w14:paraId="554304B9" w14:textId="77777777" w:rsidR="00582770" w:rsidRPr="00E132F0" w:rsidRDefault="00582770" w:rsidP="009A3B3B">
            <w:pPr>
              <w:pStyle w:val="Bezmezer"/>
            </w:pPr>
            <w:r w:rsidRPr="00E132F0">
              <w:t>Část</w:t>
            </w:r>
          </w:p>
        </w:tc>
        <w:tc>
          <w:tcPr>
            <w:tcW w:w="4961" w:type="dxa"/>
            <w:tcBorders>
              <w:bottom w:val="single" w:sz="4" w:space="0" w:color="auto"/>
            </w:tcBorders>
            <w:shd w:val="clear" w:color="auto" w:fill="auto"/>
            <w:vAlign w:val="center"/>
          </w:tcPr>
          <w:p w14:paraId="07190EEB" w14:textId="77777777" w:rsidR="00582770" w:rsidRPr="00E132F0" w:rsidRDefault="00582770" w:rsidP="009A3B3B">
            <w:pPr>
              <w:pStyle w:val="Bezmezer"/>
              <w:jc w:val="center"/>
            </w:pPr>
            <w:r w:rsidRPr="00E132F0">
              <w:t>Název dokumentu</w:t>
            </w:r>
          </w:p>
        </w:tc>
        <w:tc>
          <w:tcPr>
            <w:tcW w:w="2348" w:type="dxa"/>
            <w:tcBorders>
              <w:bottom w:val="single" w:sz="4" w:space="0" w:color="auto"/>
            </w:tcBorders>
            <w:shd w:val="clear" w:color="auto" w:fill="auto"/>
            <w:vAlign w:val="center"/>
          </w:tcPr>
          <w:p w14:paraId="675DFB73" w14:textId="77777777" w:rsidR="00582770" w:rsidRPr="00E132F0" w:rsidRDefault="00582770" w:rsidP="009A3B3B">
            <w:pPr>
              <w:pStyle w:val="Bezmezer"/>
            </w:pPr>
            <w:r w:rsidRPr="00E132F0">
              <w:t>Číslo dokumentu</w:t>
            </w:r>
          </w:p>
        </w:tc>
      </w:tr>
      <w:tr w:rsidR="00582770" w:rsidRPr="00E132F0" w14:paraId="67BD48A2" w14:textId="77777777" w:rsidTr="009A3B3B">
        <w:trPr>
          <w:trHeight w:val="340"/>
          <w:jc w:val="center"/>
        </w:trPr>
        <w:tc>
          <w:tcPr>
            <w:tcW w:w="789" w:type="dxa"/>
            <w:tcBorders>
              <w:top w:val="single" w:sz="4" w:space="0" w:color="auto"/>
            </w:tcBorders>
            <w:shd w:val="clear" w:color="auto" w:fill="auto"/>
            <w:vAlign w:val="center"/>
          </w:tcPr>
          <w:p w14:paraId="405CA420" w14:textId="77777777" w:rsidR="00582770" w:rsidRPr="00E132F0" w:rsidRDefault="00582770" w:rsidP="009A3B3B">
            <w:pPr>
              <w:pStyle w:val="Bezmezer"/>
            </w:pPr>
          </w:p>
        </w:tc>
        <w:tc>
          <w:tcPr>
            <w:tcW w:w="4961" w:type="dxa"/>
            <w:tcBorders>
              <w:top w:val="single" w:sz="4" w:space="0" w:color="auto"/>
            </w:tcBorders>
            <w:shd w:val="clear" w:color="auto" w:fill="auto"/>
            <w:vAlign w:val="center"/>
          </w:tcPr>
          <w:p w14:paraId="3D11393D" w14:textId="77777777" w:rsidR="00582770" w:rsidRPr="00E132F0" w:rsidRDefault="00582770" w:rsidP="009A3B3B">
            <w:pPr>
              <w:pStyle w:val="Bezmezer"/>
            </w:pPr>
          </w:p>
        </w:tc>
        <w:tc>
          <w:tcPr>
            <w:tcW w:w="2348" w:type="dxa"/>
            <w:tcBorders>
              <w:top w:val="single" w:sz="4" w:space="0" w:color="auto"/>
            </w:tcBorders>
            <w:shd w:val="clear" w:color="auto" w:fill="auto"/>
            <w:vAlign w:val="center"/>
          </w:tcPr>
          <w:p w14:paraId="58CDBC4A" w14:textId="77777777" w:rsidR="00582770" w:rsidRPr="00E132F0" w:rsidRDefault="00582770" w:rsidP="009A3B3B">
            <w:pPr>
              <w:pStyle w:val="Bezmezer"/>
            </w:pPr>
          </w:p>
        </w:tc>
      </w:tr>
      <w:tr w:rsidR="00D51C0E" w:rsidRPr="00E271FE" w14:paraId="5EC71467" w14:textId="77777777" w:rsidTr="00D51C0E">
        <w:trPr>
          <w:trHeight w:val="340"/>
          <w:jc w:val="center"/>
        </w:trPr>
        <w:tc>
          <w:tcPr>
            <w:tcW w:w="789" w:type="dxa"/>
            <w:shd w:val="clear" w:color="auto" w:fill="auto"/>
            <w:vAlign w:val="center"/>
          </w:tcPr>
          <w:p w14:paraId="63986250" w14:textId="77777777" w:rsidR="00D51C0E" w:rsidRPr="00E132F0" w:rsidRDefault="00D51C0E" w:rsidP="00D51C0E">
            <w:pPr>
              <w:jc w:val="center"/>
            </w:pPr>
            <w:r w:rsidRPr="00E132F0">
              <w:t>A</w:t>
            </w:r>
          </w:p>
        </w:tc>
        <w:tc>
          <w:tcPr>
            <w:tcW w:w="4961" w:type="dxa"/>
            <w:shd w:val="clear" w:color="auto" w:fill="auto"/>
            <w:vAlign w:val="center"/>
          </w:tcPr>
          <w:p w14:paraId="680093BE" w14:textId="77777777" w:rsidR="00D51C0E" w:rsidRPr="00E271FE" w:rsidRDefault="00D51C0E" w:rsidP="00D51C0E">
            <w:pPr>
              <w:jc w:val="center"/>
              <w:rPr>
                <w:rFonts w:ascii="Arial" w:hAnsi="Arial" w:cs="Arial"/>
              </w:rPr>
            </w:pPr>
            <w:r w:rsidRPr="00E271FE">
              <w:rPr>
                <w:rFonts w:ascii="Arial" w:hAnsi="Arial" w:cs="Arial"/>
              </w:rPr>
              <w:t>Průvodní zpráva</w:t>
            </w:r>
          </w:p>
        </w:tc>
        <w:tc>
          <w:tcPr>
            <w:tcW w:w="2348" w:type="dxa"/>
            <w:shd w:val="clear" w:color="auto" w:fill="auto"/>
            <w:vAlign w:val="center"/>
          </w:tcPr>
          <w:p w14:paraId="7930C373" w14:textId="2B0FD263" w:rsidR="00D51C0E" w:rsidRPr="00E271FE" w:rsidRDefault="00D51C0E" w:rsidP="00D51C0E">
            <w:pPr>
              <w:jc w:val="center"/>
              <w:rPr>
                <w:rFonts w:ascii="Arial" w:hAnsi="Arial" w:cs="Arial"/>
              </w:rPr>
            </w:pPr>
            <w:r>
              <w:rPr>
                <w:rFonts w:ascii="Arial" w:hAnsi="Arial" w:cs="Arial"/>
              </w:rPr>
              <w:t>VO-01-2023</w:t>
            </w:r>
          </w:p>
        </w:tc>
      </w:tr>
      <w:tr w:rsidR="00D51C0E" w:rsidRPr="00E271FE" w14:paraId="02E6671C" w14:textId="77777777" w:rsidTr="00D51C0E">
        <w:trPr>
          <w:trHeight w:val="340"/>
          <w:jc w:val="center"/>
        </w:trPr>
        <w:tc>
          <w:tcPr>
            <w:tcW w:w="789" w:type="dxa"/>
            <w:shd w:val="clear" w:color="auto" w:fill="auto"/>
            <w:vAlign w:val="center"/>
          </w:tcPr>
          <w:p w14:paraId="1666968D" w14:textId="77777777" w:rsidR="00D51C0E" w:rsidRPr="00E132F0" w:rsidRDefault="00D51C0E" w:rsidP="00D51C0E">
            <w:pPr>
              <w:jc w:val="center"/>
            </w:pPr>
            <w:r>
              <w:t>B</w:t>
            </w:r>
          </w:p>
        </w:tc>
        <w:tc>
          <w:tcPr>
            <w:tcW w:w="4961" w:type="dxa"/>
            <w:shd w:val="clear" w:color="auto" w:fill="auto"/>
            <w:vAlign w:val="center"/>
          </w:tcPr>
          <w:p w14:paraId="78AA5E9C" w14:textId="77777777" w:rsidR="00D51C0E" w:rsidRPr="00E271FE" w:rsidRDefault="00D51C0E" w:rsidP="00D51C0E">
            <w:pPr>
              <w:jc w:val="center"/>
              <w:rPr>
                <w:rFonts w:ascii="Arial" w:hAnsi="Arial" w:cs="Arial"/>
              </w:rPr>
            </w:pPr>
            <w:r w:rsidRPr="00E271FE">
              <w:rPr>
                <w:rFonts w:ascii="Arial" w:hAnsi="Arial" w:cs="Arial"/>
              </w:rPr>
              <w:t>Souhrnná technická zpráva</w:t>
            </w:r>
          </w:p>
        </w:tc>
        <w:tc>
          <w:tcPr>
            <w:tcW w:w="2348" w:type="dxa"/>
            <w:shd w:val="clear" w:color="auto" w:fill="auto"/>
            <w:vAlign w:val="center"/>
          </w:tcPr>
          <w:p w14:paraId="3AFC7A23" w14:textId="3AD84EF3" w:rsidR="00D51C0E" w:rsidRPr="00E271FE" w:rsidRDefault="00D51C0E" w:rsidP="00D51C0E">
            <w:pPr>
              <w:jc w:val="center"/>
              <w:rPr>
                <w:rFonts w:ascii="Arial" w:hAnsi="Arial" w:cs="Arial"/>
              </w:rPr>
            </w:pPr>
            <w:r>
              <w:rPr>
                <w:rFonts w:ascii="Arial" w:hAnsi="Arial" w:cs="Arial"/>
              </w:rPr>
              <w:t>VO-01-2023</w:t>
            </w:r>
          </w:p>
        </w:tc>
      </w:tr>
      <w:tr w:rsidR="00D51C0E" w:rsidRPr="00E271FE" w14:paraId="6E9C33F3" w14:textId="77777777" w:rsidTr="00D51C0E">
        <w:trPr>
          <w:trHeight w:val="340"/>
          <w:jc w:val="center"/>
        </w:trPr>
        <w:tc>
          <w:tcPr>
            <w:tcW w:w="789" w:type="dxa"/>
            <w:shd w:val="clear" w:color="auto" w:fill="auto"/>
            <w:vAlign w:val="center"/>
          </w:tcPr>
          <w:p w14:paraId="5C0E6135" w14:textId="77777777" w:rsidR="00D51C0E" w:rsidRPr="00E132F0" w:rsidRDefault="00D51C0E" w:rsidP="00D51C0E">
            <w:pPr>
              <w:jc w:val="center"/>
            </w:pPr>
            <w:r>
              <w:t>C</w:t>
            </w:r>
          </w:p>
        </w:tc>
        <w:tc>
          <w:tcPr>
            <w:tcW w:w="4961" w:type="dxa"/>
            <w:shd w:val="clear" w:color="auto" w:fill="auto"/>
            <w:vAlign w:val="center"/>
          </w:tcPr>
          <w:p w14:paraId="2EB40566" w14:textId="77777777" w:rsidR="00D51C0E" w:rsidRPr="00E271FE" w:rsidRDefault="00D51C0E" w:rsidP="00D51C0E">
            <w:pPr>
              <w:jc w:val="center"/>
              <w:rPr>
                <w:rFonts w:ascii="Arial" w:hAnsi="Arial" w:cs="Arial"/>
              </w:rPr>
            </w:pPr>
            <w:r>
              <w:rPr>
                <w:rFonts w:ascii="Arial" w:hAnsi="Arial" w:cs="Arial"/>
              </w:rPr>
              <w:t>Situační výkresy</w:t>
            </w:r>
          </w:p>
        </w:tc>
        <w:tc>
          <w:tcPr>
            <w:tcW w:w="2348" w:type="dxa"/>
            <w:shd w:val="clear" w:color="auto" w:fill="auto"/>
            <w:vAlign w:val="center"/>
          </w:tcPr>
          <w:p w14:paraId="4B3FEE0D" w14:textId="62802DD2" w:rsidR="00D51C0E" w:rsidRPr="00E271FE" w:rsidRDefault="00D51C0E" w:rsidP="00D51C0E">
            <w:pPr>
              <w:jc w:val="center"/>
              <w:rPr>
                <w:rFonts w:ascii="Arial" w:hAnsi="Arial" w:cs="Arial"/>
              </w:rPr>
            </w:pPr>
            <w:r>
              <w:rPr>
                <w:rFonts w:ascii="Arial" w:hAnsi="Arial" w:cs="Arial"/>
              </w:rPr>
              <w:t>VO-01-2023</w:t>
            </w:r>
          </w:p>
        </w:tc>
      </w:tr>
      <w:tr w:rsidR="00D51C0E" w:rsidRPr="00E271FE" w14:paraId="4873D311" w14:textId="77777777" w:rsidTr="00D51C0E">
        <w:trPr>
          <w:trHeight w:val="340"/>
          <w:jc w:val="center"/>
        </w:trPr>
        <w:tc>
          <w:tcPr>
            <w:tcW w:w="789" w:type="dxa"/>
            <w:shd w:val="clear" w:color="auto" w:fill="auto"/>
            <w:vAlign w:val="center"/>
          </w:tcPr>
          <w:p w14:paraId="7981D933" w14:textId="77777777" w:rsidR="00D51C0E" w:rsidRPr="00E132F0" w:rsidRDefault="00D51C0E" w:rsidP="00D51C0E">
            <w:pPr>
              <w:jc w:val="center"/>
            </w:pPr>
            <w:r>
              <w:t>D</w:t>
            </w:r>
          </w:p>
        </w:tc>
        <w:tc>
          <w:tcPr>
            <w:tcW w:w="4961" w:type="dxa"/>
            <w:shd w:val="clear" w:color="auto" w:fill="auto"/>
            <w:vAlign w:val="center"/>
          </w:tcPr>
          <w:p w14:paraId="05767756" w14:textId="77777777" w:rsidR="00D51C0E" w:rsidRPr="00E271FE" w:rsidRDefault="00D51C0E" w:rsidP="00D51C0E">
            <w:pPr>
              <w:jc w:val="center"/>
              <w:rPr>
                <w:rFonts w:ascii="Arial" w:hAnsi="Arial" w:cs="Arial"/>
              </w:rPr>
            </w:pPr>
            <w:r>
              <w:rPr>
                <w:rFonts w:ascii="Arial" w:hAnsi="Arial" w:cs="Arial"/>
              </w:rPr>
              <w:t>Dokumentace objektů</w:t>
            </w:r>
          </w:p>
        </w:tc>
        <w:tc>
          <w:tcPr>
            <w:tcW w:w="2348" w:type="dxa"/>
            <w:shd w:val="clear" w:color="auto" w:fill="auto"/>
            <w:vAlign w:val="center"/>
          </w:tcPr>
          <w:p w14:paraId="2CCCD0D2" w14:textId="1B1F6C8C" w:rsidR="00D51C0E" w:rsidRPr="00E271FE" w:rsidRDefault="00D51C0E" w:rsidP="00D51C0E">
            <w:pPr>
              <w:jc w:val="center"/>
              <w:rPr>
                <w:rFonts w:ascii="Arial" w:hAnsi="Arial" w:cs="Arial"/>
              </w:rPr>
            </w:pPr>
            <w:r>
              <w:rPr>
                <w:rFonts w:ascii="Arial" w:hAnsi="Arial" w:cs="Arial"/>
              </w:rPr>
              <w:t>VO-01-2023</w:t>
            </w:r>
          </w:p>
        </w:tc>
      </w:tr>
      <w:tr w:rsidR="00D51C0E" w:rsidRPr="00E271FE" w14:paraId="1F421979" w14:textId="77777777" w:rsidTr="00D51C0E">
        <w:trPr>
          <w:trHeight w:val="340"/>
          <w:jc w:val="center"/>
        </w:trPr>
        <w:tc>
          <w:tcPr>
            <w:tcW w:w="789" w:type="dxa"/>
            <w:shd w:val="clear" w:color="auto" w:fill="auto"/>
            <w:vAlign w:val="center"/>
          </w:tcPr>
          <w:p w14:paraId="1E7517A8" w14:textId="51D4444D" w:rsidR="00D51C0E" w:rsidRPr="00E132F0" w:rsidRDefault="00D51C0E" w:rsidP="00D51C0E">
            <w:pPr>
              <w:jc w:val="center"/>
            </w:pPr>
          </w:p>
        </w:tc>
        <w:tc>
          <w:tcPr>
            <w:tcW w:w="4961" w:type="dxa"/>
            <w:shd w:val="clear" w:color="auto" w:fill="auto"/>
            <w:vAlign w:val="center"/>
          </w:tcPr>
          <w:p w14:paraId="0D1951C4" w14:textId="43F9BAD5" w:rsidR="00D51C0E" w:rsidRPr="00E271FE" w:rsidRDefault="00D51C0E" w:rsidP="00D51C0E">
            <w:pPr>
              <w:jc w:val="center"/>
              <w:rPr>
                <w:rFonts w:ascii="Arial" w:hAnsi="Arial" w:cs="Arial"/>
              </w:rPr>
            </w:pPr>
            <w:r>
              <w:rPr>
                <w:rFonts w:ascii="Arial" w:hAnsi="Arial" w:cs="Arial"/>
              </w:rPr>
              <w:t>Dokladová část</w:t>
            </w:r>
          </w:p>
        </w:tc>
        <w:tc>
          <w:tcPr>
            <w:tcW w:w="2348" w:type="dxa"/>
            <w:shd w:val="clear" w:color="auto" w:fill="auto"/>
            <w:vAlign w:val="center"/>
          </w:tcPr>
          <w:p w14:paraId="1F62757E" w14:textId="5E815A37" w:rsidR="00D51C0E" w:rsidRPr="00E271FE" w:rsidRDefault="00D51C0E" w:rsidP="00D51C0E">
            <w:pPr>
              <w:jc w:val="center"/>
              <w:rPr>
                <w:rFonts w:ascii="Arial" w:hAnsi="Arial" w:cs="Arial"/>
              </w:rPr>
            </w:pPr>
            <w:r>
              <w:rPr>
                <w:rFonts w:ascii="Arial" w:hAnsi="Arial" w:cs="Arial"/>
              </w:rPr>
              <w:t>VO-01-2023</w:t>
            </w:r>
          </w:p>
        </w:tc>
      </w:tr>
      <w:tr w:rsidR="00582770" w:rsidRPr="00E271FE" w14:paraId="414065D1" w14:textId="77777777" w:rsidTr="009A3B3B">
        <w:trPr>
          <w:trHeight w:val="340"/>
          <w:jc w:val="center"/>
        </w:trPr>
        <w:tc>
          <w:tcPr>
            <w:tcW w:w="789" w:type="dxa"/>
            <w:shd w:val="clear" w:color="auto" w:fill="auto"/>
            <w:vAlign w:val="center"/>
          </w:tcPr>
          <w:p w14:paraId="45D8015C" w14:textId="77777777" w:rsidR="00582770" w:rsidRPr="00E132F0" w:rsidRDefault="00582770" w:rsidP="009A3B3B"/>
        </w:tc>
        <w:tc>
          <w:tcPr>
            <w:tcW w:w="4961" w:type="dxa"/>
            <w:shd w:val="clear" w:color="auto" w:fill="auto"/>
            <w:vAlign w:val="center"/>
          </w:tcPr>
          <w:p w14:paraId="0AB90E6D" w14:textId="77777777" w:rsidR="00582770" w:rsidRPr="00315433" w:rsidRDefault="00582770" w:rsidP="009A3B3B">
            <w:pPr>
              <w:rPr>
                <w:rFonts w:ascii="Arial" w:hAnsi="Arial" w:cs="Arial"/>
              </w:rPr>
            </w:pPr>
          </w:p>
        </w:tc>
        <w:tc>
          <w:tcPr>
            <w:tcW w:w="2348" w:type="dxa"/>
            <w:shd w:val="clear" w:color="auto" w:fill="auto"/>
            <w:vAlign w:val="center"/>
          </w:tcPr>
          <w:p w14:paraId="786B2391" w14:textId="77777777" w:rsidR="00582770" w:rsidRPr="00315433" w:rsidRDefault="00582770" w:rsidP="009A3B3B">
            <w:pPr>
              <w:rPr>
                <w:rFonts w:ascii="Arial" w:hAnsi="Arial" w:cs="Arial"/>
              </w:rPr>
            </w:pPr>
          </w:p>
        </w:tc>
      </w:tr>
      <w:tr w:rsidR="00582770" w:rsidRPr="00E271FE" w14:paraId="73D3FC62" w14:textId="77777777" w:rsidTr="009A3B3B">
        <w:trPr>
          <w:trHeight w:val="340"/>
          <w:jc w:val="center"/>
        </w:trPr>
        <w:tc>
          <w:tcPr>
            <w:tcW w:w="789" w:type="dxa"/>
            <w:shd w:val="clear" w:color="auto" w:fill="auto"/>
            <w:vAlign w:val="center"/>
          </w:tcPr>
          <w:p w14:paraId="5E8ECB61" w14:textId="77777777" w:rsidR="00582770" w:rsidRPr="00E132F0" w:rsidRDefault="00582770" w:rsidP="009A3B3B"/>
        </w:tc>
        <w:tc>
          <w:tcPr>
            <w:tcW w:w="4961" w:type="dxa"/>
            <w:shd w:val="clear" w:color="auto" w:fill="auto"/>
            <w:vAlign w:val="center"/>
          </w:tcPr>
          <w:p w14:paraId="271D3AE1" w14:textId="77777777" w:rsidR="00582770" w:rsidRPr="00957B8B" w:rsidRDefault="00582770" w:rsidP="009A3B3B">
            <w:pPr>
              <w:rPr>
                <w:rFonts w:ascii="Arial" w:hAnsi="Arial" w:cs="Arial"/>
                <w:color w:val="FF0000"/>
              </w:rPr>
            </w:pPr>
          </w:p>
        </w:tc>
        <w:tc>
          <w:tcPr>
            <w:tcW w:w="2348" w:type="dxa"/>
            <w:shd w:val="clear" w:color="auto" w:fill="auto"/>
            <w:vAlign w:val="center"/>
          </w:tcPr>
          <w:p w14:paraId="2768A022" w14:textId="77777777" w:rsidR="00582770" w:rsidRPr="00957B8B" w:rsidRDefault="00582770" w:rsidP="009A3B3B">
            <w:pPr>
              <w:rPr>
                <w:rFonts w:ascii="Arial" w:hAnsi="Arial" w:cs="Arial"/>
                <w:color w:val="FF0000"/>
              </w:rPr>
            </w:pPr>
          </w:p>
        </w:tc>
      </w:tr>
      <w:tr w:rsidR="00582770" w:rsidRPr="00E271FE" w14:paraId="5FDA7937" w14:textId="77777777" w:rsidTr="009A3B3B">
        <w:trPr>
          <w:trHeight w:val="340"/>
          <w:jc w:val="center"/>
        </w:trPr>
        <w:tc>
          <w:tcPr>
            <w:tcW w:w="789" w:type="dxa"/>
            <w:shd w:val="clear" w:color="auto" w:fill="auto"/>
            <w:vAlign w:val="center"/>
          </w:tcPr>
          <w:p w14:paraId="2686391C" w14:textId="77777777" w:rsidR="00582770" w:rsidRPr="00E132F0" w:rsidRDefault="00582770" w:rsidP="009A3B3B"/>
        </w:tc>
        <w:tc>
          <w:tcPr>
            <w:tcW w:w="4961" w:type="dxa"/>
            <w:shd w:val="clear" w:color="auto" w:fill="auto"/>
            <w:vAlign w:val="center"/>
          </w:tcPr>
          <w:p w14:paraId="0649A43E" w14:textId="77777777" w:rsidR="00582770" w:rsidRPr="00957B8B" w:rsidRDefault="00582770" w:rsidP="009A3B3B">
            <w:pPr>
              <w:rPr>
                <w:rFonts w:ascii="Arial" w:hAnsi="Arial" w:cs="Arial"/>
                <w:color w:val="FF0000"/>
              </w:rPr>
            </w:pPr>
          </w:p>
        </w:tc>
        <w:tc>
          <w:tcPr>
            <w:tcW w:w="2348" w:type="dxa"/>
            <w:shd w:val="clear" w:color="auto" w:fill="auto"/>
            <w:vAlign w:val="center"/>
          </w:tcPr>
          <w:p w14:paraId="522E936C" w14:textId="77777777" w:rsidR="00582770" w:rsidRPr="00957B8B" w:rsidRDefault="00582770" w:rsidP="009A3B3B">
            <w:pPr>
              <w:rPr>
                <w:rFonts w:ascii="Arial" w:hAnsi="Arial" w:cs="Arial"/>
                <w:color w:val="FF0000"/>
              </w:rPr>
            </w:pPr>
          </w:p>
        </w:tc>
      </w:tr>
      <w:tr w:rsidR="00582770" w:rsidRPr="00E271FE" w14:paraId="4148163A" w14:textId="77777777" w:rsidTr="009A3B3B">
        <w:trPr>
          <w:trHeight w:val="340"/>
          <w:jc w:val="center"/>
        </w:trPr>
        <w:tc>
          <w:tcPr>
            <w:tcW w:w="789" w:type="dxa"/>
            <w:shd w:val="clear" w:color="auto" w:fill="auto"/>
            <w:vAlign w:val="center"/>
          </w:tcPr>
          <w:p w14:paraId="5B690ACC" w14:textId="77777777" w:rsidR="00582770" w:rsidRPr="00E132F0" w:rsidRDefault="00582770" w:rsidP="009A3B3B"/>
        </w:tc>
        <w:tc>
          <w:tcPr>
            <w:tcW w:w="4961" w:type="dxa"/>
            <w:shd w:val="clear" w:color="auto" w:fill="auto"/>
            <w:vAlign w:val="center"/>
          </w:tcPr>
          <w:p w14:paraId="67D00973" w14:textId="77777777" w:rsidR="00582770" w:rsidRPr="00957B8B" w:rsidRDefault="00582770" w:rsidP="009A3B3B">
            <w:pPr>
              <w:rPr>
                <w:rFonts w:ascii="Arial" w:hAnsi="Arial" w:cs="Arial"/>
                <w:color w:val="FF0000"/>
              </w:rPr>
            </w:pPr>
          </w:p>
        </w:tc>
        <w:tc>
          <w:tcPr>
            <w:tcW w:w="2348" w:type="dxa"/>
            <w:shd w:val="clear" w:color="auto" w:fill="auto"/>
            <w:vAlign w:val="center"/>
          </w:tcPr>
          <w:p w14:paraId="33077CB6" w14:textId="77777777" w:rsidR="00582770" w:rsidRPr="00957B8B" w:rsidRDefault="00582770" w:rsidP="009A3B3B">
            <w:pPr>
              <w:rPr>
                <w:rFonts w:ascii="Arial" w:hAnsi="Arial" w:cs="Arial"/>
                <w:color w:val="FF0000"/>
              </w:rPr>
            </w:pPr>
          </w:p>
        </w:tc>
      </w:tr>
      <w:tr w:rsidR="00582770" w:rsidRPr="00E271FE" w14:paraId="64DBCBB5" w14:textId="77777777" w:rsidTr="00D51C0E">
        <w:trPr>
          <w:trHeight w:val="340"/>
          <w:jc w:val="center"/>
        </w:trPr>
        <w:tc>
          <w:tcPr>
            <w:tcW w:w="789" w:type="dxa"/>
            <w:shd w:val="clear" w:color="auto" w:fill="auto"/>
            <w:vAlign w:val="center"/>
          </w:tcPr>
          <w:p w14:paraId="05898D2F" w14:textId="77777777" w:rsidR="00582770" w:rsidRPr="00E132F0" w:rsidRDefault="00582770" w:rsidP="00D51C0E">
            <w:pPr>
              <w:jc w:val="center"/>
            </w:pPr>
            <w:r>
              <w:t>R</w:t>
            </w:r>
          </w:p>
        </w:tc>
        <w:tc>
          <w:tcPr>
            <w:tcW w:w="4961" w:type="dxa"/>
            <w:shd w:val="clear" w:color="auto" w:fill="auto"/>
            <w:vAlign w:val="center"/>
          </w:tcPr>
          <w:p w14:paraId="08F9FCF3" w14:textId="5ACF1E09" w:rsidR="00582770" w:rsidRPr="00E271FE" w:rsidRDefault="00582770" w:rsidP="00D51C0E">
            <w:pPr>
              <w:jc w:val="center"/>
              <w:rPr>
                <w:rFonts w:ascii="Arial" w:hAnsi="Arial" w:cs="Arial"/>
              </w:rPr>
            </w:pPr>
            <w:r w:rsidRPr="00E271FE">
              <w:rPr>
                <w:rFonts w:ascii="Arial" w:hAnsi="Arial" w:cs="Arial"/>
              </w:rPr>
              <w:t>Rozpočet</w:t>
            </w:r>
          </w:p>
        </w:tc>
        <w:tc>
          <w:tcPr>
            <w:tcW w:w="2348" w:type="dxa"/>
            <w:shd w:val="clear" w:color="auto" w:fill="auto"/>
            <w:vAlign w:val="center"/>
          </w:tcPr>
          <w:p w14:paraId="7969A494" w14:textId="77777777" w:rsidR="00582770" w:rsidRPr="00E271FE" w:rsidRDefault="00582770" w:rsidP="009A3B3B">
            <w:pPr>
              <w:rPr>
                <w:rFonts w:ascii="Arial" w:hAnsi="Arial" w:cs="Arial"/>
              </w:rPr>
            </w:pPr>
          </w:p>
        </w:tc>
      </w:tr>
    </w:tbl>
    <w:p w14:paraId="5F22C807" w14:textId="77777777" w:rsidR="00582770" w:rsidRDefault="00582770" w:rsidP="00582770">
      <w:pPr>
        <w:spacing w:after="0" w:line="240" w:lineRule="auto"/>
        <w:jc w:val="both"/>
        <w:rPr>
          <w:rFonts w:ascii="Arial" w:hAnsi="Arial" w:cs="Arial"/>
        </w:rPr>
      </w:pPr>
    </w:p>
    <w:p w14:paraId="54609640" w14:textId="77777777" w:rsidR="00582770" w:rsidRDefault="00582770" w:rsidP="00582770">
      <w:pPr>
        <w:spacing w:after="0" w:line="240" w:lineRule="auto"/>
        <w:jc w:val="both"/>
        <w:rPr>
          <w:rFonts w:ascii="Arial" w:hAnsi="Arial" w:cs="Arial"/>
        </w:rPr>
      </w:pPr>
    </w:p>
    <w:p w14:paraId="1870E9B2" w14:textId="77777777" w:rsidR="00582770" w:rsidRDefault="00582770" w:rsidP="00582770">
      <w:pPr>
        <w:spacing w:after="0" w:line="240" w:lineRule="auto"/>
        <w:jc w:val="both"/>
        <w:rPr>
          <w:rFonts w:ascii="Arial" w:hAnsi="Arial" w:cs="Arial"/>
        </w:rPr>
      </w:pPr>
    </w:p>
    <w:p w14:paraId="3EC22057" w14:textId="77777777" w:rsidR="00582770" w:rsidRDefault="00582770" w:rsidP="00582770">
      <w:pPr>
        <w:spacing w:after="0" w:line="240" w:lineRule="auto"/>
        <w:jc w:val="both"/>
        <w:rPr>
          <w:rFonts w:ascii="Arial" w:hAnsi="Arial" w:cs="Arial"/>
        </w:rPr>
      </w:pPr>
    </w:p>
    <w:p w14:paraId="385F78CE" w14:textId="77777777" w:rsidR="00582770" w:rsidRDefault="00582770" w:rsidP="00582770">
      <w:pPr>
        <w:spacing w:after="0" w:line="240" w:lineRule="auto"/>
        <w:jc w:val="both"/>
        <w:rPr>
          <w:rFonts w:ascii="Arial" w:hAnsi="Arial" w:cs="Arial"/>
        </w:rPr>
      </w:pPr>
    </w:p>
    <w:p w14:paraId="41AA5073" w14:textId="77777777" w:rsidR="00582770" w:rsidRDefault="00582770" w:rsidP="00582770">
      <w:pPr>
        <w:spacing w:after="0" w:line="240" w:lineRule="auto"/>
        <w:jc w:val="both"/>
        <w:rPr>
          <w:rFonts w:ascii="Arial" w:hAnsi="Arial" w:cs="Arial"/>
        </w:rPr>
      </w:pPr>
    </w:p>
    <w:p w14:paraId="3DDD2EE8" w14:textId="77777777" w:rsidR="00582770" w:rsidRDefault="00582770" w:rsidP="00582770">
      <w:pPr>
        <w:spacing w:after="0" w:line="240" w:lineRule="auto"/>
        <w:jc w:val="both"/>
        <w:rPr>
          <w:rFonts w:ascii="Arial" w:hAnsi="Arial" w:cs="Arial"/>
        </w:rPr>
      </w:pPr>
    </w:p>
    <w:p w14:paraId="695D6008" w14:textId="77777777" w:rsidR="00582770" w:rsidRDefault="00582770" w:rsidP="00582770">
      <w:pPr>
        <w:spacing w:after="0" w:line="240" w:lineRule="auto"/>
        <w:jc w:val="both"/>
        <w:rPr>
          <w:rFonts w:ascii="Arial" w:hAnsi="Arial" w:cs="Arial"/>
        </w:rPr>
      </w:pPr>
    </w:p>
    <w:p w14:paraId="3E3A065F" w14:textId="77777777" w:rsidR="00582770" w:rsidRDefault="00582770" w:rsidP="00582770">
      <w:pPr>
        <w:spacing w:after="0" w:line="240" w:lineRule="auto"/>
        <w:jc w:val="both"/>
        <w:rPr>
          <w:rFonts w:ascii="Arial" w:hAnsi="Arial" w:cs="Arial"/>
        </w:rPr>
      </w:pPr>
    </w:p>
    <w:p w14:paraId="531340D4" w14:textId="77777777" w:rsidR="00582770" w:rsidRDefault="00582770" w:rsidP="00582770">
      <w:pPr>
        <w:spacing w:after="0" w:line="240" w:lineRule="auto"/>
        <w:jc w:val="both"/>
        <w:rPr>
          <w:rFonts w:ascii="Arial" w:hAnsi="Arial" w:cs="Arial"/>
        </w:rPr>
      </w:pPr>
    </w:p>
    <w:p w14:paraId="24AAE873" w14:textId="77777777" w:rsidR="00582770" w:rsidRDefault="00582770" w:rsidP="00582770">
      <w:pPr>
        <w:spacing w:after="0" w:line="240" w:lineRule="auto"/>
        <w:jc w:val="both"/>
        <w:rPr>
          <w:rFonts w:ascii="Arial" w:hAnsi="Arial" w:cs="Arial"/>
        </w:rPr>
      </w:pPr>
    </w:p>
    <w:p w14:paraId="4BA438AD" w14:textId="77777777" w:rsidR="00582770" w:rsidRDefault="00582770" w:rsidP="00582770">
      <w:pPr>
        <w:spacing w:after="0" w:line="240" w:lineRule="auto"/>
        <w:jc w:val="both"/>
        <w:rPr>
          <w:rFonts w:ascii="Arial" w:hAnsi="Arial" w:cs="Arial"/>
        </w:rPr>
      </w:pPr>
    </w:p>
    <w:p w14:paraId="761F27D3" w14:textId="77777777" w:rsidR="00582770" w:rsidRDefault="00582770" w:rsidP="00582770">
      <w:pPr>
        <w:spacing w:after="0" w:line="240" w:lineRule="auto"/>
        <w:jc w:val="both"/>
        <w:rPr>
          <w:rFonts w:ascii="Arial" w:hAnsi="Arial" w:cs="Arial"/>
        </w:rPr>
      </w:pPr>
    </w:p>
    <w:p w14:paraId="2447C7D5" w14:textId="77777777" w:rsidR="00582770" w:rsidRDefault="00582770" w:rsidP="00582770">
      <w:pPr>
        <w:spacing w:after="0"/>
        <w:jc w:val="both"/>
        <w:rPr>
          <w:rFonts w:ascii="Arial" w:hAnsi="Arial" w:cs="Arial"/>
          <w:b/>
          <w:u w:val="single"/>
        </w:rPr>
      </w:pPr>
    </w:p>
    <w:p w14:paraId="70CA0BB8" w14:textId="77777777" w:rsidR="00582770" w:rsidRPr="00C57F22" w:rsidRDefault="00582770" w:rsidP="00582770">
      <w:pPr>
        <w:spacing w:after="0"/>
        <w:jc w:val="both"/>
        <w:rPr>
          <w:rFonts w:ascii="Arial" w:hAnsi="Arial" w:cs="Arial"/>
          <w:b/>
          <w:u w:val="single"/>
        </w:rPr>
      </w:pPr>
    </w:p>
    <w:p w14:paraId="12308DC7" w14:textId="77777777" w:rsidR="00582770" w:rsidRPr="00716711" w:rsidRDefault="00582770" w:rsidP="00582770">
      <w:pPr>
        <w:spacing w:after="0"/>
        <w:jc w:val="both"/>
        <w:outlineLvl w:val="0"/>
        <w:rPr>
          <w:rFonts w:ascii="Arial" w:hAnsi="Arial" w:cs="Arial"/>
          <w:b/>
          <w:caps/>
          <w:sz w:val="28"/>
          <w:szCs w:val="28"/>
          <w:u w:val="single"/>
        </w:rPr>
      </w:pPr>
      <w:r w:rsidRPr="00716711">
        <w:rPr>
          <w:rFonts w:ascii="Arial" w:hAnsi="Arial" w:cs="Arial"/>
          <w:b/>
          <w:caps/>
          <w:sz w:val="28"/>
          <w:szCs w:val="28"/>
          <w:u w:val="single"/>
        </w:rPr>
        <w:lastRenderedPageBreak/>
        <w:t>A.  PRŮVODNÍ zpráva</w:t>
      </w:r>
    </w:p>
    <w:p w14:paraId="6BBBCF8D" w14:textId="77777777" w:rsidR="00582770" w:rsidRPr="00C57F22" w:rsidRDefault="00582770" w:rsidP="00582770">
      <w:pPr>
        <w:spacing w:after="0"/>
        <w:jc w:val="both"/>
        <w:outlineLvl w:val="0"/>
        <w:rPr>
          <w:rFonts w:ascii="Arial" w:hAnsi="Arial" w:cs="Arial"/>
          <w:b/>
        </w:rPr>
      </w:pPr>
    </w:p>
    <w:p w14:paraId="1F164046" w14:textId="77777777" w:rsidR="00582770" w:rsidRPr="00716711" w:rsidRDefault="00582770" w:rsidP="00582770">
      <w:pPr>
        <w:spacing w:after="0" w:line="240" w:lineRule="auto"/>
        <w:jc w:val="both"/>
        <w:rPr>
          <w:rFonts w:ascii="Arial" w:eastAsia="Times New Roman" w:hAnsi="Arial"/>
          <w:b/>
          <w:sz w:val="26"/>
          <w:szCs w:val="26"/>
          <w:u w:val="single"/>
          <w:lang w:eastAsia="cs-CZ"/>
        </w:rPr>
      </w:pPr>
      <w:r w:rsidRPr="00716711">
        <w:rPr>
          <w:rFonts w:ascii="Arial" w:eastAsia="Times New Roman" w:hAnsi="Arial"/>
          <w:b/>
          <w:sz w:val="26"/>
          <w:szCs w:val="26"/>
          <w:u w:val="single"/>
          <w:lang w:eastAsia="cs-CZ"/>
        </w:rPr>
        <w:t>A.1. Identifikační údaje</w:t>
      </w:r>
    </w:p>
    <w:p w14:paraId="33AC6E36" w14:textId="77777777" w:rsidR="00582770" w:rsidRDefault="00582770" w:rsidP="00582770">
      <w:pPr>
        <w:spacing w:after="0" w:line="240" w:lineRule="auto"/>
        <w:jc w:val="both"/>
        <w:rPr>
          <w:rFonts w:ascii="Arial" w:eastAsia="Times New Roman" w:hAnsi="Arial"/>
          <w:b/>
          <w:u w:val="single"/>
          <w:lang w:eastAsia="cs-CZ"/>
        </w:rPr>
      </w:pPr>
    </w:p>
    <w:p w14:paraId="790CCA9B" w14:textId="77777777" w:rsidR="00582770" w:rsidRPr="00716711" w:rsidRDefault="00582770" w:rsidP="00582770">
      <w:pPr>
        <w:pStyle w:val="Bezmezer"/>
        <w:rPr>
          <w:rFonts w:ascii="Arial" w:hAnsi="Arial" w:cs="Arial"/>
          <w:b/>
          <w:i/>
          <w:iCs/>
          <w:sz w:val="24"/>
        </w:rPr>
      </w:pPr>
      <w:r w:rsidRPr="00716711">
        <w:rPr>
          <w:rFonts w:ascii="Arial" w:hAnsi="Arial" w:cs="Arial"/>
          <w:b/>
          <w:i/>
          <w:iCs/>
          <w:sz w:val="24"/>
        </w:rPr>
        <w:t>A.1.1. Údaje o stavbě</w:t>
      </w:r>
    </w:p>
    <w:p w14:paraId="7BBBB90E" w14:textId="77777777" w:rsidR="00D51C0E" w:rsidRPr="00C57F22" w:rsidRDefault="00582770" w:rsidP="00D51C0E">
      <w:pPr>
        <w:tabs>
          <w:tab w:val="left" w:pos="2880"/>
        </w:tabs>
        <w:spacing w:after="0" w:line="240" w:lineRule="auto"/>
        <w:jc w:val="both"/>
        <w:rPr>
          <w:rFonts w:ascii="Arial" w:eastAsia="Times New Roman" w:hAnsi="Arial" w:cs="Arial"/>
          <w:lang w:eastAsia="cs-CZ"/>
        </w:rPr>
      </w:pPr>
      <w:r w:rsidRPr="00957B8B">
        <w:rPr>
          <w:rFonts w:ascii="Arial" w:eastAsia="Times New Roman" w:hAnsi="Arial" w:cs="Arial"/>
          <w:lang w:eastAsia="cs-CZ"/>
        </w:rPr>
        <w:t>Číslo stavby:</w:t>
      </w:r>
      <w:r w:rsidRPr="00957B8B">
        <w:rPr>
          <w:rFonts w:ascii="Arial" w:eastAsia="Times New Roman" w:hAnsi="Arial" w:cs="Arial"/>
          <w:lang w:eastAsia="cs-CZ"/>
        </w:rPr>
        <w:tab/>
      </w:r>
      <w:r w:rsidR="00D51C0E">
        <w:rPr>
          <w:rFonts w:ascii="Arial" w:hAnsi="Arial" w:cs="Arial"/>
        </w:rPr>
        <w:t>VO-01-2023</w:t>
      </w:r>
    </w:p>
    <w:p w14:paraId="6BB74FC9" w14:textId="6DBC7A19" w:rsidR="00D51C0E" w:rsidRPr="00C57F22" w:rsidRDefault="00D51C0E" w:rsidP="00D51C0E">
      <w:pPr>
        <w:tabs>
          <w:tab w:val="left" w:pos="2880"/>
        </w:tabs>
        <w:spacing w:after="0" w:line="240" w:lineRule="auto"/>
        <w:jc w:val="both"/>
        <w:rPr>
          <w:rFonts w:ascii="Arial" w:eastAsia="Times New Roman" w:hAnsi="Arial" w:cs="Arial"/>
          <w:lang w:eastAsia="cs-CZ"/>
        </w:rPr>
      </w:pPr>
      <w:r w:rsidRPr="00C57F22">
        <w:rPr>
          <w:rFonts w:ascii="Arial" w:eastAsia="Times New Roman" w:hAnsi="Arial" w:cs="Arial"/>
          <w:lang w:eastAsia="cs-CZ"/>
        </w:rPr>
        <w:t>Název stavby:</w:t>
      </w:r>
      <w:r w:rsidRPr="00C57F22">
        <w:rPr>
          <w:rFonts w:ascii="Arial" w:eastAsia="Times New Roman" w:hAnsi="Arial" w:cs="Arial"/>
          <w:lang w:eastAsia="cs-CZ"/>
        </w:rPr>
        <w:tab/>
      </w:r>
      <w:r>
        <w:rPr>
          <w:rFonts w:ascii="Arial" w:eastAsia="Times New Roman" w:hAnsi="Arial" w:cs="Arial"/>
          <w:lang w:eastAsia="cs-CZ"/>
        </w:rPr>
        <w:t>VO Krnov ul. Vrchlického</w:t>
      </w:r>
      <w:r w:rsidR="00746B77">
        <w:rPr>
          <w:rFonts w:ascii="Arial" w:eastAsia="Times New Roman" w:hAnsi="Arial" w:cs="Arial"/>
          <w:lang w:eastAsia="cs-CZ"/>
        </w:rPr>
        <w:t xml:space="preserve"> II. část</w:t>
      </w:r>
    </w:p>
    <w:p w14:paraId="727CBC0A" w14:textId="7EE56C2A" w:rsidR="00D51C0E" w:rsidRPr="00C57F22" w:rsidRDefault="00D51C0E" w:rsidP="00D51C0E">
      <w:pPr>
        <w:tabs>
          <w:tab w:val="left" w:pos="2880"/>
        </w:tabs>
        <w:spacing w:after="0" w:line="240" w:lineRule="auto"/>
        <w:jc w:val="both"/>
        <w:rPr>
          <w:rFonts w:ascii="Arial" w:eastAsia="Times New Roman" w:hAnsi="Arial" w:cs="Arial"/>
          <w:bCs/>
          <w:lang w:eastAsia="cs-CZ"/>
        </w:rPr>
      </w:pPr>
      <w:r w:rsidRPr="00C57F22">
        <w:rPr>
          <w:rFonts w:ascii="Arial" w:eastAsia="Times New Roman" w:hAnsi="Arial" w:cs="Arial"/>
          <w:lang w:eastAsia="cs-CZ"/>
        </w:rPr>
        <w:t>Místo stavby:</w:t>
      </w:r>
      <w:r w:rsidRPr="00C57F22">
        <w:rPr>
          <w:rFonts w:ascii="Arial" w:eastAsia="Times New Roman" w:hAnsi="Arial" w:cs="Arial"/>
          <w:lang w:eastAsia="cs-CZ"/>
        </w:rPr>
        <w:tab/>
      </w:r>
      <w:r>
        <w:rPr>
          <w:rFonts w:ascii="Arial" w:eastAsia="Times New Roman" w:hAnsi="Arial" w:cs="Arial"/>
          <w:lang w:eastAsia="cs-CZ"/>
        </w:rPr>
        <w:t>Krnov - ul. Revoluční</w:t>
      </w:r>
    </w:p>
    <w:p w14:paraId="3646CCBC" w14:textId="77777777" w:rsidR="00D51C0E" w:rsidRPr="00C57F22" w:rsidRDefault="00D51C0E" w:rsidP="00D51C0E">
      <w:pPr>
        <w:tabs>
          <w:tab w:val="left" w:pos="2880"/>
        </w:tabs>
        <w:spacing w:after="0" w:line="240" w:lineRule="auto"/>
        <w:jc w:val="both"/>
        <w:rPr>
          <w:rFonts w:ascii="Arial" w:eastAsia="Times New Roman" w:hAnsi="Arial" w:cs="Arial"/>
          <w:bCs/>
          <w:lang w:eastAsia="cs-CZ"/>
        </w:rPr>
      </w:pPr>
      <w:r w:rsidRPr="00C57F22">
        <w:rPr>
          <w:rFonts w:ascii="Arial" w:eastAsia="Times New Roman" w:hAnsi="Arial" w:cs="Arial"/>
          <w:lang w:eastAsia="cs-CZ"/>
        </w:rPr>
        <w:t>Obec:</w:t>
      </w:r>
      <w:r w:rsidRPr="00C57F22">
        <w:rPr>
          <w:rFonts w:ascii="Arial" w:eastAsia="Times New Roman" w:hAnsi="Arial" w:cs="Arial"/>
          <w:lang w:eastAsia="cs-CZ"/>
        </w:rPr>
        <w:tab/>
      </w:r>
      <w:r>
        <w:rPr>
          <w:rFonts w:ascii="Arial" w:eastAsia="Times New Roman" w:hAnsi="Arial" w:cs="Arial"/>
          <w:lang w:eastAsia="cs-CZ"/>
        </w:rPr>
        <w:t>Krnov</w:t>
      </w:r>
    </w:p>
    <w:p w14:paraId="552920F0" w14:textId="77777777" w:rsidR="00D51C0E" w:rsidRPr="00C57F22" w:rsidRDefault="00D51C0E" w:rsidP="00D51C0E">
      <w:pPr>
        <w:tabs>
          <w:tab w:val="left" w:pos="2880"/>
        </w:tabs>
        <w:spacing w:after="0" w:line="240" w:lineRule="auto"/>
        <w:jc w:val="both"/>
        <w:rPr>
          <w:rFonts w:ascii="Arial" w:eastAsia="Times New Roman" w:hAnsi="Arial" w:cs="Arial"/>
          <w:lang w:eastAsia="cs-CZ"/>
        </w:rPr>
      </w:pPr>
      <w:r w:rsidRPr="00C57F22">
        <w:rPr>
          <w:rFonts w:ascii="Arial" w:eastAsia="Times New Roman" w:hAnsi="Arial" w:cs="Arial"/>
          <w:lang w:eastAsia="cs-CZ"/>
        </w:rPr>
        <w:t>Kraj:</w:t>
      </w:r>
      <w:r w:rsidRPr="00C57F22">
        <w:rPr>
          <w:rFonts w:ascii="Arial" w:eastAsia="Times New Roman" w:hAnsi="Arial" w:cs="Arial"/>
          <w:lang w:eastAsia="cs-CZ"/>
        </w:rPr>
        <w:tab/>
      </w:r>
      <w:r>
        <w:rPr>
          <w:rFonts w:ascii="Arial" w:eastAsia="Times New Roman" w:hAnsi="Arial" w:cs="Arial"/>
          <w:lang w:eastAsia="cs-CZ"/>
        </w:rPr>
        <w:t>Moravskoslezský</w:t>
      </w:r>
      <w:r w:rsidRPr="00C57F22">
        <w:rPr>
          <w:rFonts w:ascii="Arial" w:eastAsia="Times New Roman" w:hAnsi="Arial" w:cs="Arial"/>
          <w:lang w:eastAsia="cs-CZ"/>
        </w:rPr>
        <w:t xml:space="preserve"> kraj</w:t>
      </w:r>
    </w:p>
    <w:p w14:paraId="25E16C75" w14:textId="77777777" w:rsidR="00D51C0E" w:rsidRDefault="00D51C0E" w:rsidP="00D51C0E">
      <w:pPr>
        <w:tabs>
          <w:tab w:val="left" w:pos="2880"/>
        </w:tabs>
        <w:spacing w:after="0" w:line="240" w:lineRule="auto"/>
        <w:jc w:val="both"/>
        <w:rPr>
          <w:rFonts w:ascii="Arial" w:eastAsia="Times New Roman" w:hAnsi="Arial" w:cs="Arial"/>
          <w:bCs/>
          <w:lang w:eastAsia="cs-CZ"/>
        </w:rPr>
      </w:pPr>
      <w:r w:rsidRPr="00C57F22">
        <w:rPr>
          <w:rFonts w:ascii="Arial" w:eastAsia="Times New Roman" w:hAnsi="Arial" w:cs="Arial"/>
          <w:lang w:eastAsia="cs-CZ"/>
        </w:rPr>
        <w:t>Katastrální území:</w:t>
      </w:r>
      <w:r w:rsidRPr="00C57F22">
        <w:rPr>
          <w:rFonts w:ascii="Arial" w:eastAsia="Times New Roman" w:hAnsi="Arial" w:cs="Arial"/>
          <w:lang w:eastAsia="cs-CZ"/>
        </w:rPr>
        <w:tab/>
      </w:r>
      <w:r>
        <w:rPr>
          <w:rFonts w:ascii="Arial" w:eastAsia="Times New Roman" w:hAnsi="Arial" w:cs="Arial"/>
          <w:lang w:eastAsia="cs-CZ"/>
        </w:rPr>
        <w:t>Krnov – Horní Předměstí</w:t>
      </w:r>
    </w:p>
    <w:p w14:paraId="1B787E5A" w14:textId="021DEF33" w:rsidR="00582770" w:rsidRPr="00CD28E7" w:rsidRDefault="00582770" w:rsidP="00D51C0E">
      <w:pPr>
        <w:tabs>
          <w:tab w:val="left" w:pos="2880"/>
        </w:tabs>
        <w:spacing w:after="0" w:line="240" w:lineRule="auto"/>
        <w:jc w:val="both"/>
        <w:rPr>
          <w:rFonts w:ascii="Arial" w:eastAsia="Times New Roman" w:hAnsi="Arial" w:cs="Arial"/>
          <w:bCs/>
          <w:lang w:eastAsia="cs-CZ"/>
        </w:rPr>
      </w:pPr>
      <w:r>
        <w:rPr>
          <w:rFonts w:ascii="Arial" w:eastAsia="Times New Roman" w:hAnsi="Arial" w:cs="Arial"/>
          <w:bCs/>
          <w:lang w:eastAsia="cs-CZ"/>
        </w:rPr>
        <w:t>Parcelní čísla:</w:t>
      </w:r>
      <w:r>
        <w:rPr>
          <w:rFonts w:ascii="Arial" w:eastAsia="Times New Roman" w:hAnsi="Arial" w:cs="Arial"/>
          <w:bCs/>
          <w:lang w:eastAsia="cs-CZ"/>
        </w:rPr>
        <w:tab/>
      </w:r>
      <w:proofErr w:type="spellStart"/>
      <w:r>
        <w:rPr>
          <w:rFonts w:ascii="Arial" w:eastAsia="Times New Roman" w:hAnsi="Arial" w:cs="Arial"/>
          <w:bCs/>
          <w:lang w:eastAsia="cs-CZ"/>
        </w:rPr>
        <w:t>parc.č</w:t>
      </w:r>
      <w:proofErr w:type="spellEnd"/>
      <w:r>
        <w:rPr>
          <w:rFonts w:ascii="Arial" w:eastAsia="Times New Roman" w:hAnsi="Arial" w:cs="Arial"/>
          <w:bCs/>
          <w:lang w:eastAsia="cs-CZ"/>
        </w:rPr>
        <w:t xml:space="preserve">. </w:t>
      </w:r>
      <w:r w:rsidR="00D51C0E">
        <w:rPr>
          <w:rFonts w:ascii="Arial" w:eastAsia="Times New Roman" w:hAnsi="Arial" w:cs="Arial"/>
          <w:bCs/>
          <w:lang w:eastAsia="cs-CZ"/>
        </w:rPr>
        <w:t>3304/2</w:t>
      </w:r>
      <w:r>
        <w:rPr>
          <w:rFonts w:ascii="Arial" w:eastAsia="Times New Roman" w:hAnsi="Arial" w:cs="Arial"/>
          <w:bCs/>
          <w:lang w:eastAsia="cs-CZ"/>
        </w:rPr>
        <w:t xml:space="preserve">, </w:t>
      </w:r>
      <w:proofErr w:type="spellStart"/>
      <w:r>
        <w:rPr>
          <w:rFonts w:ascii="Arial" w:eastAsia="Times New Roman" w:hAnsi="Arial" w:cs="Arial"/>
          <w:bCs/>
          <w:lang w:eastAsia="cs-CZ"/>
        </w:rPr>
        <w:t>parc.č</w:t>
      </w:r>
      <w:proofErr w:type="spellEnd"/>
      <w:r>
        <w:rPr>
          <w:rFonts w:ascii="Arial" w:eastAsia="Times New Roman" w:hAnsi="Arial" w:cs="Arial"/>
          <w:bCs/>
          <w:lang w:eastAsia="cs-CZ"/>
        </w:rPr>
        <w:t xml:space="preserve">. </w:t>
      </w:r>
      <w:r w:rsidR="00D51C0E">
        <w:rPr>
          <w:rFonts w:ascii="Arial" w:eastAsia="Times New Roman" w:hAnsi="Arial" w:cs="Arial"/>
          <w:bCs/>
          <w:lang w:eastAsia="cs-CZ"/>
        </w:rPr>
        <w:t>5781</w:t>
      </w:r>
      <w:r>
        <w:rPr>
          <w:rFonts w:ascii="Arial" w:eastAsia="Times New Roman" w:hAnsi="Arial" w:cs="Arial"/>
          <w:bCs/>
          <w:lang w:eastAsia="cs-CZ"/>
        </w:rPr>
        <w:t xml:space="preserve">/1, </w:t>
      </w:r>
      <w:proofErr w:type="spellStart"/>
      <w:r>
        <w:rPr>
          <w:rFonts w:ascii="Arial" w:eastAsia="Times New Roman" w:hAnsi="Arial" w:cs="Arial"/>
          <w:bCs/>
          <w:lang w:eastAsia="cs-CZ"/>
        </w:rPr>
        <w:t>parc.č</w:t>
      </w:r>
      <w:proofErr w:type="spellEnd"/>
      <w:r>
        <w:rPr>
          <w:rFonts w:ascii="Arial" w:eastAsia="Times New Roman" w:hAnsi="Arial" w:cs="Arial"/>
          <w:bCs/>
          <w:lang w:eastAsia="cs-CZ"/>
        </w:rPr>
        <w:t xml:space="preserve">. </w:t>
      </w:r>
      <w:r w:rsidR="00D51C0E">
        <w:rPr>
          <w:rFonts w:ascii="Arial" w:eastAsia="Times New Roman" w:hAnsi="Arial" w:cs="Arial"/>
          <w:bCs/>
          <w:lang w:eastAsia="cs-CZ"/>
        </w:rPr>
        <w:t>3358</w:t>
      </w:r>
      <w:r>
        <w:rPr>
          <w:rFonts w:ascii="Arial" w:eastAsia="Times New Roman" w:hAnsi="Arial" w:cs="Arial"/>
          <w:bCs/>
          <w:lang w:eastAsia="cs-CZ"/>
        </w:rPr>
        <w:t xml:space="preserve">, </w:t>
      </w:r>
      <w:proofErr w:type="spellStart"/>
      <w:r>
        <w:rPr>
          <w:rFonts w:ascii="Arial" w:eastAsia="Times New Roman" w:hAnsi="Arial" w:cs="Arial"/>
          <w:bCs/>
          <w:lang w:eastAsia="cs-CZ"/>
        </w:rPr>
        <w:t>parc.č</w:t>
      </w:r>
      <w:proofErr w:type="spellEnd"/>
      <w:r>
        <w:rPr>
          <w:rFonts w:ascii="Arial" w:eastAsia="Times New Roman" w:hAnsi="Arial" w:cs="Arial"/>
          <w:bCs/>
          <w:lang w:eastAsia="cs-CZ"/>
        </w:rPr>
        <w:t xml:space="preserve">. </w:t>
      </w:r>
      <w:r w:rsidR="00D51C0E">
        <w:rPr>
          <w:rFonts w:ascii="Arial" w:eastAsia="Times New Roman" w:hAnsi="Arial" w:cs="Arial"/>
          <w:bCs/>
          <w:lang w:eastAsia="cs-CZ"/>
        </w:rPr>
        <w:t>3360</w:t>
      </w:r>
    </w:p>
    <w:p w14:paraId="7893F977" w14:textId="4E70ECB0" w:rsidR="00582770" w:rsidRDefault="00582770" w:rsidP="00582770">
      <w:pPr>
        <w:tabs>
          <w:tab w:val="left" w:pos="2880"/>
        </w:tabs>
        <w:spacing w:after="0" w:line="240" w:lineRule="auto"/>
        <w:jc w:val="both"/>
        <w:rPr>
          <w:rFonts w:ascii="Arial" w:eastAsia="Times New Roman" w:hAnsi="Arial" w:cs="Arial"/>
          <w:lang w:eastAsia="cs-CZ"/>
        </w:rPr>
      </w:pPr>
      <w:r w:rsidRPr="00C57F22">
        <w:rPr>
          <w:rFonts w:ascii="Arial" w:eastAsia="Times New Roman" w:hAnsi="Arial" w:cs="Arial"/>
          <w:lang w:eastAsia="cs-CZ"/>
        </w:rPr>
        <w:t>Stupeň dokumentace:</w:t>
      </w:r>
      <w:r>
        <w:rPr>
          <w:rFonts w:ascii="Arial" w:eastAsia="Times New Roman" w:hAnsi="Arial" w:cs="Arial"/>
          <w:lang w:eastAsia="cs-CZ"/>
        </w:rPr>
        <w:tab/>
        <w:t>Dokumentace pro p</w:t>
      </w:r>
      <w:r w:rsidR="00D51C0E">
        <w:rPr>
          <w:rFonts w:ascii="Arial" w:eastAsia="Times New Roman" w:hAnsi="Arial" w:cs="Arial"/>
          <w:lang w:eastAsia="cs-CZ"/>
        </w:rPr>
        <w:t>ovolení</w:t>
      </w:r>
      <w:r>
        <w:rPr>
          <w:rFonts w:ascii="Arial" w:eastAsia="Times New Roman" w:hAnsi="Arial" w:cs="Arial"/>
          <w:lang w:eastAsia="cs-CZ"/>
        </w:rPr>
        <w:t xml:space="preserve"> stavby</w:t>
      </w:r>
    </w:p>
    <w:p w14:paraId="5FD641F7" w14:textId="73D7CE2F" w:rsidR="00582770" w:rsidRPr="002C75FA" w:rsidRDefault="00582770" w:rsidP="00582770">
      <w:pPr>
        <w:pStyle w:val="Bezmezer"/>
        <w:rPr>
          <w:rFonts w:ascii="Arial" w:eastAsia="Times New Roman" w:hAnsi="Arial" w:cs="Arial"/>
          <w:lang w:eastAsia="cs-CZ"/>
        </w:rPr>
      </w:pPr>
      <w:r w:rsidRPr="002C75FA">
        <w:rPr>
          <w:rFonts w:ascii="Arial" w:eastAsia="Times New Roman" w:hAnsi="Arial" w:cs="Arial"/>
          <w:lang w:eastAsia="cs-CZ"/>
        </w:rPr>
        <w:t>Charakter stavby:</w:t>
      </w:r>
      <w:r w:rsidRPr="002C75FA">
        <w:rPr>
          <w:rFonts w:ascii="Arial" w:eastAsia="Times New Roman" w:hAnsi="Arial" w:cs="Arial"/>
          <w:lang w:eastAsia="cs-CZ"/>
        </w:rPr>
        <w:tab/>
      </w:r>
      <w:r w:rsidRPr="002C75FA">
        <w:rPr>
          <w:rFonts w:ascii="Arial" w:eastAsia="Times New Roman" w:hAnsi="Arial" w:cs="Arial"/>
          <w:lang w:eastAsia="cs-CZ"/>
        </w:rPr>
        <w:tab/>
      </w:r>
      <w:r w:rsidR="00D51C0E" w:rsidRPr="002C75FA">
        <w:rPr>
          <w:rFonts w:ascii="Arial" w:eastAsia="Times New Roman" w:hAnsi="Arial" w:cs="Arial"/>
          <w:lang w:eastAsia="cs-CZ"/>
        </w:rPr>
        <w:t xml:space="preserve">liniová stavba zařízení </w:t>
      </w:r>
      <w:r w:rsidR="00D51C0E">
        <w:rPr>
          <w:rFonts w:ascii="Arial" w:eastAsia="Times New Roman" w:hAnsi="Arial" w:cs="Arial"/>
          <w:lang w:eastAsia="cs-CZ"/>
        </w:rPr>
        <w:t>veřejného osvětlení</w:t>
      </w:r>
    </w:p>
    <w:p w14:paraId="39AD84C3" w14:textId="7381B6A3" w:rsidR="00582770" w:rsidRDefault="00582770" w:rsidP="00582770">
      <w:pPr>
        <w:pStyle w:val="Bezmezer"/>
        <w:rPr>
          <w:rFonts w:ascii="Arial" w:eastAsia="Times New Roman" w:hAnsi="Arial" w:cs="Arial"/>
          <w:lang w:eastAsia="cs-CZ"/>
        </w:rPr>
      </w:pPr>
      <w:r w:rsidRPr="002C75FA">
        <w:rPr>
          <w:rFonts w:ascii="Arial" w:eastAsia="Times New Roman" w:hAnsi="Arial" w:cs="Arial"/>
          <w:lang w:eastAsia="cs-CZ"/>
        </w:rPr>
        <w:t>Předmět dokumentace:</w:t>
      </w:r>
      <w:r w:rsidRPr="002C75FA">
        <w:rPr>
          <w:rFonts w:ascii="Arial" w:eastAsia="Times New Roman" w:hAnsi="Arial" w:cs="Arial"/>
          <w:lang w:eastAsia="cs-CZ"/>
        </w:rPr>
        <w:tab/>
      </w:r>
      <w:r w:rsidR="00D51C0E">
        <w:rPr>
          <w:rFonts w:ascii="Arial" w:eastAsia="Times New Roman" w:hAnsi="Arial" w:cs="Arial"/>
          <w:lang w:eastAsia="cs-CZ"/>
        </w:rPr>
        <w:t>umístění nové stavby</w:t>
      </w:r>
    </w:p>
    <w:p w14:paraId="50CAF31F" w14:textId="77777777" w:rsidR="00582770" w:rsidRPr="002C75FA" w:rsidRDefault="00582770" w:rsidP="00582770">
      <w:pPr>
        <w:pStyle w:val="Bezmezer"/>
        <w:rPr>
          <w:rFonts w:ascii="Arial" w:eastAsia="Times New Roman" w:hAnsi="Arial" w:cs="Arial"/>
          <w:lang w:eastAsia="cs-CZ"/>
        </w:rPr>
      </w:pPr>
      <w:r>
        <w:rPr>
          <w:rFonts w:ascii="Arial" w:eastAsia="Times New Roman" w:hAnsi="Arial" w:cs="Arial"/>
          <w:lang w:eastAsia="cs-CZ"/>
        </w:rPr>
        <w:t>Druh stavby:</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t>trvalá stavba</w:t>
      </w:r>
    </w:p>
    <w:p w14:paraId="2E72DC5C" w14:textId="77777777" w:rsidR="00665124" w:rsidRDefault="00582770" w:rsidP="00582770">
      <w:pPr>
        <w:pStyle w:val="Bezmezer"/>
        <w:jc w:val="both"/>
        <w:rPr>
          <w:rFonts w:ascii="Arial" w:hAnsi="Arial" w:cs="Arial"/>
        </w:rPr>
      </w:pPr>
      <w:r w:rsidRPr="002C75FA">
        <w:rPr>
          <w:rFonts w:ascii="Arial" w:eastAsia="Times New Roman" w:hAnsi="Arial" w:cs="Arial"/>
          <w:lang w:eastAsia="cs-CZ"/>
        </w:rPr>
        <w:t>Účel užívání stavby:</w:t>
      </w:r>
      <w:r w:rsidRPr="002C75FA">
        <w:rPr>
          <w:rFonts w:ascii="Arial" w:eastAsia="Times New Roman" w:hAnsi="Arial" w:cs="Arial"/>
          <w:lang w:eastAsia="cs-CZ"/>
        </w:rPr>
        <w:tab/>
      </w:r>
      <w:r w:rsidRPr="002C75FA">
        <w:rPr>
          <w:rFonts w:ascii="Arial" w:eastAsia="Times New Roman" w:hAnsi="Arial" w:cs="Arial"/>
          <w:lang w:eastAsia="cs-CZ"/>
        </w:rPr>
        <w:tab/>
      </w:r>
      <w:r w:rsidRPr="00AC5E1A">
        <w:rPr>
          <w:rFonts w:ascii="Arial" w:hAnsi="Arial" w:cs="Arial"/>
        </w:rPr>
        <w:t xml:space="preserve">Stavba </w:t>
      </w:r>
      <w:r>
        <w:rPr>
          <w:rFonts w:ascii="Arial" w:hAnsi="Arial" w:cs="Arial"/>
        </w:rPr>
        <w:t xml:space="preserve">řeší </w:t>
      </w:r>
      <w:r w:rsidR="00D51C0E">
        <w:rPr>
          <w:rFonts w:ascii="Arial" w:hAnsi="Arial" w:cs="Arial"/>
        </w:rPr>
        <w:t xml:space="preserve">vybudování nového kabelového vedení </w:t>
      </w:r>
      <w:r w:rsidR="00665124">
        <w:rPr>
          <w:rFonts w:ascii="Arial" w:hAnsi="Arial" w:cs="Arial"/>
        </w:rPr>
        <w:t xml:space="preserve">mezi </w:t>
      </w:r>
      <w:proofErr w:type="spellStart"/>
      <w:r w:rsidR="00665124">
        <w:rPr>
          <w:rFonts w:ascii="Arial" w:hAnsi="Arial" w:cs="Arial"/>
        </w:rPr>
        <w:t>stáv</w:t>
      </w:r>
      <w:proofErr w:type="spellEnd"/>
      <w:r w:rsidR="00665124">
        <w:rPr>
          <w:rFonts w:ascii="Arial" w:hAnsi="Arial" w:cs="Arial"/>
        </w:rPr>
        <w:t>. rozvaděči</w:t>
      </w:r>
    </w:p>
    <w:p w14:paraId="08D4BBC3" w14:textId="77777777" w:rsidR="00665124" w:rsidRDefault="00665124" w:rsidP="00582770">
      <w:pPr>
        <w:pStyle w:val="Bezmezer"/>
        <w:jc w:val="both"/>
        <w:rPr>
          <w:rFonts w:ascii="Arial" w:hAnsi="Arial" w:cs="Arial"/>
        </w:rPr>
      </w:pPr>
      <w:r>
        <w:rPr>
          <w:rFonts w:ascii="Arial" w:hAnsi="Arial" w:cs="Arial"/>
        </w:rPr>
        <w:t xml:space="preserve">                                               </w:t>
      </w:r>
      <w:r w:rsidR="00D51C0E">
        <w:rPr>
          <w:rFonts w:ascii="Arial" w:hAnsi="Arial" w:cs="Arial"/>
        </w:rPr>
        <w:t>VO</w:t>
      </w:r>
      <w:r>
        <w:rPr>
          <w:rFonts w:ascii="Arial" w:hAnsi="Arial" w:cs="Arial"/>
        </w:rPr>
        <w:t xml:space="preserve"> pro </w:t>
      </w:r>
      <w:proofErr w:type="spellStart"/>
      <w:r>
        <w:rPr>
          <w:rFonts w:ascii="Arial" w:hAnsi="Arial" w:cs="Arial"/>
        </w:rPr>
        <w:t>zokruhování</w:t>
      </w:r>
      <w:proofErr w:type="spellEnd"/>
      <w:r>
        <w:rPr>
          <w:rFonts w:ascii="Arial" w:hAnsi="Arial" w:cs="Arial"/>
        </w:rPr>
        <w:t xml:space="preserve"> tras VO v přilehlých ulicích Revoluční, Vrchlického, </w:t>
      </w:r>
    </w:p>
    <w:p w14:paraId="14DDD4A4" w14:textId="10251D22" w:rsidR="00582770" w:rsidRDefault="00665124" w:rsidP="00582770">
      <w:pPr>
        <w:pStyle w:val="Bezmezer"/>
        <w:jc w:val="both"/>
        <w:rPr>
          <w:rFonts w:ascii="Arial" w:hAnsi="Arial" w:cs="Arial"/>
        </w:rPr>
      </w:pPr>
      <w:r>
        <w:rPr>
          <w:rFonts w:ascii="Arial" w:hAnsi="Arial" w:cs="Arial"/>
        </w:rPr>
        <w:t xml:space="preserve">                                               Alšova a Mánesova</w:t>
      </w:r>
      <w:r w:rsidR="00582770">
        <w:rPr>
          <w:rFonts w:ascii="Arial" w:hAnsi="Arial" w:cs="Arial"/>
        </w:rPr>
        <w:t xml:space="preserve">. </w:t>
      </w:r>
    </w:p>
    <w:p w14:paraId="1D334C08" w14:textId="77777777" w:rsidR="00582770" w:rsidRDefault="00582770" w:rsidP="00582770">
      <w:pPr>
        <w:pStyle w:val="Bezmezer"/>
        <w:jc w:val="both"/>
        <w:rPr>
          <w:rFonts w:ascii="Arial" w:hAnsi="Arial" w:cs="Arial"/>
        </w:rPr>
      </w:pPr>
    </w:p>
    <w:p w14:paraId="53F88813" w14:textId="77777777" w:rsidR="00582770" w:rsidRPr="00716711" w:rsidRDefault="00582770" w:rsidP="00582770">
      <w:pPr>
        <w:pStyle w:val="Bezmezer"/>
        <w:jc w:val="both"/>
        <w:rPr>
          <w:rFonts w:ascii="Arial" w:hAnsi="Arial" w:cs="Arial"/>
          <w:b/>
          <w:i/>
          <w:iCs/>
          <w:sz w:val="24"/>
        </w:rPr>
      </w:pPr>
      <w:r w:rsidRPr="00716711">
        <w:rPr>
          <w:rFonts w:ascii="Arial" w:hAnsi="Arial" w:cs="Arial"/>
          <w:b/>
          <w:i/>
          <w:iCs/>
          <w:sz w:val="24"/>
        </w:rPr>
        <w:t>A.1.2. Údaje o žadateli</w:t>
      </w:r>
    </w:p>
    <w:p w14:paraId="74F669BB" w14:textId="77777777" w:rsidR="00D51C0E" w:rsidRPr="002C75FA" w:rsidRDefault="00582770" w:rsidP="00D51C0E">
      <w:pPr>
        <w:tabs>
          <w:tab w:val="left" w:pos="2880"/>
        </w:tabs>
        <w:spacing w:after="0" w:line="240" w:lineRule="auto"/>
        <w:jc w:val="both"/>
        <w:rPr>
          <w:rFonts w:ascii="Arial" w:eastAsia="Times New Roman" w:hAnsi="Arial" w:cs="Arial"/>
          <w:lang w:eastAsia="cs-CZ"/>
        </w:rPr>
      </w:pPr>
      <w:r w:rsidRPr="002C75FA">
        <w:rPr>
          <w:rFonts w:ascii="Arial" w:eastAsia="Times New Roman" w:hAnsi="Arial" w:cs="Arial"/>
          <w:lang w:eastAsia="cs-CZ"/>
        </w:rPr>
        <w:t>Stavebník:</w:t>
      </w:r>
      <w:r w:rsidRPr="002C75FA">
        <w:rPr>
          <w:rFonts w:ascii="Arial" w:eastAsia="Times New Roman" w:hAnsi="Arial" w:cs="Arial"/>
          <w:lang w:eastAsia="cs-CZ"/>
        </w:rPr>
        <w:tab/>
      </w:r>
      <w:r w:rsidR="00D51C0E">
        <w:rPr>
          <w:rFonts w:ascii="Arial" w:eastAsia="Times New Roman" w:hAnsi="Arial" w:cs="Arial"/>
          <w:lang w:eastAsia="cs-CZ"/>
        </w:rPr>
        <w:t>Město Krnov</w:t>
      </w:r>
    </w:p>
    <w:p w14:paraId="2C431EB3" w14:textId="77777777" w:rsidR="00D51C0E" w:rsidRPr="002C75FA" w:rsidRDefault="00D51C0E" w:rsidP="00D51C0E">
      <w:pPr>
        <w:tabs>
          <w:tab w:val="left" w:pos="2880"/>
        </w:tabs>
        <w:spacing w:after="0" w:line="240" w:lineRule="auto"/>
        <w:rPr>
          <w:rFonts w:ascii="Arial" w:eastAsia="Times New Roman" w:hAnsi="Arial" w:cs="Arial"/>
          <w:lang w:eastAsia="cs-CZ"/>
        </w:rPr>
      </w:pPr>
      <w:r w:rsidRPr="002C75FA">
        <w:rPr>
          <w:rFonts w:ascii="Arial" w:eastAsia="Times New Roman" w:hAnsi="Arial" w:cs="Arial"/>
          <w:lang w:eastAsia="cs-CZ"/>
        </w:rPr>
        <w:t>Adresa:</w:t>
      </w:r>
      <w:r w:rsidRPr="002C75FA">
        <w:rPr>
          <w:rFonts w:ascii="Arial" w:eastAsia="Times New Roman" w:hAnsi="Arial" w:cs="Arial"/>
          <w:lang w:eastAsia="cs-CZ"/>
        </w:rPr>
        <w:tab/>
      </w:r>
      <w:r>
        <w:rPr>
          <w:rFonts w:ascii="Arial" w:eastAsia="Times New Roman" w:hAnsi="Arial" w:cs="Arial"/>
          <w:lang w:eastAsia="cs-CZ"/>
        </w:rPr>
        <w:t>Hlavní náměstí 96/1, Pod Bezručovým vrchem, 794 01 Krnov</w:t>
      </w:r>
      <w:r w:rsidRPr="002C75FA">
        <w:rPr>
          <w:rFonts w:ascii="Arial" w:eastAsia="Times New Roman" w:hAnsi="Arial" w:cs="Arial"/>
          <w:lang w:eastAsia="cs-CZ"/>
        </w:rPr>
        <w:br/>
        <w:t>IČ stavebníka:</w:t>
      </w:r>
      <w:r w:rsidRPr="002C75FA">
        <w:rPr>
          <w:rFonts w:ascii="Arial" w:eastAsia="Times New Roman" w:hAnsi="Arial" w:cs="Arial"/>
          <w:lang w:eastAsia="cs-CZ"/>
        </w:rPr>
        <w:tab/>
      </w:r>
      <w:r>
        <w:rPr>
          <w:rFonts w:ascii="Arial" w:eastAsia="Times New Roman" w:hAnsi="Arial" w:cs="Arial"/>
          <w:lang w:eastAsia="cs-CZ"/>
        </w:rPr>
        <w:t>00296139</w:t>
      </w:r>
    </w:p>
    <w:p w14:paraId="295226ED" w14:textId="25FD84EE" w:rsidR="00582770" w:rsidRPr="00C57F22" w:rsidRDefault="00582770" w:rsidP="00D51C0E">
      <w:pPr>
        <w:tabs>
          <w:tab w:val="left" w:pos="2880"/>
        </w:tabs>
        <w:spacing w:after="0" w:line="240" w:lineRule="auto"/>
        <w:jc w:val="both"/>
        <w:rPr>
          <w:rFonts w:ascii="Arial" w:eastAsia="Times New Roman" w:hAnsi="Arial" w:cs="Arial"/>
          <w:lang w:eastAsia="cs-CZ"/>
        </w:rPr>
      </w:pPr>
    </w:p>
    <w:p w14:paraId="4FAC2A40" w14:textId="77777777" w:rsidR="00582770" w:rsidRPr="00716711" w:rsidRDefault="00582770" w:rsidP="00582770">
      <w:pPr>
        <w:pStyle w:val="Bezmezer"/>
        <w:rPr>
          <w:rFonts w:ascii="Arial" w:hAnsi="Arial" w:cs="Arial"/>
          <w:b/>
          <w:i/>
          <w:iCs/>
          <w:sz w:val="24"/>
        </w:rPr>
      </w:pPr>
      <w:r w:rsidRPr="00716711">
        <w:rPr>
          <w:rFonts w:ascii="Arial" w:hAnsi="Arial" w:cs="Arial"/>
          <w:b/>
          <w:i/>
          <w:iCs/>
          <w:sz w:val="24"/>
        </w:rPr>
        <w:t>A.1.3. Údaje o zpracovateli projektové dokumentace</w:t>
      </w:r>
    </w:p>
    <w:p w14:paraId="38E31F78" w14:textId="77777777" w:rsidR="00D51C0E" w:rsidRPr="00293F67" w:rsidRDefault="00582770" w:rsidP="00D51C0E">
      <w:pPr>
        <w:pStyle w:val="Bezmezer"/>
        <w:rPr>
          <w:rFonts w:ascii="Arial" w:hAnsi="Arial" w:cs="Arial"/>
        </w:rPr>
      </w:pPr>
      <w:r w:rsidRPr="00293F67">
        <w:rPr>
          <w:rFonts w:ascii="Arial" w:hAnsi="Arial" w:cs="Arial"/>
        </w:rPr>
        <w:t>Zpracovatel PD:</w:t>
      </w:r>
      <w:r w:rsidRPr="00293F67">
        <w:rPr>
          <w:rFonts w:ascii="Arial" w:hAnsi="Arial" w:cs="Arial"/>
        </w:rPr>
        <w:tab/>
      </w:r>
      <w:r w:rsidRPr="00293F67">
        <w:rPr>
          <w:rFonts w:ascii="Arial" w:hAnsi="Arial" w:cs="Arial"/>
        </w:rPr>
        <w:tab/>
      </w:r>
      <w:r w:rsidR="00D51C0E">
        <w:rPr>
          <w:rFonts w:ascii="Arial" w:hAnsi="Arial" w:cs="Arial"/>
        </w:rPr>
        <w:t>ReSpol s.r.o.</w:t>
      </w:r>
    </w:p>
    <w:p w14:paraId="7C3B1FC6" w14:textId="77777777" w:rsidR="00D51C0E" w:rsidRPr="00293F67" w:rsidRDefault="00D51C0E" w:rsidP="00D51C0E">
      <w:pPr>
        <w:pStyle w:val="Bezmezer"/>
        <w:rPr>
          <w:rFonts w:ascii="Arial" w:hAnsi="Arial" w:cs="Arial"/>
        </w:rPr>
      </w:pPr>
      <w:r w:rsidRPr="00293F67">
        <w:rPr>
          <w:rFonts w:ascii="Arial" w:hAnsi="Arial" w:cs="Arial"/>
        </w:rPr>
        <w:t>Adresa:</w:t>
      </w:r>
      <w:r w:rsidRPr="00293F67">
        <w:rPr>
          <w:rFonts w:ascii="Arial" w:hAnsi="Arial" w:cs="Arial"/>
        </w:rPr>
        <w:tab/>
      </w:r>
      <w:r w:rsidRPr="00293F67">
        <w:rPr>
          <w:rFonts w:ascii="Arial" w:hAnsi="Arial" w:cs="Arial"/>
        </w:rPr>
        <w:tab/>
      </w:r>
      <w:r w:rsidRPr="00293F67">
        <w:rPr>
          <w:rFonts w:ascii="Arial" w:hAnsi="Arial" w:cs="Arial"/>
        </w:rPr>
        <w:tab/>
      </w:r>
      <w:r>
        <w:rPr>
          <w:rFonts w:ascii="Arial" w:hAnsi="Arial" w:cs="Arial"/>
        </w:rPr>
        <w:t>Hlavnice 50, 747 52 Hlavnice</w:t>
      </w:r>
      <w:r w:rsidRPr="00293F67">
        <w:rPr>
          <w:rFonts w:ascii="Arial" w:hAnsi="Arial" w:cs="Arial"/>
        </w:rPr>
        <w:br/>
        <w:t>IČ zpracovatele:</w:t>
      </w:r>
      <w:r w:rsidRPr="00293F67">
        <w:rPr>
          <w:rFonts w:ascii="Arial" w:hAnsi="Arial" w:cs="Arial"/>
        </w:rPr>
        <w:tab/>
      </w:r>
      <w:r w:rsidRPr="00293F67">
        <w:rPr>
          <w:rFonts w:ascii="Arial" w:hAnsi="Arial" w:cs="Arial"/>
        </w:rPr>
        <w:tab/>
      </w:r>
      <w:r>
        <w:rPr>
          <w:rFonts w:ascii="Arial" w:hAnsi="Arial" w:cs="Arial"/>
        </w:rPr>
        <w:t>46580646</w:t>
      </w:r>
    </w:p>
    <w:p w14:paraId="53771ACA" w14:textId="033EDF53" w:rsidR="00582770" w:rsidRPr="00293F67" w:rsidRDefault="00582770" w:rsidP="00D51C0E">
      <w:pPr>
        <w:pStyle w:val="Bezmezer"/>
        <w:rPr>
          <w:rFonts w:ascii="Arial" w:hAnsi="Arial" w:cs="Arial"/>
        </w:rPr>
      </w:pPr>
      <w:r w:rsidRPr="00293F67">
        <w:rPr>
          <w:rFonts w:ascii="Arial" w:hAnsi="Arial" w:cs="Arial"/>
        </w:rPr>
        <w:br/>
        <w:t>Hlavní projektant:</w:t>
      </w:r>
      <w:r w:rsidRPr="00293F67">
        <w:rPr>
          <w:rFonts w:ascii="Arial" w:hAnsi="Arial" w:cs="Arial"/>
        </w:rPr>
        <w:tab/>
      </w:r>
      <w:r w:rsidRPr="00293F67">
        <w:rPr>
          <w:rFonts w:ascii="Arial" w:hAnsi="Arial" w:cs="Arial"/>
        </w:rPr>
        <w:tab/>
      </w:r>
      <w:r>
        <w:rPr>
          <w:rFonts w:ascii="Arial" w:hAnsi="Arial" w:cs="Arial"/>
        </w:rPr>
        <w:t>Ing. Jonáš Černý</w:t>
      </w:r>
    </w:p>
    <w:p w14:paraId="1B4B9AE4" w14:textId="77777777" w:rsidR="00582770" w:rsidRPr="00293F67" w:rsidRDefault="00582770" w:rsidP="00582770">
      <w:pPr>
        <w:pStyle w:val="Bezmezer"/>
        <w:rPr>
          <w:rFonts w:ascii="Arial" w:hAnsi="Arial" w:cs="Arial"/>
        </w:rPr>
      </w:pPr>
      <w:r w:rsidRPr="00293F67">
        <w:rPr>
          <w:rFonts w:ascii="Arial" w:hAnsi="Arial" w:cs="Arial"/>
        </w:rPr>
        <w:t>Číslo autorizace ČKAIT:</w:t>
      </w:r>
      <w:r w:rsidRPr="00293F67">
        <w:rPr>
          <w:rFonts w:ascii="Arial" w:hAnsi="Arial" w:cs="Arial"/>
        </w:rPr>
        <w:tab/>
      </w:r>
      <w:r>
        <w:rPr>
          <w:rFonts w:ascii="Arial" w:hAnsi="Arial" w:cs="Arial"/>
        </w:rPr>
        <w:t>1104470</w:t>
      </w:r>
    </w:p>
    <w:p w14:paraId="3E81D8B2" w14:textId="77777777" w:rsidR="00582770" w:rsidRDefault="00582770" w:rsidP="00582770">
      <w:pPr>
        <w:pStyle w:val="Bezmezer"/>
        <w:rPr>
          <w:rFonts w:ascii="Arial" w:hAnsi="Arial" w:cs="Arial"/>
        </w:rPr>
      </w:pPr>
      <w:r w:rsidRPr="00293F67">
        <w:rPr>
          <w:rFonts w:ascii="Arial" w:hAnsi="Arial" w:cs="Arial"/>
        </w:rPr>
        <w:t>Projektant dílčích částí:</w:t>
      </w:r>
      <w:r w:rsidRPr="00293F67">
        <w:rPr>
          <w:rFonts w:ascii="Arial" w:hAnsi="Arial" w:cs="Arial"/>
        </w:rPr>
        <w:tab/>
      </w:r>
      <w:r>
        <w:rPr>
          <w:rFonts w:ascii="Arial" w:hAnsi="Arial" w:cs="Arial"/>
        </w:rPr>
        <w:t>Ing. Jonáš Černý</w:t>
      </w:r>
    </w:p>
    <w:p w14:paraId="16630387" w14:textId="77777777" w:rsidR="00582770" w:rsidRPr="00C57F22" w:rsidRDefault="00582770" w:rsidP="00582770">
      <w:pPr>
        <w:spacing w:after="0"/>
        <w:jc w:val="both"/>
        <w:rPr>
          <w:rFonts w:ascii="Arial" w:hAnsi="Arial" w:cs="Arial"/>
        </w:rPr>
      </w:pPr>
    </w:p>
    <w:p w14:paraId="6F8B03DE" w14:textId="77777777" w:rsidR="00582770" w:rsidRDefault="00582770" w:rsidP="00582770">
      <w:pPr>
        <w:pStyle w:val="Bezmezer"/>
        <w:rPr>
          <w:rFonts w:ascii="Arial" w:hAnsi="Arial" w:cs="Arial"/>
          <w:b/>
          <w:u w:val="single"/>
        </w:rPr>
      </w:pPr>
    </w:p>
    <w:p w14:paraId="432053D5"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 xml:space="preserve">A.2. Seznam vstupních podkladů </w:t>
      </w:r>
    </w:p>
    <w:p w14:paraId="4A3CF9B4" w14:textId="77777777" w:rsidR="00582770" w:rsidRPr="004F1631" w:rsidRDefault="00582770" w:rsidP="00582770">
      <w:pPr>
        <w:pStyle w:val="Bezmezer"/>
        <w:rPr>
          <w:rFonts w:ascii="Arial" w:hAnsi="Arial" w:cs="Arial"/>
          <w:b/>
          <w:u w:val="single"/>
        </w:rPr>
      </w:pPr>
    </w:p>
    <w:p w14:paraId="20445ABD" w14:textId="77777777" w:rsidR="00582770" w:rsidRPr="002D1162" w:rsidRDefault="00582770" w:rsidP="00582770">
      <w:pPr>
        <w:pStyle w:val="Odstavecseseznamem"/>
        <w:numPr>
          <w:ilvl w:val="0"/>
          <w:numId w:val="15"/>
        </w:numPr>
        <w:spacing w:after="0"/>
        <w:jc w:val="both"/>
        <w:rPr>
          <w:rFonts w:ascii="Arial" w:hAnsi="Arial" w:cs="Arial"/>
        </w:rPr>
      </w:pPr>
      <w:r w:rsidRPr="002D1162">
        <w:rPr>
          <w:rFonts w:ascii="Arial" w:hAnsi="Arial" w:cs="Arial"/>
        </w:rPr>
        <w:t>Zadávací návrh na stavbu od ČEZ Distribuce, a.s.</w:t>
      </w:r>
    </w:p>
    <w:p w14:paraId="7959D129" w14:textId="77777777" w:rsidR="00582770" w:rsidRPr="002D1162" w:rsidRDefault="00582770" w:rsidP="00582770">
      <w:pPr>
        <w:pStyle w:val="Odstavecseseznamem"/>
        <w:numPr>
          <w:ilvl w:val="0"/>
          <w:numId w:val="15"/>
        </w:numPr>
        <w:spacing w:after="0"/>
        <w:jc w:val="both"/>
        <w:rPr>
          <w:rFonts w:ascii="Arial" w:hAnsi="Arial" w:cs="Arial"/>
        </w:rPr>
      </w:pPr>
      <w:r w:rsidRPr="002D1162">
        <w:rPr>
          <w:rFonts w:ascii="Arial" w:hAnsi="Arial" w:cs="Arial"/>
        </w:rPr>
        <w:t>Pochůzka na místě stavby</w:t>
      </w:r>
    </w:p>
    <w:p w14:paraId="05B9FD32" w14:textId="77777777" w:rsidR="00582770" w:rsidRPr="002D1162" w:rsidRDefault="00582770" w:rsidP="00582770">
      <w:pPr>
        <w:pStyle w:val="Odstavecseseznamem"/>
        <w:numPr>
          <w:ilvl w:val="0"/>
          <w:numId w:val="15"/>
        </w:numPr>
        <w:spacing w:after="0"/>
        <w:jc w:val="both"/>
        <w:rPr>
          <w:rFonts w:ascii="Arial" w:hAnsi="Arial" w:cs="Arial"/>
        </w:rPr>
      </w:pPr>
      <w:r w:rsidRPr="002D1162">
        <w:rPr>
          <w:rFonts w:ascii="Arial" w:hAnsi="Arial" w:cs="Arial"/>
        </w:rPr>
        <w:t>Geodetické zaměření zájmového území</w:t>
      </w:r>
    </w:p>
    <w:p w14:paraId="4B331ED6" w14:textId="77777777" w:rsidR="00582770" w:rsidRPr="002D1162" w:rsidRDefault="00582770" w:rsidP="00582770">
      <w:pPr>
        <w:pStyle w:val="Odstavecseseznamem"/>
        <w:numPr>
          <w:ilvl w:val="0"/>
          <w:numId w:val="15"/>
        </w:numPr>
        <w:spacing w:after="0"/>
        <w:jc w:val="both"/>
        <w:rPr>
          <w:rFonts w:ascii="Arial" w:hAnsi="Arial" w:cs="Arial"/>
        </w:rPr>
      </w:pPr>
      <w:r w:rsidRPr="002D1162">
        <w:rPr>
          <w:rFonts w:ascii="Arial" w:hAnsi="Arial" w:cs="Arial"/>
        </w:rPr>
        <w:t>Podklady od dotčených orgánů a správců sítí</w:t>
      </w:r>
    </w:p>
    <w:p w14:paraId="0332D003" w14:textId="77777777" w:rsidR="00582770" w:rsidRPr="002D1162" w:rsidRDefault="00582770" w:rsidP="00582770">
      <w:pPr>
        <w:pStyle w:val="Odstavecseseznamem"/>
        <w:numPr>
          <w:ilvl w:val="0"/>
          <w:numId w:val="15"/>
        </w:numPr>
        <w:spacing w:after="0"/>
        <w:jc w:val="both"/>
        <w:rPr>
          <w:rFonts w:ascii="Arial" w:hAnsi="Arial" w:cs="Arial"/>
        </w:rPr>
      </w:pPr>
      <w:r w:rsidRPr="002D1162">
        <w:rPr>
          <w:rFonts w:ascii="Arial" w:hAnsi="Arial" w:cs="Arial"/>
        </w:rPr>
        <w:t>Podklady od vlastníků dotčených nemovitostí</w:t>
      </w:r>
    </w:p>
    <w:p w14:paraId="4F62B584" w14:textId="77777777" w:rsidR="00582770" w:rsidRDefault="00582770" w:rsidP="00582770">
      <w:pPr>
        <w:spacing w:after="0" w:line="240" w:lineRule="auto"/>
        <w:jc w:val="both"/>
        <w:rPr>
          <w:rFonts w:ascii="Arial" w:eastAsia="Times New Roman" w:hAnsi="Arial"/>
          <w:lang w:eastAsia="cs-CZ"/>
        </w:rPr>
      </w:pPr>
    </w:p>
    <w:p w14:paraId="18DA6C2A" w14:textId="77777777" w:rsidR="00582770" w:rsidRDefault="00582770" w:rsidP="00582770">
      <w:pPr>
        <w:spacing w:after="0" w:line="240" w:lineRule="auto"/>
        <w:jc w:val="both"/>
        <w:rPr>
          <w:rFonts w:ascii="Arial" w:eastAsia="Times New Roman" w:hAnsi="Arial"/>
          <w:lang w:eastAsia="cs-CZ"/>
        </w:rPr>
      </w:pPr>
    </w:p>
    <w:p w14:paraId="0E743E42" w14:textId="77777777" w:rsidR="00582770" w:rsidRPr="00E12813" w:rsidRDefault="00582770" w:rsidP="00582770">
      <w:pPr>
        <w:pStyle w:val="Bezmezer"/>
        <w:rPr>
          <w:rFonts w:ascii="Arial" w:hAnsi="Arial" w:cs="Arial"/>
          <w:b/>
          <w:sz w:val="26"/>
          <w:szCs w:val="26"/>
          <w:u w:val="single"/>
        </w:rPr>
      </w:pPr>
      <w:r w:rsidRPr="00E12813">
        <w:rPr>
          <w:rFonts w:ascii="Arial" w:hAnsi="Arial" w:cs="Arial"/>
          <w:b/>
          <w:sz w:val="26"/>
          <w:szCs w:val="26"/>
          <w:u w:val="single"/>
        </w:rPr>
        <w:t xml:space="preserve">A.3. Členění stavby na objekty </w:t>
      </w:r>
    </w:p>
    <w:p w14:paraId="1C8529E5" w14:textId="77777777" w:rsidR="00582770" w:rsidRPr="00E12813" w:rsidRDefault="00582770" w:rsidP="00582770">
      <w:pPr>
        <w:spacing w:after="0" w:line="240" w:lineRule="auto"/>
        <w:jc w:val="both"/>
        <w:rPr>
          <w:rFonts w:ascii="Arial" w:eastAsia="Times New Roman" w:hAnsi="Arial"/>
          <w:lang w:eastAsia="cs-CZ"/>
        </w:rPr>
      </w:pPr>
    </w:p>
    <w:p w14:paraId="5D17C2E2" w14:textId="77777777" w:rsidR="00D51C0E" w:rsidRDefault="00D51C0E" w:rsidP="00D51C0E">
      <w:pPr>
        <w:spacing w:after="0"/>
        <w:jc w:val="both"/>
        <w:rPr>
          <w:rFonts w:ascii="Arial" w:hAnsi="Arial" w:cs="Arial"/>
        </w:rPr>
      </w:pPr>
      <w:r>
        <w:rPr>
          <w:rFonts w:ascii="Arial" w:hAnsi="Arial" w:cs="Arial"/>
        </w:rPr>
        <w:t>SO01 – Nová trasa veřejného osvětlení</w:t>
      </w:r>
    </w:p>
    <w:p w14:paraId="404BFACD" w14:textId="77777777" w:rsidR="00582770" w:rsidRDefault="00582770" w:rsidP="00582770">
      <w:pPr>
        <w:spacing w:after="0" w:line="240" w:lineRule="auto"/>
        <w:jc w:val="both"/>
        <w:rPr>
          <w:rFonts w:ascii="Arial" w:eastAsia="Times New Roman" w:hAnsi="Arial"/>
          <w:lang w:eastAsia="cs-CZ"/>
        </w:rPr>
      </w:pPr>
    </w:p>
    <w:p w14:paraId="628100C3" w14:textId="77777777" w:rsidR="00582770" w:rsidRDefault="00582770" w:rsidP="00582770">
      <w:pPr>
        <w:spacing w:after="0" w:line="240" w:lineRule="auto"/>
        <w:jc w:val="both"/>
        <w:rPr>
          <w:rFonts w:ascii="Arial" w:eastAsia="Times New Roman" w:hAnsi="Arial"/>
          <w:lang w:eastAsia="cs-CZ"/>
        </w:rPr>
      </w:pPr>
    </w:p>
    <w:p w14:paraId="0A071DD9" w14:textId="77777777" w:rsidR="00582770" w:rsidRPr="00716711" w:rsidRDefault="00582770" w:rsidP="00582770">
      <w:pPr>
        <w:rPr>
          <w:rFonts w:ascii="Arial" w:hAnsi="Arial" w:cs="Arial"/>
          <w:b/>
          <w:sz w:val="28"/>
          <w:szCs w:val="28"/>
          <w:u w:val="single"/>
        </w:rPr>
      </w:pPr>
      <w:r w:rsidRPr="00716711">
        <w:rPr>
          <w:rFonts w:ascii="Arial" w:hAnsi="Arial" w:cs="Arial"/>
          <w:b/>
          <w:sz w:val="28"/>
          <w:szCs w:val="28"/>
          <w:u w:val="single"/>
        </w:rPr>
        <w:lastRenderedPageBreak/>
        <w:t>B. SOUHRNNÁ TECHNICKÁ ZPRÁVA</w:t>
      </w:r>
    </w:p>
    <w:p w14:paraId="4E10BB9D"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B.1. Celkový popis území a stavby</w:t>
      </w:r>
    </w:p>
    <w:p w14:paraId="72FA4F32" w14:textId="77777777" w:rsidR="00582770" w:rsidRDefault="00582770" w:rsidP="00582770">
      <w:pPr>
        <w:spacing w:after="0" w:line="240" w:lineRule="auto"/>
        <w:jc w:val="both"/>
        <w:rPr>
          <w:rFonts w:ascii="Arial" w:eastAsia="Times New Roman" w:hAnsi="Arial"/>
          <w:lang w:eastAsia="cs-CZ"/>
        </w:rPr>
      </w:pPr>
    </w:p>
    <w:p w14:paraId="07BD3737" w14:textId="77777777" w:rsidR="00582770" w:rsidRPr="000A4259" w:rsidRDefault="00582770" w:rsidP="00582770">
      <w:pPr>
        <w:pStyle w:val="Bezmezer"/>
        <w:numPr>
          <w:ilvl w:val="0"/>
          <w:numId w:val="30"/>
        </w:numPr>
        <w:rPr>
          <w:b/>
          <w:sz w:val="24"/>
          <w:szCs w:val="24"/>
          <w:u w:val="single"/>
        </w:rPr>
      </w:pPr>
      <w:r w:rsidRPr="000A4259">
        <w:rPr>
          <w:rFonts w:ascii="Arial" w:hAnsi="Arial" w:cs="Arial"/>
          <w:i/>
          <w:iCs/>
        </w:rPr>
        <w:t>Základní popis stavby včetně koncepce řešení přístupnosti</w:t>
      </w:r>
    </w:p>
    <w:p w14:paraId="340984D5" w14:textId="77777777" w:rsidR="00665124" w:rsidRDefault="00665124" w:rsidP="00665124">
      <w:pPr>
        <w:pStyle w:val="Bezmezer"/>
        <w:jc w:val="both"/>
        <w:rPr>
          <w:rFonts w:ascii="Arial" w:hAnsi="Arial" w:cs="Arial"/>
        </w:rPr>
      </w:pPr>
      <w:r>
        <w:rPr>
          <w:rFonts w:ascii="Arial" w:hAnsi="Arial" w:cs="Arial"/>
        </w:rPr>
        <w:t xml:space="preserve">      </w:t>
      </w:r>
      <w:r w:rsidR="00582770" w:rsidRPr="000A4259">
        <w:rPr>
          <w:rFonts w:ascii="Arial" w:hAnsi="Arial" w:cs="Arial"/>
        </w:rPr>
        <w:t xml:space="preserve">Stavba řeší </w:t>
      </w:r>
      <w:r w:rsidR="00D51C0E">
        <w:rPr>
          <w:rFonts w:ascii="Arial" w:hAnsi="Arial" w:cs="Arial"/>
        </w:rPr>
        <w:t>vybudování nového kabelového vedení VO</w:t>
      </w:r>
      <w:r>
        <w:rPr>
          <w:rFonts w:ascii="Arial" w:hAnsi="Arial" w:cs="Arial"/>
        </w:rPr>
        <w:t xml:space="preserve"> začínající na parc.č.3304/2 a končící na     </w:t>
      </w:r>
    </w:p>
    <w:p w14:paraId="6CE150C5" w14:textId="77777777" w:rsidR="00665124" w:rsidRDefault="00665124" w:rsidP="00665124">
      <w:pPr>
        <w:pStyle w:val="Bezmezer"/>
        <w:jc w:val="both"/>
        <w:rPr>
          <w:rFonts w:ascii="Arial" w:hAnsi="Arial" w:cs="Arial"/>
        </w:rPr>
      </w:pPr>
      <w:r>
        <w:rPr>
          <w:rFonts w:ascii="Arial" w:hAnsi="Arial" w:cs="Arial"/>
        </w:rPr>
        <w:t xml:space="preserve">      parc.č.3360</w:t>
      </w:r>
      <w:r w:rsidR="00D51C0E">
        <w:rPr>
          <w:rFonts w:ascii="Arial" w:hAnsi="Arial" w:cs="Arial"/>
        </w:rPr>
        <w:t xml:space="preserve"> mezi </w:t>
      </w:r>
      <w:proofErr w:type="spellStart"/>
      <w:r w:rsidR="00D51C0E">
        <w:rPr>
          <w:rFonts w:ascii="Arial" w:hAnsi="Arial" w:cs="Arial"/>
        </w:rPr>
        <w:t>stáv</w:t>
      </w:r>
      <w:proofErr w:type="spellEnd"/>
      <w:r w:rsidR="00D51C0E">
        <w:rPr>
          <w:rFonts w:ascii="Arial" w:hAnsi="Arial" w:cs="Arial"/>
        </w:rPr>
        <w:t>. rozvaděči VO</w:t>
      </w:r>
      <w:r w:rsidR="0021435D">
        <w:rPr>
          <w:rFonts w:ascii="Arial" w:hAnsi="Arial" w:cs="Arial"/>
        </w:rPr>
        <w:t xml:space="preserve"> pro </w:t>
      </w:r>
      <w:proofErr w:type="spellStart"/>
      <w:r w:rsidR="0021435D">
        <w:rPr>
          <w:rFonts w:ascii="Arial" w:hAnsi="Arial" w:cs="Arial"/>
        </w:rPr>
        <w:t>zokruhování</w:t>
      </w:r>
      <w:proofErr w:type="spellEnd"/>
      <w:r w:rsidR="0021435D">
        <w:rPr>
          <w:rFonts w:ascii="Arial" w:hAnsi="Arial" w:cs="Arial"/>
        </w:rPr>
        <w:t xml:space="preserve"> tras VO v </w:t>
      </w:r>
      <w:r w:rsidR="00097069">
        <w:rPr>
          <w:rFonts w:ascii="Arial" w:hAnsi="Arial" w:cs="Arial"/>
        </w:rPr>
        <w:t>přilehlých</w:t>
      </w:r>
      <w:r w:rsidR="0021435D">
        <w:rPr>
          <w:rFonts w:ascii="Arial" w:hAnsi="Arial" w:cs="Arial"/>
        </w:rPr>
        <w:t xml:space="preserve"> ulicích</w:t>
      </w:r>
      <w:r>
        <w:rPr>
          <w:rFonts w:ascii="Arial" w:hAnsi="Arial" w:cs="Arial"/>
        </w:rPr>
        <w:t xml:space="preserve"> Revoluční </w:t>
      </w:r>
    </w:p>
    <w:p w14:paraId="00FBEAD0" w14:textId="6351AE39" w:rsidR="00582770" w:rsidRPr="00665124" w:rsidRDefault="00665124" w:rsidP="00665124">
      <w:pPr>
        <w:pStyle w:val="Bezmezer"/>
        <w:jc w:val="both"/>
        <w:rPr>
          <w:rFonts w:ascii="Arial" w:hAnsi="Arial" w:cs="Arial"/>
        </w:rPr>
      </w:pPr>
      <w:r>
        <w:rPr>
          <w:rFonts w:ascii="Arial" w:hAnsi="Arial" w:cs="Arial"/>
        </w:rPr>
        <w:t xml:space="preserve">      Vrchlického, Alšova a </w:t>
      </w:r>
      <w:r w:rsidRPr="00665124">
        <w:rPr>
          <w:rFonts w:ascii="Arial" w:hAnsi="Arial" w:cs="Arial"/>
        </w:rPr>
        <w:t>Mánesova</w:t>
      </w:r>
      <w:r w:rsidR="0021435D" w:rsidRPr="00665124">
        <w:rPr>
          <w:rFonts w:ascii="Arial" w:hAnsi="Arial" w:cs="Arial"/>
        </w:rPr>
        <w:t>.</w:t>
      </w:r>
    </w:p>
    <w:p w14:paraId="5B6BD905" w14:textId="77777777" w:rsidR="00582770" w:rsidRPr="000A4259" w:rsidRDefault="00582770" w:rsidP="00582770">
      <w:pPr>
        <w:pStyle w:val="Odstavecseseznamem"/>
        <w:ind w:left="360"/>
        <w:rPr>
          <w:rFonts w:ascii="Arial" w:hAnsi="Arial" w:cs="Arial"/>
          <w:i/>
          <w:iCs/>
        </w:rPr>
      </w:pPr>
    </w:p>
    <w:p w14:paraId="53717C25" w14:textId="63ECAB22" w:rsidR="00582770" w:rsidRDefault="00582770" w:rsidP="00582770">
      <w:pPr>
        <w:pStyle w:val="Odstavecseseznamem"/>
        <w:numPr>
          <w:ilvl w:val="0"/>
          <w:numId w:val="30"/>
        </w:numPr>
      </w:pPr>
      <w:r w:rsidRPr="0005640B">
        <w:rPr>
          <w:rFonts w:ascii="Arial" w:eastAsia="Times New Roman" w:hAnsi="Arial"/>
          <w:i/>
          <w:lang w:eastAsia="cs-CZ"/>
        </w:rPr>
        <w:t>Nová stavba nebo změna dokončené stavby</w:t>
      </w:r>
      <w:r>
        <w:br/>
      </w:r>
      <w:r w:rsidRPr="0005640B">
        <w:rPr>
          <w:rFonts w:ascii="Arial" w:eastAsia="Times New Roman" w:hAnsi="Arial"/>
          <w:lang w:eastAsia="cs-CZ"/>
        </w:rPr>
        <w:t>Jedná se o</w:t>
      </w:r>
      <w:r w:rsidR="0021435D">
        <w:rPr>
          <w:rFonts w:ascii="Arial" w:eastAsia="Times New Roman" w:hAnsi="Arial"/>
          <w:lang w:eastAsia="cs-CZ"/>
        </w:rPr>
        <w:t xml:space="preserve"> novou stavbu</w:t>
      </w:r>
      <w:r w:rsidRPr="0005640B">
        <w:rPr>
          <w:rFonts w:ascii="Arial" w:eastAsia="Times New Roman" w:hAnsi="Arial"/>
          <w:lang w:eastAsia="cs-CZ"/>
        </w:rPr>
        <w:t>.</w:t>
      </w:r>
    </w:p>
    <w:p w14:paraId="7B28B74F" w14:textId="4BF2C486" w:rsidR="00582770" w:rsidRPr="0021435D" w:rsidRDefault="00582770" w:rsidP="002706D1">
      <w:pPr>
        <w:pStyle w:val="Bezmezer"/>
        <w:numPr>
          <w:ilvl w:val="0"/>
          <w:numId w:val="30"/>
        </w:numPr>
        <w:rPr>
          <w:b/>
          <w:sz w:val="24"/>
          <w:szCs w:val="24"/>
          <w:u w:val="single"/>
        </w:rPr>
      </w:pPr>
      <w:r w:rsidRPr="0021435D">
        <w:rPr>
          <w:rFonts w:ascii="Arial" w:eastAsia="Times New Roman" w:hAnsi="Arial"/>
          <w:i/>
          <w:lang w:eastAsia="cs-CZ"/>
        </w:rPr>
        <w:t>Účel užívání stavby</w:t>
      </w:r>
      <w:r>
        <w:br/>
      </w:r>
      <w:r w:rsidR="0021435D" w:rsidRPr="0021435D">
        <w:rPr>
          <w:rFonts w:ascii="Arial" w:eastAsia="Times New Roman" w:hAnsi="Arial"/>
          <w:lang w:eastAsia="cs-CZ"/>
        </w:rPr>
        <w:t>Stavba bude sloužit k</w:t>
      </w:r>
      <w:r w:rsidR="00665124">
        <w:rPr>
          <w:rFonts w:ascii="Arial" w:eastAsia="Times New Roman" w:hAnsi="Arial"/>
          <w:lang w:eastAsia="cs-CZ"/>
        </w:rPr>
        <w:t> </w:t>
      </w:r>
      <w:proofErr w:type="spellStart"/>
      <w:r w:rsidR="00665124">
        <w:rPr>
          <w:rFonts w:ascii="Arial" w:eastAsia="Times New Roman" w:hAnsi="Arial"/>
          <w:lang w:eastAsia="cs-CZ"/>
        </w:rPr>
        <w:t>zokruhování</w:t>
      </w:r>
      <w:proofErr w:type="spellEnd"/>
      <w:r w:rsidR="00665124">
        <w:rPr>
          <w:rFonts w:ascii="Arial" w:eastAsia="Times New Roman" w:hAnsi="Arial"/>
          <w:lang w:eastAsia="cs-CZ"/>
        </w:rPr>
        <w:t xml:space="preserve"> tras</w:t>
      </w:r>
      <w:r w:rsidR="0021435D" w:rsidRPr="0021435D">
        <w:rPr>
          <w:rFonts w:ascii="Arial" w:eastAsia="Times New Roman" w:hAnsi="Arial"/>
          <w:lang w:eastAsia="cs-CZ"/>
        </w:rPr>
        <w:t xml:space="preserve"> veřejného</w:t>
      </w:r>
      <w:r w:rsidR="00665124">
        <w:rPr>
          <w:rFonts w:ascii="Arial" w:eastAsia="Times New Roman" w:hAnsi="Arial"/>
          <w:lang w:eastAsia="cs-CZ"/>
        </w:rPr>
        <w:t xml:space="preserve"> </w:t>
      </w:r>
      <w:r w:rsidR="00665124" w:rsidRPr="0021435D">
        <w:rPr>
          <w:rFonts w:ascii="Arial" w:eastAsia="Times New Roman" w:hAnsi="Arial"/>
          <w:lang w:eastAsia="cs-CZ"/>
        </w:rPr>
        <w:t>osvětlení</w:t>
      </w:r>
      <w:r w:rsidR="0021435D" w:rsidRPr="0021435D">
        <w:rPr>
          <w:rFonts w:ascii="Arial" w:eastAsia="Times New Roman" w:hAnsi="Arial"/>
          <w:lang w:eastAsia="cs-CZ"/>
        </w:rPr>
        <w:t xml:space="preserve"> pro ulice Revoluční, Vrchlického, Alšova a Mánesova.</w:t>
      </w:r>
      <w:r w:rsidR="0021435D">
        <w:br/>
      </w:r>
    </w:p>
    <w:p w14:paraId="640D52A6" w14:textId="5319237C" w:rsidR="00582770" w:rsidRPr="000A4259" w:rsidRDefault="00582770" w:rsidP="00582770">
      <w:pPr>
        <w:pStyle w:val="Bezmezer"/>
        <w:numPr>
          <w:ilvl w:val="0"/>
          <w:numId w:val="30"/>
        </w:numPr>
        <w:rPr>
          <w:b/>
          <w:sz w:val="24"/>
          <w:szCs w:val="24"/>
          <w:u w:val="single"/>
        </w:rPr>
      </w:pPr>
      <w:r w:rsidRPr="0036698F">
        <w:rPr>
          <w:rFonts w:ascii="Arial" w:eastAsia="Times New Roman" w:hAnsi="Arial"/>
          <w:i/>
          <w:lang w:eastAsia="cs-CZ"/>
        </w:rPr>
        <w:t>Charakteristika území a stavebního pozemku</w:t>
      </w:r>
      <w:r>
        <w:br/>
      </w:r>
      <w:r w:rsidRPr="000A4259">
        <w:rPr>
          <w:rFonts w:ascii="Arial" w:eastAsia="Times New Roman" w:hAnsi="Arial"/>
          <w:lang w:eastAsia="cs-CZ"/>
        </w:rPr>
        <w:t xml:space="preserve">Dotčené pozemky jsou travnaté </w:t>
      </w:r>
      <w:r w:rsidR="0021435D">
        <w:rPr>
          <w:rFonts w:ascii="Arial" w:eastAsia="Times New Roman" w:hAnsi="Arial"/>
          <w:lang w:eastAsia="cs-CZ"/>
        </w:rPr>
        <w:t>a</w:t>
      </w:r>
      <w:r w:rsidRPr="000A4259">
        <w:rPr>
          <w:rFonts w:ascii="Arial" w:eastAsia="Times New Roman" w:hAnsi="Arial"/>
          <w:lang w:eastAsia="cs-CZ"/>
        </w:rPr>
        <w:t xml:space="preserve"> zpevněné plochy. Stavba je umístěna na zastavěném nebo zastavitelném území. </w:t>
      </w:r>
      <w:r w:rsidRPr="002514C0">
        <w:rPr>
          <w:rFonts w:ascii="Arial" w:eastAsia="Times New Roman" w:hAnsi="Arial"/>
          <w:lang w:eastAsia="cs-CZ"/>
        </w:rPr>
        <w:t xml:space="preserve">Stavba se </w:t>
      </w:r>
      <w:r>
        <w:rPr>
          <w:rFonts w:ascii="Arial" w:eastAsia="Times New Roman" w:hAnsi="Arial"/>
          <w:lang w:eastAsia="cs-CZ"/>
        </w:rPr>
        <w:t>ne</w:t>
      </w:r>
      <w:r w:rsidRPr="002514C0">
        <w:rPr>
          <w:rFonts w:ascii="Arial" w:eastAsia="Times New Roman" w:hAnsi="Arial"/>
          <w:lang w:eastAsia="cs-CZ"/>
        </w:rPr>
        <w:t xml:space="preserve">nachází </w:t>
      </w:r>
      <w:r>
        <w:rPr>
          <w:rFonts w:ascii="Arial" w:eastAsia="Times New Roman" w:hAnsi="Arial"/>
          <w:lang w:eastAsia="cs-CZ"/>
        </w:rPr>
        <w:t>v záplavovém území, nenachází se</w:t>
      </w:r>
      <w:r w:rsidRPr="002514C0">
        <w:rPr>
          <w:rFonts w:ascii="Arial" w:eastAsia="Times New Roman" w:hAnsi="Arial"/>
          <w:lang w:eastAsia="cs-CZ"/>
        </w:rPr>
        <w:t xml:space="preserve"> </w:t>
      </w:r>
      <w:r>
        <w:rPr>
          <w:rFonts w:ascii="Arial" w:eastAsia="Times New Roman" w:hAnsi="Arial"/>
          <w:lang w:eastAsia="cs-CZ"/>
        </w:rPr>
        <w:t>n</w:t>
      </w:r>
      <w:r w:rsidRPr="002514C0">
        <w:rPr>
          <w:rFonts w:ascii="Arial" w:eastAsia="Times New Roman" w:hAnsi="Arial"/>
          <w:lang w:eastAsia="cs-CZ"/>
        </w:rPr>
        <w:t>a poddolova</w:t>
      </w:r>
      <w:r>
        <w:rPr>
          <w:rFonts w:ascii="Arial" w:eastAsia="Times New Roman" w:hAnsi="Arial"/>
          <w:lang w:eastAsia="cs-CZ"/>
        </w:rPr>
        <w:t>ném</w:t>
      </w:r>
      <w:r w:rsidRPr="002514C0">
        <w:rPr>
          <w:rFonts w:ascii="Arial" w:eastAsia="Times New Roman" w:hAnsi="Arial"/>
          <w:lang w:eastAsia="cs-CZ"/>
        </w:rPr>
        <w:t xml:space="preserve"> území.</w:t>
      </w:r>
    </w:p>
    <w:p w14:paraId="6E289B5E" w14:textId="77777777" w:rsidR="00582770" w:rsidRDefault="00582770" w:rsidP="00582770">
      <w:pPr>
        <w:pStyle w:val="Bezmezer"/>
        <w:rPr>
          <w:b/>
          <w:sz w:val="24"/>
          <w:szCs w:val="24"/>
          <w:u w:val="single"/>
        </w:rPr>
      </w:pPr>
    </w:p>
    <w:p w14:paraId="26DD6906" w14:textId="77777777" w:rsidR="00582770" w:rsidRPr="002514C0" w:rsidRDefault="00582770" w:rsidP="00582770">
      <w:pPr>
        <w:pStyle w:val="Odstavecseseznamem"/>
        <w:numPr>
          <w:ilvl w:val="0"/>
          <w:numId w:val="30"/>
        </w:numPr>
        <w:autoSpaceDE w:val="0"/>
        <w:autoSpaceDN w:val="0"/>
        <w:adjustRightInd w:val="0"/>
        <w:spacing w:after="0" w:line="240" w:lineRule="auto"/>
        <w:rPr>
          <w:rFonts w:ascii="Arial" w:eastAsia="Times New Roman" w:hAnsi="Arial"/>
          <w:i/>
          <w:lang w:eastAsia="cs-CZ"/>
        </w:rPr>
      </w:pPr>
      <w:r w:rsidRPr="002514C0">
        <w:rPr>
          <w:rFonts w:ascii="Arial" w:eastAsia="Times New Roman" w:hAnsi="Arial"/>
          <w:i/>
          <w:lang w:eastAsia="cs-CZ"/>
        </w:rPr>
        <w:t>Údaje o souladu s územně plánovací dokumentací</w:t>
      </w:r>
    </w:p>
    <w:p w14:paraId="498883A4" w14:textId="4A41213F" w:rsidR="0021435D" w:rsidRPr="002514C0" w:rsidRDefault="0021435D" w:rsidP="0021435D">
      <w:pPr>
        <w:pStyle w:val="Bezmezer"/>
        <w:ind w:left="360"/>
        <w:rPr>
          <w:rFonts w:ascii="Arial" w:eastAsia="Times New Roman" w:hAnsi="Arial"/>
          <w:lang w:eastAsia="cs-CZ"/>
        </w:rPr>
      </w:pPr>
      <w:r w:rsidRPr="002514C0">
        <w:rPr>
          <w:rFonts w:ascii="Arial" w:eastAsia="Times New Roman" w:hAnsi="Arial"/>
          <w:lang w:eastAsia="cs-CZ"/>
        </w:rPr>
        <w:t xml:space="preserve">Stavba je v souladu s územním plánem </w:t>
      </w:r>
      <w:r>
        <w:rPr>
          <w:rFonts w:ascii="Arial" w:eastAsia="Times New Roman" w:hAnsi="Arial"/>
          <w:lang w:eastAsia="cs-CZ"/>
        </w:rPr>
        <w:t>města Krnov.</w:t>
      </w:r>
    </w:p>
    <w:p w14:paraId="1712D908" w14:textId="41648BC3" w:rsidR="00582770" w:rsidRDefault="00582770" w:rsidP="00582770">
      <w:pPr>
        <w:pStyle w:val="Bezmezer"/>
        <w:ind w:left="360"/>
        <w:rPr>
          <w:rFonts w:ascii="Arial" w:eastAsia="Times New Roman" w:hAnsi="Arial"/>
          <w:lang w:eastAsia="cs-CZ"/>
        </w:rPr>
      </w:pPr>
    </w:p>
    <w:p w14:paraId="491CD72E" w14:textId="77777777" w:rsidR="00582770" w:rsidRPr="002514C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t>Výčet a závěry provedených průzkumů a rozborů</w:t>
      </w:r>
    </w:p>
    <w:p w14:paraId="7277E04A" w14:textId="77777777" w:rsidR="00582770" w:rsidRPr="002514C0" w:rsidRDefault="00582770" w:rsidP="00582770">
      <w:pPr>
        <w:pStyle w:val="Odstavecseseznamem"/>
        <w:autoSpaceDE w:val="0"/>
        <w:autoSpaceDN w:val="0"/>
        <w:adjustRightInd w:val="0"/>
        <w:spacing w:after="0" w:line="240" w:lineRule="auto"/>
        <w:ind w:left="360"/>
        <w:rPr>
          <w:rFonts w:ascii="Arial" w:eastAsia="Times New Roman" w:hAnsi="Arial"/>
          <w:lang w:eastAsia="cs-CZ"/>
        </w:rPr>
      </w:pPr>
      <w:r w:rsidRPr="002514C0">
        <w:rPr>
          <w:rFonts w:ascii="Arial" w:eastAsia="Times New Roman" w:hAnsi="Arial"/>
          <w:lang w:eastAsia="cs-CZ"/>
        </w:rPr>
        <w:t>V rámci projektové přípravy bylo provedeno geodetické zaměření dotčeného území, jehož výstupy jsou zaneseny do výkresové části PD.</w:t>
      </w:r>
    </w:p>
    <w:p w14:paraId="7BE47C40" w14:textId="77777777" w:rsidR="00582770" w:rsidRDefault="00582770" w:rsidP="00582770">
      <w:pPr>
        <w:pStyle w:val="Bezmezer"/>
        <w:rPr>
          <w:sz w:val="24"/>
          <w:szCs w:val="24"/>
        </w:rPr>
      </w:pPr>
    </w:p>
    <w:p w14:paraId="077FAFBF" w14:textId="77777777" w:rsidR="0058277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t>Vydané výjimky z obecných požadavků na využívání území</w:t>
      </w:r>
    </w:p>
    <w:p w14:paraId="4885D5AE" w14:textId="19AA32D6" w:rsidR="00582770" w:rsidRPr="00F37F40" w:rsidRDefault="00F37F40" w:rsidP="00F37F40">
      <w:pPr>
        <w:pStyle w:val="Odstavecseseznamem"/>
        <w:ind w:left="360"/>
        <w:rPr>
          <w:rFonts w:ascii="Arial" w:eastAsia="Times New Roman" w:hAnsi="Arial"/>
          <w:i/>
          <w:lang w:eastAsia="cs-CZ"/>
        </w:rPr>
      </w:pPr>
      <w:r>
        <w:rPr>
          <w:rFonts w:ascii="Arial" w:eastAsia="Times New Roman" w:hAnsi="Arial"/>
          <w:i/>
          <w:lang w:eastAsia="cs-CZ"/>
        </w:rPr>
        <w:t>Stavební záměr je v souladu s vyhl.č.501/2006 Sb., žádné výjimky na využívání nejsou.</w:t>
      </w:r>
      <w:r w:rsidR="00582770" w:rsidRPr="00F37F40">
        <w:rPr>
          <w:rFonts w:ascii="Arial" w:eastAsia="Times New Roman" w:hAnsi="Arial"/>
          <w:i/>
          <w:lang w:eastAsia="cs-CZ"/>
        </w:rPr>
        <w:br/>
      </w:r>
    </w:p>
    <w:p w14:paraId="51633CE4" w14:textId="77777777" w:rsidR="00582770" w:rsidRPr="006B4EE1" w:rsidRDefault="00582770" w:rsidP="00582770">
      <w:pPr>
        <w:pStyle w:val="Odstavecseseznamem"/>
        <w:numPr>
          <w:ilvl w:val="0"/>
          <w:numId w:val="30"/>
        </w:numPr>
        <w:rPr>
          <w:rFonts w:ascii="Arial" w:eastAsia="Times New Roman" w:hAnsi="Arial"/>
          <w:i/>
          <w:lang w:eastAsia="cs-CZ"/>
        </w:rPr>
      </w:pPr>
      <w:r w:rsidRPr="006B4EE1">
        <w:rPr>
          <w:rFonts w:ascii="Arial" w:eastAsia="Times New Roman" w:hAnsi="Arial"/>
          <w:i/>
          <w:lang w:eastAsia="cs-CZ"/>
        </w:rPr>
        <w:t>Informace o vydaných rozhodnutích o povolení výjimky z technických požadavků na stavby a technických požadavků zabezpečujících bezbariérové užívání stavby</w:t>
      </w:r>
      <w:r>
        <w:br/>
      </w:r>
      <w:r w:rsidRPr="006B4EE1">
        <w:rPr>
          <w:rFonts w:ascii="Arial" w:eastAsia="Times New Roman" w:hAnsi="Arial"/>
          <w:lang w:eastAsia="cs-CZ"/>
        </w:rPr>
        <w:t xml:space="preserve">Technické požadavky na stavby dle </w:t>
      </w:r>
      <w:proofErr w:type="spellStart"/>
      <w:r w:rsidRPr="006B4EE1">
        <w:rPr>
          <w:rFonts w:ascii="Arial" w:eastAsia="Times New Roman" w:hAnsi="Arial"/>
          <w:lang w:eastAsia="cs-CZ"/>
        </w:rPr>
        <w:t>vyhl</w:t>
      </w:r>
      <w:proofErr w:type="spellEnd"/>
      <w:r w:rsidRPr="006B4EE1">
        <w:rPr>
          <w:rFonts w:ascii="Arial" w:eastAsia="Times New Roman" w:hAnsi="Arial"/>
          <w:lang w:eastAsia="cs-CZ"/>
        </w:rPr>
        <w:t xml:space="preserve">. č. 268/2006 </w:t>
      </w:r>
      <w:proofErr w:type="spellStart"/>
      <w:r w:rsidRPr="006B4EE1">
        <w:rPr>
          <w:rFonts w:ascii="Arial" w:eastAsia="Times New Roman" w:hAnsi="Arial"/>
          <w:lang w:eastAsia="cs-CZ"/>
        </w:rPr>
        <w:t>Sb</w:t>
      </w:r>
      <w:proofErr w:type="spellEnd"/>
      <w:r w:rsidRPr="006B4EE1">
        <w:rPr>
          <w:rFonts w:ascii="Arial" w:eastAsia="Times New Roman" w:hAnsi="Arial"/>
          <w:lang w:eastAsia="cs-CZ"/>
        </w:rPr>
        <w:t xml:space="preserve"> jsou navrženým technickým řešením splněny.</w:t>
      </w:r>
    </w:p>
    <w:p w14:paraId="6723D802" w14:textId="77777777" w:rsidR="00582770" w:rsidRDefault="00582770" w:rsidP="00582770">
      <w:pPr>
        <w:pStyle w:val="Odstavecseseznamem"/>
        <w:ind w:left="360"/>
        <w:rPr>
          <w:rFonts w:ascii="Arial" w:eastAsia="Times New Roman" w:hAnsi="Arial"/>
          <w:i/>
          <w:lang w:eastAsia="cs-CZ"/>
        </w:rPr>
      </w:pPr>
    </w:p>
    <w:p w14:paraId="6522B51E" w14:textId="77777777" w:rsidR="00582770" w:rsidRPr="002514C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t>Údaje o ochraně území</w:t>
      </w:r>
    </w:p>
    <w:p w14:paraId="7F8B2B6B" w14:textId="77777777" w:rsidR="00582770" w:rsidRDefault="00582770" w:rsidP="00582770">
      <w:pPr>
        <w:pStyle w:val="Odstavecseseznamem"/>
        <w:ind w:left="360"/>
        <w:rPr>
          <w:rFonts w:ascii="Arial" w:eastAsia="Times New Roman" w:hAnsi="Arial"/>
          <w:lang w:eastAsia="cs-CZ"/>
        </w:rPr>
      </w:pPr>
      <w:r w:rsidRPr="002514C0">
        <w:rPr>
          <w:rFonts w:ascii="Arial" w:eastAsia="Times New Roman" w:hAnsi="Arial"/>
          <w:lang w:eastAsia="cs-CZ"/>
        </w:rPr>
        <w:t xml:space="preserve">Stavba se </w:t>
      </w:r>
      <w:r>
        <w:rPr>
          <w:rFonts w:ascii="Arial" w:eastAsia="Times New Roman" w:hAnsi="Arial"/>
          <w:lang w:eastAsia="cs-CZ"/>
        </w:rPr>
        <w:t>ne</w:t>
      </w:r>
      <w:r w:rsidRPr="002514C0">
        <w:rPr>
          <w:rFonts w:ascii="Arial" w:eastAsia="Times New Roman" w:hAnsi="Arial"/>
          <w:lang w:eastAsia="cs-CZ"/>
        </w:rPr>
        <w:t xml:space="preserve">nachází </w:t>
      </w:r>
      <w:r>
        <w:rPr>
          <w:rFonts w:ascii="Arial" w:eastAsia="Times New Roman" w:hAnsi="Arial"/>
          <w:lang w:eastAsia="cs-CZ"/>
        </w:rPr>
        <w:t>v ochranném území</w:t>
      </w:r>
      <w:r w:rsidRPr="002514C0">
        <w:rPr>
          <w:rFonts w:ascii="Arial" w:eastAsia="Times New Roman" w:hAnsi="Arial"/>
          <w:lang w:eastAsia="cs-CZ"/>
        </w:rPr>
        <w:t>.</w:t>
      </w:r>
      <w:r>
        <w:rPr>
          <w:rFonts w:ascii="Arial" w:eastAsia="Times New Roman" w:hAnsi="Arial"/>
          <w:lang w:eastAsia="cs-CZ"/>
        </w:rPr>
        <w:br/>
      </w:r>
    </w:p>
    <w:p w14:paraId="7F32BBDC" w14:textId="27B562A6" w:rsidR="00582770" w:rsidRPr="002A0B8F" w:rsidRDefault="00582770" w:rsidP="0001557E">
      <w:pPr>
        <w:pStyle w:val="Odstavecseseznamem"/>
        <w:numPr>
          <w:ilvl w:val="0"/>
          <w:numId w:val="30"/>
        </w:numPr>
      </w:pPr>
      <w:r w:rsidRPr="002514C0">
        <w:rPr>
          <w:rFonts w:ascii="Arial" w:eastAsia="Times New Roman" w:hAnsi="Arial"/>
          <w:i/>
          <w:lang w:eastAsia="cs-CZ"/>
        </w:rPr>
        <w:t>Vliv stavby na okolní pozemky a stavby ochrana okolí, vliv na odtokové poměry</w:t>
      </w:r>
      <w:r>
        <w:rPr>
          <w:rFonts w:ascii="Arial" w:eastAsia="Times New Roman" w:hAnsi="Arial"/>
          <w:i/>
          <w:lang w:eastAsia="cs-CZ"/>
        </w:rPr>
        <w:t>, p</w:t>
      </w:r>
      <w:r w:rsidRPr="002514C0">
        <w:rPr>
          <w:rFonts w:ascii="Arial" w:eastAsia="Times New Roman" w:hAnsi="Arial"/>
          <w:i/>
          <w:lang w:eastAsia="cs-CZ"/>
        </w:rPr>
        <w:t>ožadavek na asanace, demolice, kácení dřevin</w:t>
      </w:r>
      <w:r>
        <w:br/>
      </w:r>
      <w:r w:rsidRPr="002514C0">
        <w:rPr>
          <w:rFonts w:ascii="Arial" w:eastAsia="Times New Roman" w:hAnsi="Arial"/>
          <w:lang w:eastAsia="cs-CZ"/>
        </w:rPr>
        <w:t>Stavba nebude mít přímý vliv na sousední pozemky. Stavba nezmění odtokové poměry území.</w:t>
      </w:r>
      <w:r>
        <w:rPr>
          <w:rFonts w:ascii="Arial" w:eastAsia="Times New Roman" w:hAnsi="Arial"/>
          <w:lang w:eastAsia="cs-CZ"/>
        </w:rPr>
        <w:t xml:space="preserve"> </w:t>
      </w:r>
      <w:r w:rsidRPr="002514C0">
        <w:rPr>
          <w:rFonts w:ascii="Arial" w:eastAsia="Times New Roman" w:hAnsi="Arial"/>
          <w:lang w:eastAsia="cs-CZ"/>
        </w:rPr>
        <w:t xml:space="preserve">V rámci stavby </w:t>
      </w:r>
      <w:r>
        <w:rPr>
          <w:rFonts w:ascii="Arial" w:eastAsia="Times New Roman" w:hAnsi="Arial"/>
          <w:lang w:eastAsia="cs-CZ"/>
        </w:rPr>
        <w:t>ne</w:t>
      </w:r>
      <w:r w:rsidRPr="002514C0">
        <w:rPr>
          <w:rFonts w:ascii="Arial" w:eastAsia="Times New Roman" w:hAnsi="Arial"/>
          <w:lang w:eastAsia="cs-CZ"/>
        </w:rPr>
        <w:t>bude nutno provést pokácení stromů</w:t>
      </w:r>
      <w:r>
        <w:rPr>
          <w:rFonts w:ascii="Arial" w:eastAsia="Times New Roman" w:hAnsi="Arial"/>
          <w:lang w:eastAsia="cs-CZ"/>
        </w:rPr>
        <w:t xml:space="preserve"> a křovin.</w:t>
      </w:r>
    </w:p>
    <w:p w14:paraId="42ABC934" w14:textId="77777777" w:rsidR="002A0B8F" w:rsidRDefault="002A0B8F" w:rsidP="002A0B8F">
      <w:pPr>
        <w:pStyle w:val="Odstavecseseznamem"/>
        <w:ind w:left="360"/>
        <w:rPr>
          <w:rFonts w:ascii="Arial" w:eastAsia="Times New Roman" w:hAnsi="Arial"/>
          <w:i/>
          <w:lang w:eastAsia="cs-CZ"/>
        </w:rPr>
      </w:pPr>
    </w:p>
    <w:p w14:paraId="26EFA978" w14:textId="77777777" w:rsidR="002A0B8F" w:rsidRDefault="002A0B8F" w:rsidP="002A0B8F">
      <w:pPr>
        <w:pStyle w:val="Odstavecseseznamem"/>
        <w:ind w:left="360"/>
        <w:rPr>
          <w:rFonts w:ascii="Arial" w:eastAsia="Times New Roman" w:hAnsi="Arial"/>
          <w:i/>
          <w:lang w:eastAsia="cs-CZ"/>
        </w:rPr>
      </w:pPr>
    </w:p>
    <w:p w14:paraId="1CA40244" w14:textId="77777777" w:rsidR="002A0B8F" w:rsidRPr="002A0B8F" w:rsidRDefault="002A0B8F" w:rsidP="002A0B8F">
      <w:pPr>
        <w:pStyle w:val="Odstavecseseznamem"/>
        <w:ind w:left="360"/>
      </w:pPr>
    </w:p>
    <w:p w14:paraId="585DE34D" w14:textId="77777777" w:rsidR="00582770" w:rsidRPr="002514C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lastRenderedPageBreak/>
        <w:t>Požadavky na maximální zábor zemědělského půdního fondu nebo pozemků určených k plnění funkci lesa (dočasné/trvalé)</w:t>
      </w:r>
    </w:p>
    <w:p w14:paraId="24E5EEE5" w14:textId="77777777" w:rsidR="00582770" w:rsidRPr="002514C0" w:rsidRDefault="00582770" w:rsidP="00582770">
      <w:pPr>
        <w:pStyle w:val="Odstavecseseznamem"/>
        <w:ind w:left="360"/>
        <w:rPr>
          <w:rFonts w:ascii="Arial" w:eastAsia="Times New Roman" w:hAnsi="Arial"/>
          <w:lang w:eastAsia="cs-CZ"/>
        </w:rPr>
      </w:pPr>
      <w:r w:rsidRPr="002514C0">
        <w:rPr>
          <w:rFonts w:ascii="Arial" w:eastAsia="Times New Roman" w:hAnsi="Arial"/>
          <w:lang w:eastAsia="cs-CZ"/>
        </w:rPr>
        <w:t xml:space="preserve">Stavbou </w:t>
      </w:r>
      <w:r>
        <w:rPr>
          <w:rFonts w:ascii="Arial" w:eastAsia="Times New Roman" w:hAnsi="Arial"/>
          <w:lang w:eastAsia="cs-CZ"/>
        </w:rPr>
        <w:t>ne</w:t>
      </w:r>
      <w:r w:rsidRPr="002514C0">
        <w:rPr>
          <w:rFonts w:ascii="Arial" w:eastAsia="Times New Roman" w:hAnsi="Arial"/>
          <w:lang w:eastAsia="cs-CZ"/>
        </w:rPr>
        <w:t xml:space="preserve">budou dotčeny pozemky, které jsou součástí zemědělského půdního fondu. </w:t>
      </w:r>
    </w:p>
    <w:p w14:paraId="240A8C94" w14:textId="77777777" w:rsidR="00582770" w:rsidRPr="006B4EE1" w:rsidRDefault="00582770" w:rsidP="00582770">
      <w:pPr>
        <w:pStyle w:val="Odstavecseseznamem"/>
        <w:ind w:left="360"/>
        <w:rPr>
          <w:rFonts w:ascii="Arial" w:eastAsia="Times New Roman" w:hAnsi="Arial"/>
          <w:lang w:eastAsia="cs-CZ"/>
        </w:rPr>
      </w:pPr>
      <w:r w:rsidRPr="002514C0">
        <w:rPr>
          <w:rFonts w:ascii="Arial" w:eastAsia="Times New Roman" w:hAnsi="Arial"/>
          <w:lang w:eastAsia="cs-CZ"/>
        </w:rPr>
        <w:t>Stavba nevyžaduje trvalý zábor ZPF ani LPF.</w:t>
      </w:r>
    </w:p>
    <w:p w14:paraId="43BFC4E2" w14:textId="77777777" w:rsidR="00582770" w:rsidRPr="002514C0" w:rsidRDefault="00582770" w:rsidP="00582770">
      <w:pPr>
        <w:pStyle w:val="Odstavecseseznamem"/>
        <w:ind w:left="360"/>
        <w:rPr>
          <w:rFonts w:ascii="Arial" w:eastAsia="Times New Roman" w:hAnsi="Arial"/>
          <w:i/>
          <w:lang w:eastAsia="cs-CZ"/>
        </w:rPr>
      </w:pPr>
    </w:p>
    <w:p w14:paraId="2EF0F801" w14:textId="77777777" w:rsidR="00582770" w:rsidRPr="006B4EE1" w:rsidRDefault="00582770" w:rsidP="00582770">
      <w:pPr>
        <w:pStyle w:val="Odstavecseseznamem"/>
        <w:numPr>
          <w:ilvl w:val="0"/>
          <w:numId w:val="30"/>
        </w:numPr>
        <w:rPr>
          <w:rFonts w:ascii="Arial" w:eastAsia="Times New Roman" w:hAnsi="Arial"/>
          <w:i/>
          <w:lang w:eastAsia="cs-CZ"/>
        </w:rPr>
      </w:pPr>
      <w:r w:rsidRPr="004F1631">
        <w:rPr>
          <w:rFonts w:ascii="Arial" w:eastAsia="Times New Roman" w:hAnsi="Arial"/>
          <w:i/>
          <w:lang w:eastAsia="cs-CZ"/>
        </w:rPr>
        <w:t>Seznam pozemků</w:t>
      </w:r>
      <w:r>
        <w:rPr>
          <w:rFonts w:ascii="Arial" w:eastAsia="Times New Roman" w:hAnsi="Arial"/>
          <w:i/>
          <w:lang w:eastAsia="cs-CZ"/>
        </w:rPr>
        <w:t xml:space="preserve">, </w:t>
      </w:r>
      <w:r w:rsidRPr="004F1631">
        <w:rPr>
          <w:rFonts w:ascii="Arial" w:eastAsia="Times New Roman" w:hAnsi="Arial"/>
          <w:i/>
          <w:lang w:eastAsia="cs-CZ"/>
        </w:rPr>
        <w:t>dotčených umístěním stavby</w:t>
      </w:r>
      <w:r>
        <w:rPr>
          <w:rFonts w:ascii="Arial" w:eastAsia="Times New Roman" w:hAnsi="Arial"/>
          <w:i/>
          <w:lang w:eastAsia="cs-CZ"/>
        </w:rPr>
        <w:t xml:space="preserve"> a ležících v ochranném pásmu dvou metrů od stavby, seznam pozemků podle KN, na kterých vznikne nové ochranné pásmo</w:t>
      </w:r>
    </w:p>
    <w:p w14:paraId="6D671966" w14:textId="77777777" w:rsidR="00582770" w:rsidRDefault="00582770" w:rsidP="00582770">
      <w:pPr>
        <w:pStyle w:val="Odstavecseseznamem"/>
        <w:autoSpaceDE w:val="0"/>
        <w:autoSpaceDN w:val="0"/>
        <w:adjustRightInd w:val="0"/>
        <w:spacing w:after="0" w:line="240" w:lineRule="auto"/>
        <w:ind w:left="360"/>
      </w:pPr>
    </w:p>
    <w:tbl>
      <w:tblPr>
        <w:tblW w:w="8404" w:type="dxa"/>
        <w:tblInd w:w="559" w:type="dxa"/>
        <w:tblCellMar>
          <w:left w:w="70" w:type="dxa"/>
          <w:right w:w="70" w:type="dxa"/>
        </w:tblCellMar>
        <w:tblLook w:val="04A0" w:firstRow="1" w:lastRow="0" w:firstColumn="1" w:lastColumn="0" w:noHBand="0" w:noVBand="1"/>
      </w:tblPr>
      <w:tblGrid>
        <w:gridCol w:w="2723"/>
        <w:gridCol w:w="1596"/>
        <w:gridCol w:w="2700"/>
        <w:gridCol w:w="1385"/>
      </w:tblGrid>
      <w:tr w:rsidR="00582770" w:rsidRPr="00F93C87" w14:paraId="4FD7901A" w14:textId="77777777" w:rsidTr="009A3B3B">
        <w:trPr>
          <w:trHeight w:val="553"/>
        </w:trPr>
        <w:tc>
          <w:tcPr>
            <w:tcW w:w="8404" w:type="dxa"/>
            <w:gridSpan w:val="4"/>
            <w:tcBorders>
              <w:top w:val="single" w:sz="18" w:space="0" w:color="auto"/>
              <w:left w:val="single" w:sz="18" w:space="0" w:color="auto"/>
              <w:bottom w:val="single" w:sz="18" w:space="0" w:color="auto"/>
              <w:right w:val="single" w:sz="18" w:space="0" w:color="auto"/>
            </w:tcBorders>
            <w:shd w:val="clear" w:color="auto" w:fill="auto"/>
            <w:vAlign w:val="center"/>
          </w:tcPr>
          <w:p w14:paraId="2746527F" w14:textId="77777777" w:rsidR="00582770" w:rsidRPr="00097069" w:rsidRDefault="00582770"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 xml:space="preserve">Dotčené parcely v SO01 </w:t>
            </w:r>
          </w:p>
        </w:tc>
      </w:tr>
      <w:tr w:rsidR="00097069" w:rsidRPr="00F93C87" w14:paraId="7CDE5FFA" w14:textId="77777777" w:rsidTr="00097069">
        <w:trPr>
          <w:trHeight w:val="422"/>
        </w:trPr>
        <w:tc>
          <w:tcPr>
            <w:tcW w:w="8404" w:type="dxa"/>
            <w:gridSpan w:val="4"/>
            <w:tcBorders>
              <w:top w:val="single" w:sz="18" w:space="0" w:color="auto"/>
              <w:left w:val="single" w:sz="18" w:space="0" w:color="auto"/>
              <w:bottom w:val="single" w:sz="18" w:space="0" w:color="auto"/>
              <w:right w:val="single" w:sz="18" w:space="0" w:color="auto"/>
            </w:tcBorders>
            <w:shd w:val="clear" w:color="auto" w:fill="auto"/>
            <w:vAlign w:val="center"/>
          </w:tcPr>
          <w:p w14:paraId="3CCC18C0" w14:textId="116AF779" w:rsidR="00097069" w:rsidRPr="00097069" w:rsidRDefault="00097069"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Pozemky dotčené stavbou</w:t>
            </w:r>
          </w:p>
        </w:tc>
      </w:tr>
      <w:tr w:rsidR="00582770" w:rsidRPr="00F93C87" w14:paraId="53A48A41" w14:textId="77777777" w:rsidTr="00097069">
        <w:trPr>
          <w:trHeight w:val="385"/>
        </w:trPr>
        <w:tc>
          <w:tcPr>
            <w:tcW w:w="2723"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1BC0179B" w14:textId="77777777" w:rsidR="00582770" w:rsidRPr="00097069" w:rsidRDefault="00582770"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katastrální území</w:t>
            </w:r>
          </w:p>
        </w:tc>
        <w:tc>
          <w:tcPr>
            <w:tcW w:w="1596"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335646D6" w14:textId="77777777" w:rsidR="00582770" w:rsidRPr="00097069" w:rsidRDefault="00582770"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parcelní č.</w:t>
            </w:r>
          </w:p>
        </w:tc>
        <w:tc>
          <w:tcPr>
            <w:tcW w:w="2700"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0FE85C0F" w14:textId="77777777" w:rsidR="00582770" w:rsidRPr="00097069" w:rsidRDefault="00582770"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druh pozemku dle KN</w:t>
            </w:r>
          </w:p>
        </w:tc>
        <w:tc>
          <w:tcPr>
            <w:tcW w:w="1385"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60205688" w14:textId="77777777" w:rsidR="00582770" w:rsidRPr="00097069" w:rsidRDefault="00582770" w:rsidP="009A3B3B">
            <w:pPr>
              <w:spacing w:after="0" w:line="240" w:lineRule="auto"/>
              <w:jc w:val="center"/>
              <w:rPr>
                <w:rFonts w:ascii="Arial" w:eastAsia="Times New Roman" w:hAnsi="Arial" w:cs="Arial"/>
                <w:b/>
                <w:bCs/>
                <w:lang w:eastAsia="cs-CZ"/>
              </w:rPr>
            </w:pPr>
            <w:r w:rsidRPr="00097069">
              <w:rPr>
                <w:rFonts w:ascii="Arial" w:eastAsia="Times New Roman" w:hAnsi="Arial" w:cs="Arial"/>
                <w:b/>
                <w:bCs/>
                <w:lang w:eastAsia="cs-CZ"/>
              </w:rPr>
              <w:t>výměra</w:t>
            </w:r>
          </w:p>
        </w:tc>
      </w:tr>
      <w:tr w:rsidR="00097069" w:rsidRPr="00F93C87" w14:paraId="3029CC18" w14:textId="77777777" w:rsidTr="009A3B3B">
        <w:trPr>
          <w:trHeight w:val="295"/>
        </w:trPr>
        <w:tc>
          <w:tcPr>
            <w:tcW w:w="27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58BA33" w14:textId="3E2CB642"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Krnov – Horní Předměstí</w:t>
            </w:r>
          </w:p>
        </w:tc>
        <w:tc>
          <w:tcPr>
            <w:tcW w:w="1596" w:type="dxa"/>
            <w:tcBorders>
              <w:top w:val="single" w:sz="4" w:space="0" w:color="auto"/>
              <w:left w:val="nil"/>
              <w:bottom w:val="single" w:sz="4" w:space="0" w:color="auto"/>
              <w:right w:val="single" w:sz="4" w:space="0" w:color="auto"/>
            </w:tcBorders>
            <w:shd w:val="clear" w:color="auto" w:fill="auto"/>
            <w:noWrap/>
            <w:vAlign w:val="center"/>
          </w:tcPr>
          <w:p w14:paraId="68EC2784" w14:textId="6C9D1922"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color w:val="000000"/>
                <w:lang w:eastAsia="cs-CZ"/>
              </w:rPr>
              <w:t>3304/2</w:t>
            </w: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46B4EFDC" w14:textId="0A127256"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color w:val="000000"/>
                <w:lang w:eastAsia="cs-CZ"/>
              </w:rPr>
              <w:t>Ostatní plocha</w:t>
            </w:r>
          </w:p>
        </w:tc>
        <w:tc>
          <w:tcPr>
            <w:tcW w:w="1385" w:type="dxa"/>
            <w:tcBorders>
              <w:top w:val="single" w:sz="4" w:space="0" w:color="auto"/>
              <w:left w:val="nil"/>
              <w:bottom w:val="single" w:sz="4" w:space="0" w:color="auto"/>
              <w:right w:val="single" w:sz="4" w:space="0" w:color="auto"/>
            </w:tcBorders>
            <w:shd w:val="clear" w:color="auto" w:fill="auto"/>
            <w:noWrap/>
            <w:vAlign w:val="center"/>
          </w:tcPr>
          <w:p w14:paraId="26629CE5" w14:textId="55577943"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color w:val="000000"/>
                <w:lang w:eastAsia="cs-CZ"/>
              </w:rPr>
              <w:t>444</w:t>
            </w:r>
          </w:p>
        </w:tc>
      </w:tr>
      <w:tr w:rsidR="00097069" w:rsidRPr="00F93C87" w14:paraId="131FBF13" w14:textId="77777777" w:rsidTr="009A3B3B">
        <w:trPr>
          <w:trHeight w:val="295"/>
        </w:trPr>
        <w:tc>
          <w:tcPr>
            <w:tcW w:w="27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77276" w14:textId="38F14C4D"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Krnov – Horní Předměstí</w:t>
            </w:r>
          </w:p>
        </w:tc>
        <w:tc>
          <w:tcPr>
            <w:tcW w:w="1596" w:type="dxa"/>
            <w:tcBorders>
              <w:top w:val="single" w:sz="4" w:space="0" w:color="auto"/>
              <w:left w:val="nil"/>
              <w:bottom w:val="single" w:sz="4" w:space="0" w:color="auto"/>
              <w:right w:val="single" w:sz="4" w:space="0" w:color="auto"/>
            </w:tcBorders>
            <w:shd w:val="clear" w:color="auto" w:fill="auto"/>
            <w:noWrap/>
            <w:vAlign w:val="center"/>
          </w:tcPr>
          <w:p w14:paraId="3D3EE61E" w14:textId="1D0EC57C" w:rsidR="00097069" w:rsidRPr="00097069" w:rsidRDefault="00097069" w:rsidP="00097069">
            <w:pPr>
              <w:spacing w:after="0" w:line="240" w:lineRule="auto"/>
              <w:jc w:val="center"/>
              <w:rPr>
                <w:rFonts w:ascii="Arial" w:hAnsi="Arial" w:cs="Arial"/>
                <w:color w:val="000000"/>
              </w:rPr>
            </w:pPr>
            <w:r w:rsidRPr="00097069">
              <w:rPr>
                <w:rFonts w:ascii="Arial" w:eastAsia="Times New Roman" w:hAnsi="Arial" w:cs="Arial"/>
                <w:color w:val="000000"/>
                <w:lang w:eastAsia="cs-CZ"/>
              </w:rPr>
              <w:t>5781/1</w:t>
            </w: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310EF127" w14:textId="4CCA8044"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color w:val="000000"/>
                <w:lang w:eastAsia="cs-CZ"/>
              </w:rPr>
              <w:t>Ostatní plocha</w:t>
            </w:r>
          </w:p>
        </w:tc>
        <w:tc>
          <w:tcPr>
            <w:tcW w:w="1385" w:type="dxa"/>
            <w:tcBorders>
              <w:top w:val="single" w:sz="4" w:space="0" w:color="auto"/>
              <w:left w:val="nil"/>
              <w:bottom w:val="single" w:sz="4" w:space="0" w:color="auto"/>
              <w:right w:val="single" w:sz="4" w:space="0" w:color="auto"/>
            </w:tcBorders>
            <w:shd w:val="clear" w:color="auto" w:fill="auto"/>
            <w:noWrap/>
            <w:vAlign w:val="center"/>
          </w:tcPr>
          <w:p w14:paraId="2546405C" w14:textId="3D8D812B" w:rsidR="00097069" w:rsidRPr="00097069" w:rsidRDefault="00947790" w:rsidP="00097069">
            <w:pPr>
              <w:spacing w:after="0" w:line="240" w:lineRule="auto"/>
              <w:jc w:val="center"/>
              <w:rPr>
                <w:rFonts w:ascii="Arial" w:hAnsi="Arial" w:cs="Arial"/>
                <w:color w:val="000000"/>
              </w:rPr>
            </w:pPr>
            <w:r>
              <w:rPr>
                <w:rFonts w:ascii="Arial" w:eastAsia="Times New Roman" w:hAnsi="Arial" w:cs="Arial"/>
                <w:color w:val="000000"/>
                <w:lang w:eastAsia="cs-CZ"/>
              </w:rPr>
              <w:t>9679</w:t>
            </w:r>
          </w:p>
        </w:tc>
      </w:tr>
      <w:tr w:rsidR="00097069" w:rsidRPr="00F93C87" w14:paraId="5E605238" w14:textId="77777777" w:rsidTr="009A3B3B">
        <w:trPr>
          <w:trHeight w:val="295"/>
        </w:trPr>
        <w:tc>
          <w:tcPr>
            <w:tcW w:w="27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1F17A" w14:textId="33FBCF9E"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Krnov – Horní Předměstí</w:t>
            </w:r>
          </w:p>
        </w:tc>
        <w:tc>
          <w:tcPr>
            <w:tcW w:w="1596" w:type="dxa"/>
            <w:tcBorders>
              <w:top w:val="single" w:sz="4" w:space="0" w:color="auto"/>
              <w:left w:val="nil"/>
              <w:bottom w:val="single" w:sz="4" w:space="0" w:color="auto"/>
              <w:right w:val="single" w:sz="4" w:space="0" w:color="auto"/>
            </w:tcBorders>
            <w:shd w:val="clear" w:color="auto" w:fill="auto"/>
            <w:noWrap/>
            <w:vAlign w:val="center"/>
          </w:tcPr>
          <w:p w14:paraId="33C9AA4A" w14:textId="0910B453"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3358</w:t>
            </w: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5A96B1F9" w14:textId="6D23C10A"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Ostatní plocha</w:t>
            </w:r>
          </w:p>
        </w:tc>
        <w:tc>
          <w:tcPr>
            <w:tcW w:w="1385" w:type="dxa"/>
            <w:tcBorders>
              <w:top w:val="single" w:sz="4" w:space="0" w:color="auto"/>
              <w:left w:val="nil"/>
              <w:bottom w:val="single" w:sz="4" w:space="0" w:color="auto"/>
              <w:right w:val="single" w:sz="4" w:space="0" w:color="auto"/>
            </w:tcBorders>
            <w:shd w:val="clear" w:color="auto" w:fill="auto"/>
            <w:noWrap/>
            <w:vAlign w:val="center"/>
          </w:tcPr>
          <w:p w14:paraId="6236762C" w14:textId="275143BD"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2236</w:t>
            </w:r>
          </w:p>
        </w:tc>
      </w:tr>
      <w:tr w:rsidR="00097069" w:rsidRPr="00F93C87" w14:paraId="585737D9" w14:textId="77777777" w:rsidTr="00097069">
        <w:trPr>
          <w:trHeight w:val="295"/>
        </w:trPr>
        <w:tc>
          <w:tcPr>
            <w:tcW w:w="2723" w:type="dxa"/>
            <w:tcBorders>
              <w:top w:val="single" w:sz="4" w:space="0" w:color="auto"/>
              <w:left w:val="single" w:sz="4" w:space="0" w:color="auto"/>
              <w:bottom w:val="single" w:sz="18" w:space="0" w:color="auto"/>
              <w:right w:val="single" w:sz="4" w:space="0" w:color="auto"/>
            </w:tcBorders>
            <w:shd w:val="clear" w:color="auto" w:fill="auto"/>
            <w:noWrap/>
            <w:vAlign w:val="center"/>
          </w:tcPr>
          <w:p w14:paraId="303F1F30" w14:textId="6D6653C0"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Krnov – Horní Předměstí</w:t>
            </w:r>
          </w:p>
        </w:tc>
        <w:tc>
          <w:tcPr>
            <w:tcW w:w="1596" w:type="dxa"/>
            <w:tcBorders>
              <w:top w:val="single" w:sz="4" w:space="0" w:color="auto"/>
              <w:left w:val="nil"/>
              <w:bottom w:val="single" w:sz="18" w:space="0" w:color="auto"/>
              <w:right w:val="single" w:sz="4" w:space="0" w:color="auto"/>
            </w:tcBorders>
            <w:shd w:val="clear" w:color="auto" w:fill="auto"/>
            <w:noWrap/>
            <w:vAlign w:val="center"/>
          </w:tcPr>
          <w:p w14:paraId="009C3D0C" w14:textId="08AD703D"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3360</w:t>
            </w:r>
          </w:p>
        </w:tc>
        <w:tc>
          <w:tcPr>
            <w:tcW w:w="2700" w:type="dxa"/>
            <w:tcBorders>
              <w:top w:val="single" w:sz="4" w:space="0" w:color="auto"/>
              <w:left w:val="nil"/>
              <w:bottom w:val="single" w:sz="18" w:space="0" w:color="auto"/>
              <w:right w:val="single" w:sz="4" w:space="0" w:color="auto"/>
            </w:tcBorders>
            <w:shd w:val="clear" w:color="auto" w:fill="auto"/>
            <w:noWrap/>
            <w:vAlign w:val="center"/>
          </w:tcPr>
          <w:p w14:paraId="04DEA937" w14:textId="1BD2AA47"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Ostatní plocha</w:t>
            </w:r>
          </w:p>
        </w:tc>
        <w:tc>
          <w:tcPr>
            <w:tcW w:w="1385" w:type="dxa"/>
            <w:tcBorders>
              <w:top w:val="single" w:sz="4" w:space="0" w:color="auto"/>
              <w:left w:val="nil"/>
              <w:bottom w:val="single" w:sz="18" w:space="0" w:color="auto"/>
              <w:right w:val="single" w:sz="4" w:space="0" w:color="auto"/>
            </w:tcBorders>
            <w:shd w:val="clear" w:color="auto" w:fill="auto"/>
            <w:noWrap/>
            <w:vAlign w:val="center"/>
          </w:tcPr>
          <w:p w14:paraId="6D0E4AC4" w14:textId="212E54AE"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863</w:t>
            </w:r>
          </w:p>
        </w:tc>
      </w:tr>
      <w:tr w:rsidR="00097069" w:rsidRPr="00F93C87" w14:paraId="257C4EB5" w14:textId="77777777" w:rsidTr="00097069">
        <w:trPr>
          <w:trHeight w:val="370"/>
        </w:trPr>
        <w:tc>
          <w:tcPr>
            <w:tcW w:w="8404" w:type="dxa"/>
            <w:gridSpan w:val="4"/>
            <w:tcBorders>
              <w:top w:val="single" w:sz="18" w:space="0" w:color="auto"/>
              <w:left w:val="single" w:sz="18" w:space="0" w:color="auto"/>
              <w:bottom w:val="single" w:sz="18" w:space="0" w:color="auto"/>
              <w:right w:val="single" w:sz="18" w:space="0" w:color="auto"/>
            </w:tcBorders>
            <w:shd w:val="clear" w:color="auto" w:fill="auto"/>
            <w:noWrap/>
            <w:vAlign w:val="center"/>
          </w:tcPr>
          <w:p w14:paraId="076414BD" w14:textId="701FA645" w:rsidR="00097069" w:rsidRPr="00097069" w:rsidRDefault="00097069" w:rsidP="009A3B3B">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Pozemky sousedí se stavbou do 2 m</w:t>
            </w:r>
          </w:p>
        </w:tc>
      </w:tr>
      <w:tr w:rsidR="00097069" w:rsidRPr="00F93C87" w14:paraId="6FD1B8D2" w14:textId="77777777" w:rsidTr="00097069">
        <w:trPr>
          <w:trHeight w:val="389"/>
        </w:trPr>
        <w:tc>
          <w:tcPr>
            <w:tcW w:w="2723"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434041F9" w14:textId="5B1FFA04"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b/>
                <w:bCs/>
                <w:lang w:eastAsia="cs-CZ"/>
              </w:rPr>
              <w:t>katastrální území</w:t>
            </w:r>
          </w:p>
        </w:tc>
        <w:tc>
          <w:tcPr>
            <w:tcW w:w="1596"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132FD071" w14:textId="74C74D75" w:rsidR="00097069" w:rsidRPr="00097069" w:rsidRDefault="00097069" w:rsidP="00097069">
            <w:pPr>
              <w:spacing w:after="0" w:line="240" w:lineRule="auto"/>
              <w:jc w:val="center"/>
              <w:rPr>
                <w:rFonts w:ascii="Arial" w:hAnsi="Arial" w:cs="Arial"/>
              </w:rPr>
            </w:pPr>
            <w:r w:rsidRPr="00097069">
              <w:rPr>
                <w:rFonts w:ascii="Arial" w:eastAsia="Times New Roman" w:hAnsi="Arial" w:cs="Arial"/>
                <w:b/>
                <w:bCs/>
                <w:lang w:eastAsia="cs-CZ"/>
              </w:rPr>
              <w:t>parcelní č.</w:t>
            </w:r>
          </w:p>
        </w:tc>
        <w:tc>
          <w:tcPr>
            <w:tcW w:w="2700"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2C5C3081" w14:textId="1CF371D3" w:rsidR="00097069" w:rsidRPr="00097069" w:rsidRDefault="00097069" w:rsidP="00097069">
            <w:pPr>
              <w:spacing w:after="0" w:line="240" w:lineRule="auto"/>
              <w:jc w:val="center"/>
              <w:rPr>
                <w:rFonts w:ascii="Arial" w:hAnsi="Arial" w:cs="Arial"/>
              </w:rPr>
            </w:pPr>
            <w:r w:rsidRPr="00097069">
              <w:rPr>
                <w:rFonts w:ascii="Arial" w:eastAsia="Times New Roman" w:hAnsi="Arial" w:cs="Arial"/>
                <w:b/>
                <w:bCs/>
                <w:lang w:eastAsia="cs-CZ"/>
              </w:rPr>
              <w:t>druh pozemku dle KN</w:t>
            </w:r>
          </w:p>
        </w:tc>
        <w:tc>
          <w:tcPr>
            <w:tcW w:w="1385" w:type="dxa"/>
            <w:tcBorders>
              <w:top w:val="single" w:sz="18" w:space="0" w:color="auto"/>
              <w:left w:val="single" w:sz="18" w:space="0" w:color="auto"/>
              <w:bottom w:val="single" w:sz="18" w:space="0" w:color="auto"/>
              <w:right w:val="single" w:sz="18" w:space="0" w:color="auto"/>
            </w:tcBorders>
            <w:shd w:val="clear" w:color="auto" w:fill="auto"/>
            <w:noWrap/>
            <w:vAlign w:val="center"/>
          </w:tcPr>
          <w:p w14:paraId="67BD9A34" w14:textId="426269EB" w:rsidR="00097069" w:rsidRPr="00097069" w:rsidRDefault="00097069" w:rsidP="00097069">
            <w:pPr>
              <w:spacing w:after="0" w:line="240" w:lineRule="auto"/>
              <w:jc w:val="center"/>
              <w:rPr>
                <w:rFonts w:ascii="Arial" w:hAnsi="Arial" w:cs="Arial"/>
              </w:rPr>
            </w:pPr>
            <w:r w:rsidRPr="00097069">
              <w:rPr>
                <w:rFonts w:ascii="Arial" w:eastAsia="Times New Roman" w:hAnsi="Arial" w:cs="Arial"/>
                <w:b/>
                <w:bCs/>
                <w:lang w:eastAsia="cs-CZ"/>
              </w:rPr>
              <w:t>výměra</w:t>
            </w:r>
          </w:p>
        </w:tc>
      </w:tr>
      <w:tr w:rsidR="00097069" w:rsidRPr="00F93C87" w14:paraId="5F063CB3" w14:textId="77777777" w:rsidTr="00097069">
        <w:trPr>
          <w:trHeight w:val="295"/>
        </w:trPr>
        <w:tc>
          <w:tcPr>
            <w:tcW w:w="2723" w:type="dxa"/>
            <w:tcBorders>
              <w:top w:val="single" w:sz="18" w:space="0" w:color="auto"/>
              <w:left w:val="single" w:sz="4" w:space="0" w:color="auto"/>
              <w:bottom w:val="single" w:sz="4" w:space="0" w:color="auto"/>
              <w:right w:val="single" w:sz="4" w:space="0" w:color="auto"/>
            </w:tcBorders>
            <w:shd w:val="clear" w:color="auto" w:fill="auto"/>
            <w:noWrap/>
            <w:vAlign w:val="center"/>
          </w:tcPr>
          <w:p w14:paraId="2CE44A80" w14:textId="0B4FFAFF" w:rsidR="00097069" w:rsidRPr="00097069" w:rsidRDefault="00097069" w:rsidP="00097069">
            <w:pPr>
              <w:spacing w:after="0" w:line="240" w:lineRule="auto"/>
              <w:jc w:val="center"/>
              <w:rPr>
                <w:rFonts w:ascii="Arial" w:eastAsia="Times New Roman" w:hAnsi="Arial" w:cs="Arial"/>
                <w:lang w:eastAsia="cs-CZ"/>
              </w:rPr>
            </w:pPr>
            <w:r w:rsidRPr="00097069">
              <w:rPr>
                <w:rFonts w:ascii="Arial" w:eastAsia="Times New Roman" w:hAnsi="Arial" w:cs="Arial"/>
                <w:lang w:eastAsia="cs-CZ"/>
              </w:rPr>
              <w:t>Krnov – Horní Předměstí</w:t>
            </w:r>
          </w:p>
        </w:tc>
        <w:tc>
          <w:tcPr>
            <w:tcW w:w="1596" w:type="dxa"/>
            <w:tcBorders>
              <w:top w:val="single" w:sz="18" w:space="0" w:color="auto"/>
              <w:left w:val="nil"/>
              <w:bottom w:val="single" w:sz="4" w:space="0" w:color="auto"/>
              <w:right w:val="single" w:sz="4" w:space="0" w:color="auto"/>
            </w:tcBorders>
            <w:shd w:val="clear" w:color="auto" w:fill="auto"/>
            <w:noWrap/>
            <w:vAlign w:val="center"/>
          </w:tcPr>
          <w:p w14:paraId="4D0AD4AF" w14:textId="009D9FB5"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3480/3</w:t>
            </w:r>
          </w:p>
        </w:tc>
        <w:tc>
          <w:tcPr>
            <w:tcW w:w="2700" w:type="dxa"/>
            <w:tcBorders>
              <w:top w:val="single" w:sz="18" w:space="0" w:color="auto"/>
              <w:left w:val="nil"/>
              <w:bottom w:val="single" w:sz="4" w:space="0" w:color="auto"/>
              <w:right w:val="single" w:sz="4" w:space="0" w:color="auto"/>
            </w:tcBorders>
            <w:shd w:val="clear" w:color="auto" w:fill="auto"/>
            <w:noWrap/>
            <w:vAlign w:val="center"/>
          </w:tcPr>
          <w:p w14:paraId="338E22A7" w14:textId="5EB91373"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Ostatní plocha</w:t>
            </w:r>
          </w:p>
        </w:tc>
        <w:tc>
          <w:tcPr>
            <w:tcW w:w="1385" w:type="dxa"/>
            <w:tcBorders>
              <w:top w:val="single" w:sz="18" w:space="0" w:color="auto"/>
              <w:left w:val="nil"/>
              <w:bottom w:val="single" w:sz="4" w:space="0" w:color="auto"/>
              <w:right w:val="single" w:sz="4" w:space="0" w:color="auto"/>
            </w:tcBorders>
            <w:shd w:val="clear" w:color="auto" w:fill="auto"/>
            <w:noWrap/>
            <w:vAlign w:val="center"/>
          </w:tcPr>
          <w:p w14:paraId="6ED43BC7" w14:textId="1B4AADCA" w:rsidR="00097069" w:rsidRPr="00097069" w:rsidRDefault="00097069" w:rsidP="00097069">
            <w:pPr>
              <w:spacing w:after="0" w:line="240" w:lineRule="auto"/>
              <w:jc w:val="center"/>
              <w:rPr>
                <w:rFonts w:ascii="Arial" w:eastAsia="Times New Roman" w:hAnsi="Arial" w:cs="Arial"/>
                <w:lang w:eastAsia="cs-CZ"/>
              </w:rPr>
            </w:pPr>
            <w:r w:rsidRPr="00097069">
              <w:rPr>
                <w:rFonts w:ascii="Arial" w:hAnsi="Arial" w:cs="Arial"/>
              </w:rPr>
              <w:t>6487</w:t>
            </w:r>
          </w:p>
        </w:tc>
      </w:tr>
    </w:tbl>
    <w:p w14:paraId="36DACE0D" w14:textId="77777777" w:rsidR="00582770" w:rsidRDefault="00582770" w:rsidP="00582770">
      <w:pPr>
        <w:autoSpaceDE w:val="0"/>
        <w:autoSpaceDN w:val="0"/>
        <w:adjustRightInd w:val="0"/>
        <w:spacing w:after="0" w:line="240" w:lineRule="auto"/>
      </w:pPr>
    </w:p>
    <w:p w14:paraId="7AFF30FE" w14:textId="77777777" w:rsidR="00582770" w:rsidRPr="00ED7413" w:rsidRDefault="00582770" w:rsidP="00582770">
      <w:pPr>
        <w:pStyle w:val="Odstavecseseznamem"/>
        <w:ind w:left="360"/>
        <w:rPr>
          <w:rFonts w:ascii="Arial" w:eastAsia="Times New Roman" w:hAnsi="Arial"/>
          <w:lang w:eastAsia="cs-CZ"/>
        </w:rPr>
      </w:pPr>
    </w:p>
    <w:p w14:paraId="2B076B59" w14:textId="77777777" w:rsidR="00582770" w:rsidRDefault="00582770" w:rsidP="00582770">
      <w:pPr>
        <w:pStyle w:val="Odstavecseseznamem"/>
        <w:numPr>
          <w:ilvl w:val="0"/>
          <w:numId w:val="30"/>
        </w:numPr>
        <w:rPr>
          <w:rFonts w:ascii="Arial" w:eastAsia="Times New Roman" w:hAnsi="Arial"/>
          <w:i/>
          <w:lang w:eastAsia="cs-CZ"/>
        </w:rPr>
      </w:pPr>
      <w:r w:rsidRPr="0005640B">
        <w:rPr>
          <w:rFonts w:ascii="Arial" w:eastAsia="Times New Roman" w:hAnsi="Arial"/>
          <w:i/>
          <w:lang w:eastAsia="cs-CZ"/>
        </w:rPr>
        <w:t>Ochrana stavby podle jiných právních předpisů</w:t>
      </w:r>
      <w:r>
        <w:br/>
      </w:r>
      <w:r w:rsidRPr="0005640B">
        <w:rPr>
          <w:rFonts w:ascii="Arial" w:eastAsia="Times New Roman" w:hAnsi="Arial"/>
          <w:lang w:eastAsia="cs-CZ"/>
        </w:rPr>
        <w:t>Stavba bude chráněna ochrannými pásmy dle zák. č. 458/2000 Sb. v platném znění</w:t>
      </w:r>
      <w:r>
        <w:rPr>
          <w:rFonts w:ascii="Arial" w:eastAsia="Times New Roman" w:hAnsi="Arial"/>
          <w:lang w:eastAsia="cs-CZ"/>
        </w:rPr>
        <w:br/>
      </w:r>
    </w:p>
    <w:p w14:paraId="56ADFE89" w14:textId="660C0422" w:rsidR="00582770" w:rsidRDefault="00582770" w:rsidP="00582770">
      <w:pPr>
        <w:pStyle w:val="Odstavecseseznamem"/>
        <w:numPr>
          <w:ilvl w:val="0"/>
          <w:numId w:val="30"/>
        </w:numPr>
        <w:rPr>
          <w:rFonts w:ascii="Arial" w:eastAsia="Times New Roman" w:hAnsi="Arial"/>
          <w:i/>
          <w:lang w:eastAsia="cs-CZ"/>
        </w:rPr>
      </w:pPr>
      <w:r w:rsidRPr="0022471C">
        <w:rPr>
          <w:rFonts w:ascii="Arial" w:eastAsia="Times New Roman" w:hAnsi="Arial"/>
          <w:i/>
          <w:lang w:eastAsia="cs-CZ"/>
        </w:rPr>
        <w:t>Navrhované parametry stavby</w:t>
      </w:r>
      <w:r w:rsidRPr="0022471C">
        <w:br/>
      </w:r>
      <w:r w:rsidRPr="0022471C">
        <w:rPr>
          <w:rFonts w:ascii="Arial" w:eastAsia="Times New Roman" w:hAnsi="Arial"/>
          <w:lang w:eastAsia="cs-CZ"/>
        </w:rPr>
        <w:t>Délka trasy:</w:t>
      </w:r>
      <w:r w:rsidRPr="0022471C">
        <w:rPr>
          <w:rFonts w:ascii="Arial" w:eastAsia="Times New Roman" w:hAnsi="Arial"/>
          <w:lang w:eastAsia="cs-CZ"/>
        </w:rPr>
        <w:tab/>
        <w:t xml:space="preserve">vedení </w:t>
      </w:r>
      <w:proofErr w:type="spellStart"/>
      <w:r w:rsidRPr="0022471C">
        <w:rPr>
          <w:rFonts w:ascii="Arial" w:eastAsia="Times New Roman" w:hAnsi="Arial"/>
          <w:lang w:eastAsia="cs-CZ"/>
        </w:rPr>
        <w:t>NNv</w:t>
      </w:r>
      <w:proofErr w:type="spellEnd"/>
      <w:r w:rsidRPr="0022471C">
        <w:rPr>
          <w:rFonts w:ascii="Arial" w:eastAsia="Times New Roman" w:hAnsi="Arial"/>
          <w:lang w:eastAsia="cs-CZ"/>
        </w:rPr>
        <w:t xml:space="preserve"> cca </w:t>
      </w:r>
      <w:r w:rsidR="0021435D">
        <w:rPr>
          <w:rFonts w:ascii="Arial" w:eastAsia="Times New Roman" w:hAnsi="Arial"/>
          <w:lang w:eastAsia="cs-CZ"/>
        </w:rPr>
        <w:t>39,3</w:t>
      </w:r>
      <w:r w:rsidRPr="0022471C">
        <w:rPr>
          <w:rFonts w:ascii="Arial" w:eastAsia="Times New Roman" w:hAnsi="Arial"/>
          <w:lang w:eastAsia="cs-CZ"/>
        </w:rPr>
        <w:t xml:space="preserve"> m (délka kabelů NN </w:t>
      </w:r>
      <w:r w:rsidR="00F37F40">
        <w:rPr>
          <w:rFonts w:ascii="Arial" w:eastAsia="Times New Roman" w:hAnsi="Arial"/>
          <w:lang w:eastAsia="cs-CZ"/>
        </w:rPr>
        <w:t>45,3</w:t>
      </w:r>
      <w:r w:rsidRPr="0022471C">
        <w:rPr>
          <w:rFonts w:ascii="Arial" w:eastAsia="Times New Roman" w:hAnsi="Arial"/>
          <w:lang w:eastAsia="cs-CZ"/>
        </w:rPr>
        <w:t xml:space="preserve"> m)</w:t>
      </w:r>
      <w:r>
        <w:rPr>
          <w:rFonts w:ascii="Arial" w:eastAsia="Times New Roman" w:hAnsi="Arial"/>
          <w:lang w:eastAsia="cs-CZ"/>
        </w:rPr>
        <w:br/>
      </w:r>
    </w:p>
    <w:p w14:paraId="6C0AB95D" w14:textId="77777777" w:rsidR="00582770" w:rsidRPr="0005640B" w:rsidRDefault="00582770" w:rsidP="00582770">
      <w:pPr>
        <w:pStyle w:val="Odstavecseseznamem"/>
        <w:numPr>
          <w:ilvl w:val="0"/>
          <w:numId w:val="30"/>
        </w:numPr>
        <w:rPr>
          <w:rFonts w:ascii="Arial" w:eastAsia="Times New Roman" w:hAnsi="Arial"/>
          <w:i/>
          <w:lang w:eastAsia="cs-CZ"/>
        </w:rPr>
      </w:pPr>
      <w:r w:rsidRPr="0005640B">
        <w:rPr>
          <w:rFonts w:ascii="Arial" w:eastAsia="Times New Roman" w:hAnsi="Arial"/>
          <w:i/>
          <w:lang w:eastAsia="cs-CZ"/>
        </w:rPr>
        <w:t>Základní předpoklady výstavby</w:t>
      </w:r>
    </w:p>
    <w:p w14:paraId="72761EB1" w14:textId="77777777" w:rsidR="00582770" w:rsidRPr="0005640B" w:rsidRDefault="00582770" w:rsidP="00582770">
      <w:pPr>
        <w:pStyle w:val="Odstavecseseznamem"/>
        <w:ind w:left="360"/>
        <w:rPr>
          <w:rFonts w:ascii="Arial" w:eastAsia="Times New Roman" w:hAnsi="Arial"/>
          <w:lang w:eastAsia="cs-CZ"/>
        </w:rPr>
      </w:pPr>
      <w:r w:rsidRPr="0005640B">
        <w:rPr>
          <w:rFonts w:ascii="Arial" w:eastAsia="Times New Roman" w:hAnsi="Arial"/>
          <w:lang w:eastAsia="cs-CZ"/>
        </w:rPr>
        <w:t>Stavba bude realizována jako celek</w:t>
      </w:r>
      <w:r>
        <w:rPr>
          <w:rFonts w:ascii="Arial" w:eastAsia="Times New Roman" w:hAnsi="Arial"/>
          <w:lang w:eastAsia="cs-CZ"/>
        </w:rPr>
        <w:t>.</w:t>
      </w:r>
      <w:r w:rsidRPr="0005640B">
        <w:rPr>
          <w:rFonts w:ascii="Arial" w:eastAsia="Times New Roman" w:hAnsi="Arial"/>
          <w:lang w:eastAsia="cs-CZ"/>
        </w:rPr>
        <w:t xml:space="preserve"> Realizace proběhne v období </w:t>
      </w:r>
      <w:r>
        <w:rPr>
          <w:rFonts w:ascii="Arial" w:eastAsia="Times New Roman" w:hAnsi="Arial"/>
          <w:lang w:eastAsia="cs-CZ"/>
        </w:rPr>
        <w:t>2.Q/2025</w:t>
      </w:r>
    </w:p>
    <w:p w14:paraId="38845A85" w14:textId="77777777" w:rsidR="00582770" w:rsidRDefault="00582770" w:rsidP="00582770">
      <w:pPr>
        <w:pStyle w:val="Odstavecseseznamem"/>
        <w:ind w:left="360"/>
      </w:pPr>
    </w:p>
    <w:p w14:paraId="489181A6" w14:textId="77777777" w:rsidR="00582770" w:rsidRPr="0005640B" w:rsidRDefault="00582770" w:rsidP="00582770">
      <w:pPr>
        <w:pStyle w:val="Odstavecseseznamem"/>
        <w:numPr>
          <w:ilvl w:val="0"/>
          <w:numId w:val="30"/>
        </w:numPr>
        <w:rPr>
          <w:rFonts w:ascii="Arial" w:eastAsia="Times New Roman" w:hAnsi="Arial"/>
          <w:i/>
          <w:lang w:eastAsia="cs-CZ"/>
        </w:rPr>
      </w:pPr>
      <w:r w:rsidRPr="0005640B">
        <w:rPr>
          <w:rFonts w:ascii="Arial" w:eastAsia="Times New Roman" w:hAnsi="Arial"/>
          <w:i/>
          <w:lang w:eastAsia="cs-CZ"/>
        </w:rPr>
        <w:t>Orientační náklady stavby</w:t>
      </w:r>
    </w:p>
    <w:p w14:paraId="11279546" w14:textId="3D911822" w:rsidR="00582770" w:rsidRPr="00ED7413" w:rsidRDefault="00582770" w:rsidP="00582770">
      <w:pPr>
        <w:pStyle w:val="Odstavecseseznamem"/>
        <w:ind w:left="360"/>
        <w:rPr>
          <w:rFonts w:ascii="Arial" w:eastAsia="Times New Roman" w:hAnsi="Arial"/>
          <w:lang w:eastAsia="cs-CZ"/>
        </w:rPr>
      </w:pPr>
      <w:r w:rsidRPr="00B503CE">
        <w:rPr>
          <w:rFonts w:ascii="Arial" w:eastAsia="Times New Roman" w:hAnsi="Arial"/>
          <w:lang w:eastAsia="cs-CZ"/>
        </w:rPr>
        <w:t xml:space="preserve">Plánované náklady stavby činí </w:t>
      </w:r>
      <w:r>
        <w:rPr>
          <w:rFonts w:ascii="Arial" w:eastAsia="Times New Roman" w:hAnsi="Arial"/>
          <w:lang w:eastAsia="cs-CZ"/>
        </w:rPr>
        <w:t>cca 2</w:t>
      </w:r>
      <w:r w:rsidR="0021435D">
        <w:rPr>
          <w:rFonts w:ascii="Arial" w:eastAsia="Times New Roman" w:hAnsi="Arial"/>
          <w:lang w:eastAsia="cs-CZ"/>
        </w:rPr>
        <w:t>,9</w:t>
      </w:r>
      <w:r>
        <w:rPr>
          <w:rFonts w:ascii="Arial" w:eastAsia="Times New Roman" w:hAnsi="Arial"/>
          <w:lang w:eastAsia="cs-CZ"/>
        </w:rPr>
        <w:t xml:space="preserve"> mil</w:t>
      </w:r>
      <w:r w:rsidRPr="00B503CE">
        <w:rPr>
          <w:rFonts w:ascii="Arial" w:eastAsia="Times New Roman" w:hAnsi="Arial"/>
          <w:lang w:eastAsia="cs-CZ"/>
        </w:rPr>
        <w:t>. Kč</w:t>
      </w:r>
      <w:r>
        <w:rPr>
          <w:rFonts w:ascii="Arial" w:eastAsia="Times New Roman" w:hAnsi="Arial"/>
          <w:lang w:eastAsia="cs-CZ"/>
        </w:rPr>
        <w:br/>
      </w:r>
    </w:p>
    <w:p w14:paraId="36965B59" w14:textId="77777777" w:rsidR="00582770" w:rsidRPr="0005640B" w:rsidRDefault="00582770" w:rsidP="00582770">
      <w:pPr>
        <w:pStyle w:val="Odstavecseseznamem"/>
        <w:numPr>
          <w:ilvl w:val="0"/>
          <w:numId w:val="30"/>
        </w:numPr>
        <w:rPr>
          <w:rFonts w:ascii="Arial" w:eastAsia="Times New Roman" w:hAnsi="Arial"/>
          <w:lang w:eastAsia="cs-CZ"/>
        </w:rPr>
      </w:pPr>
      <w:r>
        <w:rPr>
          <w:rFonts w:ascii="Arial" w:eastAsia="Times New Roman" w:hAnsi="Arial"/>
          <w:i/>
          <w:lang w:eastAsia="cs-CZ"/>
        </w:rPr>
        <w:t>Limitní</w:t>
      </w:r>
      <w:r w:rsidRPr="0005640B">
        <w:rPr>
          <w:rFonts w:ascii="Arial" w:eastAsia="Times New Roman" w:hAnsi="Arial"/>
          <w:i/>
          <w:lang w:eastAsia="cs-CZ"/>
        </w:rPr>
        <w:t xml:space="preserve"> bilance stavby</w:t>
      </w:r>
      <w:r>
        <w:br/>
      </w:r>
      <w:r w:rsidRPr="0005640B">
        <w:rPr>
          <w:rFonts w:ascii="Arial" w:eastAsia="Times New Roman" w:hAnsi="Arial"/>
          <w:lang w:eastAsia="cs-CZ"/>
        </w:rPr>
        <w:t>Stavba nemá žádné mimořádné nároky na dodávky energií či médií. Elektrickou energii pro pohon nářadí a nástrojů si zajistí dodavatel prostřednictvím přístrojových akumulátorů či malých elektrocentrál.</w:t>
      </w:r>
    </w:p>
    <w:p w14:paraId="413B32A9" w14:textId="77777777" w:rsidR="00582770" w:rsidRDefault="00582770" w:rsidP="00582770">
      <w:pPr>
        <w:pStyle w:val="Odstavecseseznamem"/>
        <w:ind w:left="360"/>
        <w:rPr>
          <w:rFonts w:ascii="Arial" w:eastAsia="Times New Roman" w:hAnsi="Arial"/>
          <w:lang w:eastAsia="cs-CZ"/>
        </w:rPr>
      </w:pPr>
      <w:r w:rsidRPr="0005640B">
        <w:rPr>
          <w:rFonts w:ascii="Arial" w:eastAsia="Times New Roman" w:hAnsi="Arial"/>
          <w:lang w:eastAsia="cs-CZ"/>
        </w:rPr>
        <w:t>Dešťové vody nejsou řešeny vzhledem k charakteru stavby.</w:t>
      </w:r>
      <w:r>
        <w:rPr>
          <w:rFonts w:ascii="Arial" w:eastAsia="Times New Roman" w:hAnsi="Arial"/>
          <w:lang w:eastAsia="cs-CZ"/>
        </w:rPr>
        <w:br/>
      </w:r>
    </w:p>
    <w:p w14:paraId="4A14E919" w14:textId="77777777" w:rsidR="0001557E" w:rsidRDefault="0001557E" w:rsidP="00582770">
      <w:pPr>
        <w:pStyle w:val="Odstavecseseznamem"/>
        <w:ind w:left="360"/>
        <w:rPr>
          <w:rFonts w:ascii="Arial" w:eastAsia="Times New Roman" w:hAnsi="Arial"/>
          <w:lang w:eastAsia="cs-CZ"/>
        </w:rPr>
      </w:pPr>
    </w:p>
    <w:p w14:paraId="57E11C49" w14:textId="77777777" w:rsidR="0001557E" w:rsidRDefault="0001557E" w:rsidP="00582770">
      <w:pPr>
        <w:pStyle w:val="Odstavecseseznamem"/>
        <w:ind w:left="360"/>
        <w:rPr>
          <w:rFonts w:ascii="Arial" w:eastAsia="Times New Roman" w:hAnsi="Arial"/>
          <w:lang w:eastAsia="cs-CZ"/>
        </w:rPr>
      </w:pPr>
    </w:p>
    <w:p w14:paraId="115C6B21" w14:textId="77777777" w:rsidR="0001557E" w:rsidRPr="006B4EE1" w:rsidRDefault="0001557E" w:rsidP="00582770">
      <w:pPr>
        <w:pStyle w:val="Odstavecseseznamem"/>
        <w:ind w:left="360"/>
        <w:rPr>
          <w:rFonts w:ascii="Arial" w:eastAsia="Times New Roman" w:hAnsi="Arial"/>
          <w:lang w:eastAsia="cs-CZ"/>
        </w:rPr>
      </w:pPr>
    </w:p>
    <w:p w14:paraId="17134242" w14:textId="77777777" w:rsidR="00582770" w:rsidRPr="002514C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lastRenderedPageBreak/>
        <w:t>Věcné a časové vazby stavby, podmiňující, vyvolané, související investice</w:t>
      </w:r>
    </w:p>
    <w:p w14:paraId="58E18EAE" w14:textId="77777777" w:rsidR="00582770" w:rsidRDefault="00582770" w:rsidP="00582770">
      <w:pPr>
        <w:pStyle w:val="Odstavecseseznamem"/>
        <w:ind w:left="360"/>
        <w:rPr>
          <w:rFonts w:ascii="Arial" w:eastAsia="Times New Roman" w:hAnsi="Arial"/>
          <w:i/>
          <w:lang w:eastAsia="cs-CZ"/>
        </w:rPr>
      </w:pPr>
      <w:r>
        <w:rPr>
          <w:rFonts w:ascii="Arial" w:eastAsia="Times New Roman" w:hAnsi="Arial"/>
          <w:lang w:eastAsia="cs-CZ"/>
        </w:rPr>
        <w:t>Věcné a časové vazby n</w:t>
      </w:r>
      <w:r w:rsidRPr="002514C0">
        <w:rPr>
          <w:rFonts w:ascii="Arial" w:eastAsia="Times New Roman" w:hAnsi="Arial"/>
          <w:lang w:eastAsia="cs-CZ"/>
        </w:rPr>
        <w:t>ejsou</w:t>
      </w:r>
      <w:r>
        <w:rPr>
          <w:rFonts w:ascii="Arial" w:eastAsia="Times New Roman" w:hAnsi="Arial"/>
          <w:lang w:eastAsia="cs-CZ"/>
        </w:rPr>
        <w:t xml:space="preserve">, podmiňující a vyvolané investice nejsou. Související investice viz vybudování ostatních </w:t>
      </w:r>
      <w:proofErr w:type="spellStart"/>
      <w:r>
        <w:rPr>
          <w:rFonts w:ascii="Arial" w:eastAsia="Times New Roman" w:hAnsi="Arial"/>
          <w:lang w:eastAsia="cs-CZ"/>
        </w:rPr>
        <w:t>inž</w:t>
      </w:r>
      <w:proofErr w:type="spellEnd"/>
      <w:r>
        <w:rPr>
          <w:rFonts w:ascii="Arial" w:eastAsia="Times New Roman" w:hAnsi="Arial"/>
          <w:lang w:eastAsia="cs-CZ"/>
        </w:rPr>
        <w:t>. sítí jsou řešeny jinými investory.</w:t>
      </w:r>
      <w:r>
        <w:rPr>
          <w:rFonts w:ascii="Arial" w:eastAsia="Times New Roman" w:hAnsi="Arial"/>
          <w:lang w:eastAsia="cs-CZ"/>
        </w:rPr>
        <w:br/>
      </w:r>
    </w:p>
    <w:p w14:paraId="602B8599" w14:textId="77777777" w:rsidR="00582770" w:rsidRPr="002514C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t>Územně technické podmínky – zejména možnost napojení na stávající dopravní a technickou infrastrukturu</w:t>
      </w:r>
    </w:p>
    <w:p w14:paraId="00C30D6B" w14:textId="28122AED" w:rsidR="00F37F40" w:rsidRPr="00097069" w:rsidRDefault="00582770" w:rsidP="00097069">
      <w:pPr>
        <w:pStyle w:val="Odstavecseseznamem"/>
        <w:ind w:left="360"/>
        <w:rPr>
          <w:rFonts w:ascii="Arial" w:eastAsia="Times New Roman" w:hAnsi="Arial"/>
          <w:lang w:eastAsia="cs-CZ"/>
        </w:rPr>
      </w:pPr>
      <w:r w:rsidRPr="002514C0">
        <w:rPr>
          <w:rFonts w:ascii="Arial" w:eastAsia="Times New Roman" w:hAnsi="Arial"/>
          <w:lang w:eastAsia="cs-CZ"/>
        </w:rPr>
        <w:t>Stavba nebude napojena na jinou dopravní či technickou infrastrukturu s výjimkou vlastní distribuční sítě investora stavby.</w:t>
      </w:r>
      <w:r>
        <w:rPr>
          <w:rFonts w:ascii="Arial" w:eastAsia="Times New Roman" w:hAnsi="Arial"/>
          <w:lang w:eastAsia="cs-CZ"/>
        </w:rPr>
        <w:br/>
      </w:r>
    </w:p>
    <w:p w14:paraId="24CC1B5E" w14:textId="77777777" w:rsidR="00582770" w:rsidRDefault="00582770" w:rsidP="00582770">
      <w:pPr>
        <w:pStyle w:val="Odstavecseseznamem"/>
        <w:numPr>
          <w:ilvl w:val="0"/>
          <w:numId w:val="30"/>
        </w:numPr>
        <w:rPr>
          <w:rFonts w:ascii="Arial" w:eastAsia="Times New Roman" w:hAnsi="Arial"/>
          <w:i/>
          <w:lang w:eastAsia="cs-CZ"/>
        </w:rPr>
      </w:pPr>
      <w:r w:rsidRPr="002514C0">
        <w:rPr>
          <w:rFonts w:ascii="Arial" w:eastAsia="Times New Roman" w:hAnsi="Arial"/>
          <w:i/>
          <w:lang w:eastAsia="cs-CZ"/>
        </w:rPr>
        <w:t>Údaje o splnění podmínek závazných stanovisek dotčených orgánů</w:t>
      </w:r>
    </w:p>
    <w:p w14:paraId="454299C0" w14:textId="3B198197" w:rsidR="00582770" w:rsidRDefault="00582770" w:rsidP="00582770">
      <w:pPr>
        <w:pStyle w:val="Odstavecseseznamem"/>
        <w:ind w:left="360"/>
        <w:rPr>
          <w:rFonts w:ascii="Arial" w:eastAsia="Times New Roman" w:hAnsi="Arial"/>
          <w:lang w:eastAsia="cs-CZ"/>
        </w:rPr>
      </w:pPr>
      <w:r w:rsidRPr="0005640B">
        <w:rPr>
          <w:rFonts w:ascii="Arial" w:eastAsia="Times New Roman" w:hAnsi="Arial"/>
          <w:lang w:eastAsia="cs-CZ"/>
        </w:rPr>
        <w:t>V projektové dokumentaci stavby jsou zpracovány požadavky dotčených orgánů a správců sítí, jejichž seznam poskytl místně příslušný stavební úřad.</w:t>
      </w:r>
      <w:r>
        <w:rPr>
          <w:rFonts w:ascii="Arial" w:eastAsia="Times New Roman" w:hAnsi="Arial"/>
          <w:lang w:eastAsia="cs-CZ"/>
        </w:rPr>
        <w:t xml:space="preserve"> Jednotlivé podmínky a připomínky správců sítí a dotčených orgánů jsou respektovány v projektové dokumentaci. Jednotlivé podmínky a připomínky jsou sepsány v jednotlivých stanoviscích, </w:t>
      </w:r>
      <w:proofErr w:type="gramStart"/>
      <w:r>
        <w:rPr>
          <w:rFonts w:ascii="Arial" w:eastAsia="Times New Roman" w:hAnsi="Arial"/>
          <w:lang w:eastAsia="cs-CZ"/>
        </w:rPr>
        <w:t>jenž</w:t>
      </w:r>
      <w:proofErr w:type="gramEnd"/>
      <w:r>
        <w:rPr>
          <w:rFonts w:ascii="Arial" w:eastAsia="Times New Roman" w:hAnsi="Arial"/>
          <w:lang w:eastAsia="cs-CZ"/>
        </w:rPr>
        <w:t xml:space="preserve"> jsou přiloženy k projektové dokumentaci.</w:t>
      </w:r>
      <w:r w:rsidR="00F37F40">
        <w:rPr>
          <w:rFonts w:ascii="Arial" w:eastAsia="Times New Roman" w:hAnsi="Arial"/>
          <w:lang w:eastAsia="cs-CZ"/>
        </w:rPr>
        <w:t xml:space="preserve"> Některé dotčené orgány a správci sítí souhlasí bez námitek.</w:t>
      </w:r>
    </w:p>
    <w:p w14:paraId="7E707099" w14:textId="77777777" w:rsidR="00F37F40" w:rsidRDefault="00F37F40" w:rsidP="00582770">
      <w:pPr>
        <w:pStyle w:val="Odstavecseseznamem"/>
        <w:ind w:left="360"/>
        <w:rPr>
          <w:rFonts w:ascii="Arial" w:eastAsia="Times New Roman" w:hAnsi="Arial"/>
          <w:lang w:eastAsia="cs-CZ"/>
        </w:rPr>
      </w:pPr>
    </w:p>
    <w:p w14:paraId="410555E3" w14:textId="113327E9"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Veolia</w:t>
      </w:r>
      <w:proofErr w:type="spellEnd"/>
      <w:r w:rsidRPr="00097069">
        <w:rPr>
          <w:rFonts w:ascii="Arial" w:eastAsia="Times New Roman" w:hAnsi="Arial"/>
          <w:b/>
          <w:bCs/>
          <w:lang w:eastAsia="cs-CZ"/>
        </w:rPr>
        <w:t xml:space="preserve"> Energie ČR, a.s.</w:t>
      </w:r>
      <w:r w:rsidRPr="00097069">
        <w:rPr>
          <w:rFonts w:ascii="Arial" w:eastAsia="Times New Roman" w:hAnsi="Arial"/>
          <w:lang w:eastAsia="cs-CZ"/>
        </w:rPr>
        <w:t xml:space="preserve"> …</w:t>
      </w:r>
      <w:r w:rsidR="00CB6011" w:rsidRPr="00CB6011">
        <w:rPr>
          <w:rFonts w:ascii="Arial" w:eastAsia="Times New Roman" w:hAnsi="Arial"/>
          <w:lang w:eastAsia="cs-CZ"/>
        </w:rPr>
        <w:t xml:space="preserve"> </w:t>
      </w:r>
      <w:r w:rsidR="00CB6011" w:rsidRPr="00097069">
        <w:rPr>
          <w:rFonts w:ascii="Arial" w:eastAsia="Times New Roman" w:hAnsi="Arial"/>
          <w:lang w:eastAsia="cs-CZ"/>
        </w:rPr>
        <w:t xml:space="preserve">stanovisko ze dne </w:t>
      </w:r>
      <w:r w:rsidR="00CB6011">
        <w:rPr>
          <w:rFonts w:ascii="Arial" w:eastAsia="Times New Roman" w:hAnsi="Arial"/>
          <w:lang w:eastAsia="cs-CZ"/>
        </w:rPr>
        <w:t>16</w:t>
      </w:r>
      <w:r w:rsidR="00CB6011" w:rsidRPr="00097069">
        <w:rPr>
          <w:rFonts w:ascii="Arial" w:eastAsia="Times New Roman" w:hAnsi="Arial"/>
          <w:lang w:eastAsia="cs-CZ"/>
        </w:rPr>
        <w:t>.0</w:t>
      </w:r>
      <w:r w:rsidR="00CB6011">
        <w:rPr>
          <w:rFonts w:ascii="Arial" w:eastAsia="Times New Roman" w:hAnsi="Arial"/>
          <w:lang w:eastAsia="cs-CZ"/>
        </w:rPr>
        <w:t>8</w:t>
      </w:r>
      <w:r w:rsidR="00CB6011" w:rsidRPr="00097069">
        <w:rPr>
          <w:rFonts w:ascii="Arial" w:eastAsia="Times New Roman" w:hAnsi="Arial"/>
          <w:lang w:eastAsia="cs-CZ"/>
        </w:rPr>
        <w:t xml:space="preserve">.2024 vedené pod č.j.: </w:t>
      </w:r>
      <w:r w:rsidR="00CB6011">
        <w:rPr>
          <w:rFonts w:ascii="Arial" w:eastAsia="Times New Roman" w:hAnsi="Arial"/>
          <w:lang w:eastAsia="cs-CZ"/>
        </w:rPr>
        <w:t>RSMSS/20240815-005/UZ</w:t>
      </w:r>
    </w:p>
    <w:p w14:paraId="04BCCC58" w14:textId="77777777" w:rsidR="00F37F40" w:rsidRPr="00097069" w:rsidRDefault="00F37F40" w:rsidP="00F37F40">
      <w:pPr>
        <w:pStyle w:val="Odstavecseseznamem"/>
        <w:ind w:left="360"/>
        <w:rPr>
          <w:rFonts w:ascii="Arial" w:eastAsia="Times New Roman" w:hAnsi="Arial"/>
          <w:lang w:eastAsia="cs-CZ"/>
        </w:rPr>
      </w:pPr>
      <w:r w:rsidRPr="00097069">
        <w:rPr>
          <w:rFonts w:ascii="Arial" w:eastAsia="Times New Roman" w:hAnsi="Arial"/>
          <w:b/>
          <w:bCs/>
          <w:lang w:eastAsia="cs-CZ"/>
        </w:rPr>
        <w:t>TS Krnov</w:t>
      </w:r>
      <w:r w:rsidRPr="00097069">
        <w:rPr>
          <w:rFonts w:ascii="Arial" w:eastAsia="Times New Roman" w:hAnsi="Arial"/>
          <w:lang w:eastAsia="cs-CZ"/>
        </w:rPr>
        <w:t xml:space="preserve"> … stanovisko ze dne 08.01.2024 vedené pod č.j.: TSK/ML/2024/0003</w:t>
      </w:r>
    </w:p>
    <w:p w14:paraId="59F80E81" w14:textId="0E6FC69D" w:rsidR="00F37F40" w:rsidRPr="00097069" w:rsidRDefault="00F37F40" w:rsidP="00F37F40">
      <w:pPr>
        <w:pStyle w:val="Odstavecseseznamem"/>
        <w:ind w:left="360"/>
        <w:rPr>
          <w:rFonts w:ascii="Arial" w:eastAsia="Times New Roman" w:hAnsi="Arial"/>
          <w:lang w:eastAsia="cs-CZ"/>
        </w:rPr>
      </w:pPr>
      <w:r w:rsidRPr="00097069">
        <w:rPr>
          <w:rFonts w:ascii="Arial" w:eastAsia="Times New Roman" w:hAnsi="Arial"/>
          <w:b/>
          <w:bCs/>
          <w:lang w:eastAsia="cs-CZ"/>
        </w:rPr>
        <w:t xml:space="preserve">TKC systém </w:t>
      </w:r>
      <w:r w:rsidRPr="00097069">
        <w:rPr>
          <w:rFonts w:ascii="Arial" w:eastAsia="Times New Roman" w:hAnsi="Arial"/>
          <w:lang w:eastAsia="cs-CZ"/>
        </w:rPr>
        <w:t>…</w:t>
      </w:r>
      <w:r w:rsidR="0001557E" w:rsidRPr="0001557E">
        <w:rPr>
          <w:rFonts w:ascii="Arial" w:eastAsia="Times New Roman" w:hAnsi="Arial"/>
          <w:lang w:eastAsia="cs-CZ"/>
        </w:rPr>
        <w:t xml:space="preserve"> </w:t>
      </w:r>
      <w:r w:rsidR="0001557E" w:rsidRPr="00097069">
        <w:rPr>
          <w:rFonts w:ascii="Arial" w:eastAsia="Times New Roman" w:hAnsi="Arial"/>
          <w:lang w:eastAsia="cs-CZ"/>
        </w:rPr>
        <w:t xml:space="preserve">vyjádření ze dne </w:t>
      </w:r>
      <w:r w:rsidR="0001557E">
        <w:rPr>
          <w:rFonts w:ascii="Arial" w:eastAsia="Times New Roman" w:hAnsi="Arial"/>
          <w:lang w:eastAsia="cs-CZ"/>
        </w:rPr>
        <w:t>14</w:t>
      </w:r>
      <w:r w:rsidR="0001557E" w:rsidRPr="00097069">
        <w:rPr>
          <w:rFonts w:ascii="Arial" w:eastAsia="Times New Roman" w:hAnsi="Arial"/>
          <w:lang w:eastAsia="cs-CZ"/>
        </w:rPr>
        <w:t>.</w:t>
      </w:r>
      <w:r w:rsidR="0001557E">
        <w:rPr>
          <w:rFonts w:ascii="Arial" w:eastAsia="Times New Roman" w:hAnsi="Arial"/>
          <w:lang w:eastAsia="cs-CZ"/>
        </w:rPr>
        <w:t>10</w:t>
      </w:r>
      <w:r w:rsidR="0001557E" w:rsidRPr="00097069">
        <w:rPr>
          <w:rFonts w:ascii="Arial" w:eastAsia="Times New Roman" w:hAnsi="Arial"/>
          <w:lang w:eastAsia="cs-CZ"/>
        </w:rPr>
        <w:t xml:space="preserve">.2024 vedené pod č.j.: </w:t>
      </w:r>
      <w:r w:rsidR="0001557E">
        <w:rPr>
          <w:rFonts w:ascii="Arial" w:eastAsia="Times New Roman" w:hAnsi="Arial"/>
          <w:lang w:eastAsia="cs-CZ"/>
        </w:rPr>
        <w:t>20241014/01</w:t>
      </w:r>
      <w:r w:rsidRPr="00097069">
        <w:rPr>
          <w:rFonts w:ascii="Arial" w:eastAsia="Times New Roman" w:hAnsi="Arial"/>
          <w:lang w:eastAsia="cs-CZ"/>
        </w:rPr>
        <w:t xml:space="preserve"> </w:t>
      </w:r>
    </w:p>
    <w:p w14:paraId="1C515018" w14:textId="77777777"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KVaK</w:t>
      </w:r>
      <w:proofErr w:type="spellEnd"/>
      <w:r w:rsidRPr="00097069">
        <w:rPr>
          <w:rFonts w:ascii="Arial" w:eastAsia="Times New Roman" w:hAnsi="Arial"/>
          <w:b/>
          <w:bCs/>
          <w:lang w:eastAsia="cs-CZ"/>
        </w:rPr>
        <w:t xml:space="preserve"> </w:t>
      </w:r>
      <w:r w:rsidRPr="00097069">
        <w:rPr>
          <w:rFonts w:ascii="Arial" w:eastAsia="Times New Roman" w:hAnsi="Arial"/>
          <w:lang w:eastAsia="cs-CZ"/>
        </w:rPr>
        <w:t>… vyjádření ze dne 15.01.2024 vedené pod č.j.: KVAK/JH/2023/0313</w:t>
      </w:r>
    </w:p>
    <w:p w14:paraId="767A6B67" w14:textId="77777777"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GasNet</w:t>
      </w:r>
      <w:proofErr w:type="spellEnd"/>
      <w:r w:rsidRPr="00097069">
        <w:rPr>
          <w:rFonts w:ascii="Arial" w:eastAsia="Times New Roman" w:hAnsi="Arial"/>
          <w:b/>
          <w:bCs/>
          <w:lang w:eastAsia="cs-CZ"/>
        </w:rPr>
        <w:t xml:space="preserve"> </w:t>
      </w:r>
      <w:r w:rsidRPr="00097069">
        <w:rPr>
          <w:rFonts w:ascii="Arial" w:eastAsia="Times New Roman" w:hAnsi="Arial"/>
          <w:lang w:eastAsia="cs-CZ"/>
        </w:rPr>
        <w:t>… stanovisko ze dne 05.01.2024 vedené pod č.j.: 5002947708</w:t>
      </w:r>
    </w:p>
    <w:p w14:paraId="51774195" w14:textId="77777777" w:rsidR="00F37F40" w:rsidRPr="00097069" w:rsidRDefault="00F37F40" w:rsidP="00F37F40">
      <w:pPr>
        <w:pStyle w:val="Odstavecseseznamem"/>
        <w:ind w:left="360"/>
        <w:rPr>
          <w:rFonts w:ascii="Arial" w:eastAsia="Times New Roman" w:hAnsi="Arial"/>
          <w:lang w:eastAsia="cs-CZ"/>
        </w:rPr>
      </w:pPr>
      <w:r w:rsidRPr="00097069">
        <w:rPr>
          <w:rFonts w:ascii="Arial" w:eastAsia="Times New Roman" w:hAnsi="Arial"/>
          <w:b/>
          <w:bCs/>
          <w:lang w:eastAsia="cs-CZ"/>
        </w:rPr>
        <w:t xml:space="preserve">ČEZ </w:t>
      </w:r>
      <w:r w:rsidRPr="00097069">
        <w:rPr>
          <w:rFonts w:ascii="Arial" w:eastAsia="Times New Roman" w:hAnsi="Arial"/>
          <w:lang w:eastAsia="cs-CZ"/>
        </w:rPr>
        <w:t>… stanovisko ze dne 17.04.2024 vedené pod č.j.: 001145468931</w:t>
      </w:r>
    </w:p>
    <w:p w14:paraId="671BD202" w14:textId="77777777"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Cetin</w:t>
      </w:r>
      <w:proofErr w:type="spellEnd"/>
      <w:r w:rsidRPr="00097069">
        <w:rPr>
          <w:rFonts w:ascii="Arial" w:eastAsia="Times New Roman" w:hAnsi="Arial"/>
          <w:b/>
          <w:bCs/>
          <w:lang w:eastAsia="cs-CZ"/>
        </w:rPr>
        <w:t xml:space="preserve"> </w:t>
      </w:r>
      <w:r w:rsidRPr="00097069">
        <w:rPr>
          <w:rFonts w:ascii="Arial" w:eastAsia="Times New Roman" w:hAnsi="Arial"/>
          <w:lang w:eastAsia="cs-CZ"/>
        </w:rPr>
        <w:t>… stanovisko ze dne 22.12.2023 vedené pod č.j.: 357761/23</w:t>
      </w:r>
    </w:p>
    <w:p w14:paraId="3154919C" w14:textId="77777777"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MěÚ</w:t>
      </w:r>
      <w:proofErr w:type="spellEnd"/>
      <w:r w:rsidRPr="00097069">
        <w:rPr>
          <w:rFonts w:ascii="Arial" w:eastAsia="Times New Roman" w:hAnsi="Arial"/>
          <w:b/>
          <w:bCs/>
          <w:lang w:eastAsia="cs-CZ"/>
        </w:rPr>
        <w:t xml:space="preserve"> Krnov odbor dopravy</w:t>
      </w:r>
      <w:r w:rsidRPr="00097069">
        <w:rPr>
          <w:rFonts w:ascii="Arial" w:eastAsia="Times New Roman" w:hAnsi="Arial"/>
          <w:lang w:eastAsia="cs-CZ"/>
        </w:rPr>
        <w:t xml:space="preserve"> … stanovisko ze dne 17.01.2024 vedené pod č.j.: KRNOOVZP-4557/2024 VONC</w:t>
      </w:r>
    </w:p>
    <w:p w14:paraId="1462E351" w14:textId="77777777" w:rsidR="00F37F40" w:rsidRPr="00097069" w:rsidRDefault="00F37F40" w:rsidP="00F37F40">
      <w:pPr>
        <w:pStyle w:val="Odstavecseseznamem"/>
        <w:ind w:left="360"/>
        <w:rPr>
          <w:rFonts w:ascii="Arial" w:eastAsia="Times New Roman" w:hAnsi="Arial"/>
          <w:lang w:eastAsia="cs-CZ"/>
        </w:rPr>
      </w:pPr>
      <w:proofErr w:type="spellStart"/>
      <w:r w:rsidRPr="00097069">
        <w:rPr>
          <w:rFonts w:ascii="Arial" w:eastAsia="Times New Roman" w:hAnsi="Arial"/>
          <w:b/>
          <w:bCs/>
          <w:lang w:eastAsia="cs-CZ"/>
        </w:rPr>
        <w:t>MěÚ</w:t>
      </w:r>
      <w:proofErr w:type="spellEnd"/>
      <w:r w:rsidRPr="00097069">
        <w:rPr>
          <w:rFonts w:ascii="Arial" w:eastAsia="Times New Roman" w:hAnsi="Arial"/>
          <w:b/>
          <w:bCs/>
          <w:lang w:eastAsia="cs-CZ"/>
        </w:rPr>
        <w:t xml:space="preserve"> Krnov odbor životní prostředí </w:t>
      </w:r>
      <w:r w:rsidRPr="00097069">
        <w:rPr>
          <w:rFonts w:ascii="Arial" w:eastAsia="Times New Roman" w:hAnsi="Arial"/>
          <w:lang w:eastAsia="cs-CZ"/>
        </w:rPr>
        <w:t xml:space="preserve">… </w:t>
      </w:r>
      <w:proofErr w:type="spellStart"/>
      <w:r w:rsidRPr="00097069">
        <w:rPr>
          <w:rFonts w:ascii="Arial" w:eastAsia="Times New Roman" w:hAnsi="Arial"/>
          <w:lang w:eastAsia="cs-CZ"/>
        </w:rPr>
        <w:t>koor</w:t>
      </w:r>
      <w:proofErr w:type="spellEnd"/>
      <w:r w:rsidRPr="00097069">
        <w:rPr>
          <w:rFonts w:ascii="Arial" w:eastAsia="Times New Roman" w:hAnsi="Arial"/>
          <w:lang w:eastAsia="cs-CZ"/>
        </w:rPr>
        <w:t xml:space="preserve">. Stanovisko ze dne 12.02.2024 vedené pod č.j.: KRNOOVZP – 173164/2023 </w:t>
      </w:r>
      <w:proofErr w:type="spellStart"/>
      <w:r w:rsidRPr="00097069">
        <w:rPr>
          <w:rFonts w:ascii="Arial" w:eastAsia="Times New Roman" w:hAnsi="Arial"/>
          <w:lang w:eastAsia="cs-CZ"/>
        </w:rPr>
        <w:t>mako</w:t>
      </w:r>
      <w:proofErr w:type="spellEnd"/>
    </w:p>
    <w:p w14:paraId="41B9CEA6" w14:textId="6D0E1FF3" w:rsidR="00F37F40" w:rsidRPr="00097069" w:rsidRDefault="00F37F40" w:rsidP="00F37F40">
      <w:pPr>
        <w:pStyle w:val="Odstavecseseznamem"/>
        <w:ind w:left="360"/>
        <w:rPr>
          <w:rFonts w:ascii="Arial" w:eastAsia="Times New Roman" w:hAnsi="Arial"/>
          <w:lang w:eastAsia="cs-CZ"/>
        </w:rPr>
      </w:pPr>
      <w:r w:rsidRPr="00097069">
        <w:rPr>
          <w:rFonts w:ascii="Arial" w:eastAsia="Times New Roman" w:hAnsi="Arial"/>
          <w:b/>
          <w:bCs/>
          <w:lang w:eastAsia="cs-CZ"/>
        </w:rPr>
        <w:t>SSMSK</w:t>
      </w:r>
      <w:r w:rsidRPr="00097069">
        <w:rPr>
          <w:rFonts w:ascii="Arial" w:eastAsia="Times New Roman" w:hAnsi="Arial"/>
          <w:lang w:eastAsia="cs-CZ"/>
        </w:rPr>
        <w:t>…</w:t>
      </w:r>
      <w:r w:rsidR="0001557E" w:rsidRPr="0001557E">
        <w:rPr>
          <w:rFonts w:ascii="Arial" w:eastAsia="Times New Roman" w:hAnsi="Arial"/>
          <w:lang w:eastAsia="cs-CZ"/>
        </w:rPr>
        <w:t xml:space="preserve"> </w:t>
      </w:r>
      <w:r w:rsidR="0001557E" w:rsidRPr="00097069">
        <w:rPr>
          <w:rFonts w:ascii="Arial" w:eastAsia="Times New Roman" w:hAnsi="Arial"/>
          <w:lang w:eastAsia="cs-CZ"/>
        </w:rPr>
        <w:t xml:space="preserve">stanovisko ze dne </w:t>
      </w:r>
      <w:r w:rsidR="0001557E">
        <w:rPr>
          <w:rFonts w:ascii="Arial" w:eastAsia="Times New Roman" w:hAnsi="Arial"/>
          <w:lang w:eastAsia="cs-CZ"/>
        </w:rPr>
        <w:t>15.10.2024</w:t>
      </w:r>
      <w:r w:rsidR="0001557E" w:rsidRPr="00097069">
        <w:rPr>
          <w:rFonts w:ascii="Arial" w:eastAsia="Times New Roman" w:hAnsi="Arial"/>
          <w:lang w:eastAsia="cs-CZ"/>
        </w:rPr>
        <w:t xml:space="preserve"> vedené pod č.j.: </w:t>
      </w:r>
      <w:r w:rsidR="0001557E">
        <w:rPr>
          <w:rFonts w:ascii="Arial" w:eastAsia="Times New Roman" w:hAnsi="Arial"/>
          <w:lang w:eastAsia="cs-CZ"/>
        </w:rPr>
        <w:t>27012/2024/Tu</w:t>
      </w:r>
    </w:p>
    <w:p w14:paraId="7F319722" w14:textId="77777777" w:rsidR="00097069" w:rsidRDefault="00097069" w:rsidP="00097069">
      <w:pPr>
        <w:pStyle w:val="Odstavecseseznamem"/>
        <w:ind w:left="360"/>
        <w:rPr>
          <w:rFonts w:ascii="Arial" w:eastAsia="Times New Roman" w:hAnsi="Arial"/>
          <w:lang w:eastAsia="cs-CZ"/>
        </w:rPr>
      </w:pPr>
      <w:r w:rsidRPr="00097069">
        <w:rPr>
          <w:rFonts w:ascii="Arial" w:eastAsia="Times New Roman" w:hAnsi="Arial"/>
          <w:b/>
          <w:bCs/>
          <w:lang w:eastAsia="cs-CZ"/>
        </w:rPr>
        <w:t xml:space="preserve">MS kraj </w:t>
      </w:r>
      <w:r w:rsidRPr="00097069">
        <w:rPr>
          <w:rFonts w:ascii="Arial" w:eastAsia="Times New Roman" w:hAnsi="Arial"/>
          <w:lang w:eastAsia="cs-CZ"/>
        </w:rPr>
        <w:t>… stanovisko ze dne 15.01.2024 vedené pod č.j.: MSK 7424/2024</w:t>
      </w:r>
    </w:p>
    <w:p w14:paraId="470A2371" w14:textId="108B7EA7" w:rsidR="0001557E" w:rsidRPr="00097069" w:rsidRDefault="00CB6011" w:rsidP="0001557E">
      <w:pPr>
        <w:pStyle w:val="Odstavecseseznamem"/>
        <w:ind w:left="360"/>
        <w:rPr>
          <w:rFonts w:ascii="Arial" w:eastAsia="Times New Roman" w:hAnsi="Arial"/>
          <w:lang w:eastAsia="cs-CZ"/>
        </w:rPr>
      </w:pPr>
      <w:r>
        <w:rPr>
          <w:rFonts w:ascii="Arial" w:eastAsia="Times New Roman" w:hAnsi="Arial"/>
          <w:b/>
          <w:bCs/>
          <w:lang w:eastAsia="cs-CZ"/>
        </w:rPr>
        <w:t xml:space="preserve">Pro-line </w:t>
      </w:r>
      <w:proofErr w:type="spellStart"/>
      <w:r>
        <w:rPr>
          <w:rFonts w:ascii="Arial" w:eastAsia="Times New Roman" w:hAnsi="Arial"/>
          <w:b/>
          <w:bCs/>
          <w:lang w:eastAsia="cs-CZ"/>
        </w:rPr>
        <w:t>comp</w:t>
      </w:r>
      <w:proofErr w:type="spellEnd"/>
      <w:r w:rsidRPr="00CB6011">
        <w:rPr>
          <w:rFonts w:ascii="Arial" w:eastAsia="Times New Roman" w:hAnsi="Arial"/>
          <w:lang w:eastAsia="cs-CZ"/>
        </w:rPr>
        <w:t>…</w:t>
      </w:r>
      <w:r w:rsidR="0001557E" w:rsidRPr="0001557E">
        <w:rPr>
          <w:rFonts w:ascii="Arial" w:eastAsia="Times New Roman" w:hAnsi="Arial"/>
          <w:lang w:eastAsia="cs-CZ"/>
        </w:rPr>
        <w:t xml:space="preserve"> </w:t>
      </w:r>
      <w:r w:rsidR="0001557E" w:rsidRPr="00097069">
        <w:rPr>
          <w:rFonts w:ascii="Arial" w:eastAsia="Times New Roman" w:hAnsi="Arial"/>
          <w:lang w:eastAsia="cs-CZ"/>
        </w:rPr>
        <w:t xml:space="preserve">vyjádření ze dne </w:t>
      </w:r>
      <w:r w:rsidR="0001557E">
        <w:rPr>
          <w:rFonts w:ascii="Arial" w:eastAsia="Times New Roman" w:hAnsi="Arial"/>
          <w:lang w:eastAsia="cs-CZ"/>
        </w:rPr>
        <w:t>28.08</w:t>
      </w:r>
      <w:r w:rsidR="0001557E" w:rsidRPr="00097069">
        <w:rPr>
          <w:rFonts w:ascii="Arial" w:eastAsia="Times New Roman" w:hAnsi="Arial"/>
          <w:lang w:eastAsia="cs-CZ"/>
        </w:rPr>
        <w:t xml:space="preserve">.2024 vedené pod č.j.: </w:t>
      </w:r>
      <w:r w:rsidR="0001557E">
        <w:rPr>
          <w:rFonts w:ascii="Arial" w:eastAsia="Times New Roman" w:hAnsi="Arial"/>
          <w:lang w:eastAsia="cs-CZ"/>
        </w:rPr>
        <w:t>PRLI00060/24</w:t>
      </w:r>
    </w:p>
    <w:p w14:paraId="479B9517" w14:textId="6AFE727A" w:rsidR="00CB6011" w:rsidRDefault="00CB6011" w:rsidP="00097069">
      <w:pPr>
        <w:pStyle w:val="Odstavecseseznamem"/>
        <w:ind w:left="360"/>
        <w:rPr>
          <w:rFonts w:ascii="Arial" w:eastAsia="Times New Roman" w:hAnsi="Arial"/>
          <w:lang w:eastAsia="cs-CZ"/>
        </w:rPr>
      </w:pPr>
    </w:p>
    <w:p w14:paraId="23CE6BAB" w14:textId="77777777" w:rsidR="00F37F40" w:rsidRDefault="00F37F40" w:rsidP="00582770">
      <w:pPr>
        <w:pStyle w:val="Odstavecseseznamem"/>
        <w:ind w:left="360"/>
        <w:rPr>
          <w:rFonts w:ascii="Arial" w:eastAsia="Times New Roman" w:hAnsi="Arial"/>
          <w:lang w:eastAsia="cs-CZ"/>
        </w:rPr>
      </w:pPr>
    </w:p>
    <w:p w14:paraId="5DE9D676" w14:textId="77777777" w:rsidR="00097069" w:rsidRDefault="00097069" w:rsidP="00582770">
      <w:pPr>
        <w:pStyle w:val="Odstavecseseznamem"/>
        <w:ind w:left="360"/>
        <w:rPr>
          <w:rFonts w:ascii="Arial" w:eastAsia="Times New Roman" w:hAnsi="Arial"/>
          <w:lang w:eastAsia="cs-CZ"/>
        </w:rPr>
      </w:pPr>
    </w:p>
    <w:p w14:paraId="0B9B2AAA" w14:textId="77777777" w:rsidR="00097069" w:rsidRDefault="00097069" w:rsidP="00582770">
      <w:pPr>
        <w:pStyle w:val="Odstavecseseznamem"/>
        <w:ind w:left="360"/>
        <w:rPr>
          <w:rFonts w:ascii="Arial" w:eastAsia="Times New Roman" w:hAnsi="Arial"/>
          <w:lang w:eastAsia="cs-CZ"/>
        </w:rPr>
      </w:pPr>
    </w:p>
    <w:p w14:paraId="2469979B" w14:textId="77777777" w:rsidR="00097069" w:rsidRDefault="00097069" w:rsidP="00582770">
      <w:pPr>
        <w:pStyle w:val="Odstavecseseznamem"/>
        <w:ind w:left="360"/>
        <w:rPr>
          <w:rFonts w:ascii="Arial" w:eastAsia="Times New Roman" w:hAnsi="Arial"/>
          <w:lang w:eastAsia="cs-CZ"/>
        </w:rPr>
      </w:pPr>
    </w:p>
    <w:p w14:paraId="065498CF" w14:textId="77777777" w:rsidR="00097069" w:rsidRDefault="00097069" w:rsidP="00582770">
      <w:pPr>
        <w:pStyle w:val="Odstavecseseznamem"/>
        <w:ind w:left="360"/>
        <w:rPr>
          <w:rFonts w:ascii="Arial" w:eastAsia="Times New Roman" w:hAnsi="Arial"/>
          <w:lang w:eastAsia="cs-CZ"/>
        </w:rPr>
      </w:pPr>
    </w:p>
    <w:p w14:paraId="4B890AB0" w14:textId="77777777" w:rsidR="00097069" w:rsidRDefault="00097069" w:rsidP="00582770">
      <w:pPr>
        <w:pStyle w:val="Odstavecseseznamem"/>
        <w:ind w:left="360"/>
        <w:rPr>
          <w:rFonts w:ascii="Arial" w:eastAsia="Times New Roman" w:hAnsi="Arial"/>
          <w:lang w:eastAsia="cs-CZ"/>
        </w:rPr>
      </w:pPr>
    </w:p>
    <w:p w14:paraId="39DB89FC" w14:textId="77777777" w:rsidR="00097069" w:rsidRDefault="00097069" w:rsidP="00582770">
      <w:pPr>
        <w:pStyle w:val="Odstavecseseznamem"/>
        <w:ind w:left="360"/>
        <w:rPr>
          <w:rFonts w:ascii="Arial" w:eastAsia="Times New Roman" w:hAnsi="Arial"/>
          <w:lang w:eastAsia="cs-CZ"/>
        </w:rPr>
      </w:pPr>
    </w:p>
    <w:p w14:paraId="38F13A65" w14:textId="77777777" w:rsidR="00097069" w:rsidRDefault="00097069" w:rsidP="00582770">
      <w:pPr>
        <w:pStyle w:val="Odstavecseseznamem"/>
        <w:ind w:left="360"/>
        <w:rPr>
          <w:rFonts w:ascii="Arial" w:eastAsia="Times New Roman" w:hAnsi="Arial"/>
          <w:lang w:eastAsia="cs-CZ"/>
        </w:rPr>
      </w:pPr>
    </w:p>
    <w:p w14:paraId="2EC40AE4" w14:textId="77777777" w:rsidR="00097069" w:rsidRDefault="00097069" w:rsidP="00582770">
      <w:pPr>
        <w:pStyle w:val="Odstavecseseznamem"/>
        <w:ind w:left="360"/>
        <w:rPr>
          <w:rFonts w:ascii="Arial" w:eastAsia="Times New Roman" w:hAnsi="Arial"/>
          <w:lang w:eastAsia="cs-CZ"/>
        </w:rPr>
      </w:pPr>
    </w:p>
    <w:p w14:paraId="5C35616B" w14:textId="77777777" w:rsidR="00097069" w:rsidRDefault="00097069" w:rsidP="00582770">
      <w:pPr>
        <w:pStyle w:val="Odstavecseseznamem"/>
        <w:ind w:left="360"/>
        <w:rPr>
          <w:rFonts w:ascii="Arial" w:eastAsia="Times New Roman" w:hAnsi="Arial"/>
          <w:lang w:eastAsia="cs-CZ"/>
        </w:rPr>
      </w:pPr>
    </w:p>
    <w:p w14:paraId="6B3FA038" w14:textId="77777777" w:rsidR="00097069" w:rsidRDefault="00097069" w:rsidP="00582770">
      <w:pPr>
        <w:pStyle w:val="Odstavecseseznamem"/>
        <w:ind w:left="360"/>
        <w:rPr>
          <w:rFonts w:ascii="Arial" w:eastAsia="Times New Roman" w:hAnsi="Arial"/>
          <w:lang w:eastAsia="cs-CZ"/>
        </w:rPr>
      </w:pPr>
    </w:p>
    <w:p w14:paraId="332E665E" w14:textId="77777777" w:rsidR="00097069" w:rsidRPr="0001557E" w:rsidRDefault="00097069" w:rsidP="0001557E">
      <w:pPr>
        <w:rPr>
          <w:rFonts w:ascii="Arial" w:eastAsia="Times New Roman" w:hAnsi="Arial"/>
          <w:lang w:eastAsia="cs-CZ"/>
        </w:rPr>
      </w:pPr>
    </w:p>
    <w:p w14:paraId="27112D5C"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lastRenderedPageBreak/>
        <w:t>B.2. Základní stavebně technické a technologická řešení</w:t>
      </w:r>
    </w:p>
    <w:p w14:paraId="5905F30B" w14:textId="77777777" w:rsidR="00582770" w:rsidRPr="009422CF" w:rsidRDefault="00582770" w:rsidP="00582770">
      <w:pPr>
        <w:pStyle w:val="Bezmezer"/>
        <w:rPr>
          <w:rFonts w:ascii="Arial" w:hAnsi="Arial" w:cs="Arial"/>
          <w:b/>
          <w:sz w:val="24"/>
          <w:szCs w:val="24"/>
          <w:u w:val="single"/>
        </w:rPr>
      </w:pPr>
    </w:p>
    <w:p w14:paraId="5449D7EB" w14:textId="77777777" w:rsidR="00582770" w:rsidRPr="00716711" w:rsidRDefault="00582770" w:rsidP="00582770">
      <w:pPr>
        <w:spacing w:after="60" w:line="240" w:lineRule="auto"/>
        <w:jc w:val="both"/>
        <w:rPr>
          <w:rFonts w:ascii="Arial" w:hAnsi="Arial" w:cs="Arial"/>
          <w:b/>
          <w:i/>
          <w:iCs/>
          <w:sz w:val="24"/>
          <w:szCs w:val="24"/>
        </w:rPr>
      </w:pPr>
      <w:r w:rsidRPr="00716711">
        <w:rPr>
          <w:rFonts w:ascii="Arial" w:hAnsi="Arial" w:cs="Arial"/>
          <w:b/>
          <w:i/>
          <w:iCs/>
          <w:sz w:val="24"/>
          <w:szCs w:val="24"/>
        </w:rPr>
        <w:t>B.2.1 Celková koncepce stavebně technického a technologického řešení</w:t>
      </w:r>
    </w:p>
    <w:p w14:paraId="2FED33EE" w14:textId="227178E3" w:rsidR="00582770" w:rsidRPr="004A0A43" w:rsidRDefault="00582770" w:rsidP="00582770">
      <w:pPr>
        <w:pStyle w:val="Bezmezer"/>
        <w:jc w:val="both"/>
        <w:rPr>
          <w:rFonts w:ascii="Arial" w:hAnsi="Arial" w:cs="Arial"/>
          <w:lang w:eastAsia="cs-CZ"/>
        </w:rPr>
      </w:pPr>
      <w:r>
        <w:rPr>
          <w:rFonts w:ascii="Arial" w:hAnsi="Arial" w:cs="Arial"/>
          <w:lang w:eastAsia="cs-CZ"/>
        </w:rPr>
        <w:t>V projektu bude řeše</w:t>
      </w:r>
      <w:r w:rsidR="00097069">
        <w:rPr>
          <w:rFonts w:ascii="Arial" w:hAnsi="Arial" w:cs="Arial"/>
          <w:lang w:eastAsia="cs-CZ"/>
        </w:rPr>
        <w:t xml:space="preserve">no vybudování nové zemní kabelové trasy veřejného osvětlení mezi dvěma stávajícími rozvaděči veřejného osvětlení pro </w:t>
      </w:r>
      <w:proofErr w:type="spellStart"/>
      <w:r w:rsidR="00097069">
        <w:rPr>
          <w:rFonts w:ascii="Arial" w:hAnsi="Arial" w:cs="Arial"/>
          <w:lang w:eastAsia="cs-CZ"/>
        </w:rPr>
        <w:t>zokruhování</w:t>
      </w:r>
      <w:proofErr w:type="spellEnd"/>
      <w:r w:rsidR="00097069">
        <w:rPr>
          <w:rFonts w:ascii="Arial" w:hAnsi="Arial" w:cs="Arial"/>
          <w:lang w:eastAsia="cs-CZ"/>
        </w:rPr>
        <w:t xml:space="preserve"> přilehlých ulic</w:t>
      </w:r>
      <w:r>
        <w:rPr>
          <w:rFonts w:ascii="Arial" w:hAnsi="Arial" w:cs="Arial"/>
          <w:lang w:eastAsia="cs-CZ"/>
        </w:rPr>
        <w:t>.</w:t>
      </w:r>
      <w:r w:rsidR="00097069">
        <w:rPr>
          <w:rFonts w:ascii="Arial" w:hAnsi="Arial" w:cs="Arial"/>
          <w:lang w:eastAsia="cs-CZ"/>
        </w:rPr>
        <w:t xml:space="preserve"> Stavba bude řešena ve </w:t>
      </w:r>
      <w:r w:rsidR="00C65E42">
        <w:rPr>
          <w:rFonts w:ascii="Arial" w:hAnsi="Arial" w:cs="Arial"/>
          <w:lang w:eastAsia="cs-CZ"/>
        </w:rPr>
        <w:t>výkopech</w:t>
      </w:r>
      <w:r w:rsidR="00097069">
        <w:rPr>
          <w:rFonts w:ascii="Arial" w:hAnsi="Arial" w:cs="Arial"/>
          <w:lang w:eastAsia="cs-CZ"/>
        </w:rPr>
        <w:t xml:space="preserve"> v travnatých plochách a ve </w:t>
      </w:r>
      <w:r w:rsidR="00C65E42">
        <w:rPr>
          <w:rFonts w:ascii="Arial" w:hAnsi="Arial" w:cs="Arial"/>
          <w:lang w:eastAsia="cs-CZ"/>
        </w:rPr>
        <w:t>zpevněných</w:t>
      </w:r>
      <w:r w:rsidR="00097069">
        <w:rPr>
          <w:rFonts w:ascii="Arial" w:hAnsi="Arial" w:cs="Arial"/>
          <w:lang w:eastAsia="cs-CZ"/>
        </w:rPr>
        <w:t xml:space="preserve"> plochách (zámková dlažba). Jedná část přes komunikaci bude řešena protlakem.</w:t>
      </w:r>
    </w:p>
    <w:p w14:paraId="39EDF7F8" w14:textId="77777777" w:rsidR="00582770" w:rsidRPr="00716711" w:rsidRDefault="00582770" w:rsidP="00582770">
      <w:pPr>
        <w:spacing w:after="60" w:line="240" w:lineRule="auto"/>
        <w:jc w:val="both"/>
        <w:rPr>
          <w:rFonts w:ascii="Arial" w:hAnsi="Arial" w:cs="Arial"/>
          <w:b/>
          <w:i/>
          <w:iCs/>
          <w:sz w:val="24"/>
          <w:szCs w:val="24"/>
        </w:rPr>
      </w:pPr>
      <w:r>
        <w:rPr>
          <w:b/>
          <w:sz w:val="24"/>
          <w:szCs w:val="24"/>
        </w:rPr>
        <w:br/>
      </w:r>
      <w:r w:rsidRPr="00716711">
        <w:rPr>
          <w:rFonts w:ascii="Arial" w:hAnsi="Arial" w:cs="Arial"/>
          <w:b/>
          <w:i/>
          <w:iCs/>
          <w:sz w:val="24"/>
          <w:szCs w:val="24"/>
        </w:rPr>
        <w:t>B.2.2 Bezpečnost při užívání stavby</w:t>
      </w:r>
    </w:p>
    <w:p w14:paraId="794EBC02" w14:textId="77777777" w:rsidR="00582770" w:rsidRPr="00B503CE" w:rsidRDefault="00582770" w:rsidP="00582770">
      <w:pPr>
        <w:pStyle w:val="Bezmezer"/>
        <w:jc w:val="both"/>
        <w:rPr>
          <w:rFonts w:ascii="Arial" w:hAnsi="Arial" w:cs="Arial"/>
          <w:lang w:eastAsia="cs-CZ"/>
        </w:rPr>
      </w:pPr>
      <w:r w:rsidRPr="00B503CE">
        <w:rPr>
          <w:rFonts w:ascii="Arial" w:hAnsi="Arial" w:cs="Arial"/>
          <w:lang w:eastAsia="cs-CZ"/>
        </w:rPr>
        <w:t xml:space="preserve">Podle ustanovení zákona č. </w:t>
      </w:r>
      <w:r>
        <w:rPr>
          <w:rFonts w:ascii="Arial" w:hAnsi="Arial" w:cs="Arial"/>
          <w:lang w:eastAsia="cs-CZ"/>
        </w:rPr>
        <w:t>283/2021</w:t>
      </w:r>
      <w:r w:rsidRPr="00B503CE">
        <w:rPr>
          <w:rFonts w:ascii="Arial" w:hAnsi="Arial" w:cs="Arial"/>
          <w:lang w:eastAsia="cs-CZ"/>
        </w:rPr>
        <w:t xml:space="preserve"> (Stavební zákon – dále jen SZ) v platném znění patří odborné vedení provádění stavby nebo její změny do vybraných činností ve výstavbě. Zhotovitel musí podle SZ zajistit odborné vedení provádění stavby, provádět stavbu v souladu s rozhodnutími a s ověřenou projektovou dokumentací, musí dodržovat obecné technické požadavky na výstavbu i jiné předpisy a technické normy dále musí zajistit dodržování povinností k ochraně života, zdraví, životného prostředí a bezpečnosti práce.</w:t>
      </w:r>
    </w:p>
    <w:p w14:paraId="5C8F8D8A" w14:textId="77777777" w:rsidR="00582770" w:rsidRPr="00B503CE" w:rsidRDefault="00582770" w:rsidP="00582770">
      <w:pPr>
        <w:pStyle w:val="Bezmezer"/>
        <w:jc w:val="both"/>
        <w:rPr>
          <w:rFonts w:ascii="Arial" w:hAnsi="Arial" w:cs="Arial"/>
          <w:lang w:eastAsia="cs-CZ"/>
        </w:rPr>
      </w:pPr>
      <w:r w:rsidRPr="00B503CE">
        <w:rPr>
          <w:rFonts w:ascii="Arial" w:hAnsi="Arial" w:cs="Arial"/>
          <w:lang w:eastAsia="cs-CZ"/>
        </w:rPr>
        <w:t>Výběr zhotovitele se bude provádět formou výběrového řízení, ve kterém je požadavek na autorizaci prvořadým kritériem.</w:t>
      </w:r>
    </w:p>
    <w:p w14:paraId="0A35C7DE" w14:textId="77777777" w:rsidR="00582770" w:rsidRPr="00B503CE" w:rsidRDefault="00582770" w:rsidP="00582770">
      <w:pPr>
        <w:pStyle w:val="Bezmezer"/>
        <w:jc w:val="both"/>
        <w:rPr>
          <w:rFonts w:ascii="Arial" w:eastAsia="Times New Roman" w:hAnsi="Arial" w:cs="Arial"/>
          <w:lang w:eastAsia="cs-CZ"/>
        </w:rPr>
      </w:pPr>
      <w:r w:rsidRPr="00B503CE">
        <w:rPr>
          <w:rFonts w:ascii="Arial" w:eastAsia="Times New Roman" w:hAnsi="Arial" w:cs="Arial"/>
          <w:lang w:eastAsia="cs-CZ"/>
        </w:rPr>
        <w:t>Práce v</w:t>
      </w:r>
      <w:r>
        <w:rPr>
          <w:rFonts w:ascii="Arial" w:eastAsia="Times New Roman" w:hAnsi="Arial" w:cs="Arial"/>
          <w:lang w:eastAsia="cs-CZ"/>
        </w:rPr>
        <w:t>e</w:t>
      </w:r>
      <w:r w:rsidRPr="00B503CE">
        <w:rPr>
          <w:rFonts w:ascii="Arial" w:eastAsia="Times New Roman" w:hAnsi="Arial" w:cs="Arial"/>
          <w:lang w:eastAsia="cs-CZ"/>
        </w:rPr>
        <w:t xml:space="preserve"> výškách mohou být prováděny pouze za podmínky dodržení požadavků Nařízení vlády č. 262/2005 Sb.</w:t>
      </w:r>
    </w:p>
    <w:p w14:paraId="4C41563B" w14:textId="77777777" w:rsidR="00582770" w:rsidRPr="00B503CE" w:rsidRDefault="00582770" w:rsidP="00582770">
      <w:pPr>
        <w:pStyle w:val="Bezmezer"/>
        <w:jc w:val="both"/>
        <w:rPr>
          <w:rFonts w:ascii="Arial" w:eastAsia="Times New Roman" w:hAnsi="Arial" w:cs="Arial"/>
          <w:lang w:eastAsia="cs-CZ"/>
        </w:rPr>
      </w:pPr>
      <w:r w:rsidRPr="00B503CE">
        <w:rPr>
          <w:rFonts w:ascii="Arial" w:eastAsia="Times New Roman" w:hAnsi="Arial" w:cs="Arial"/>
          <w:lang w:eastAsia="cs-CZ"/>
        </w:rPr>
        <w:t>Výkopy budou prováděny v souladu s právními předpisy a normami. V případě požadavků na pažení výkopů bude kvalita pažení podložena statickým výpočtem.</w:t>
      </w:r>
    </w:p>
    <w:p w14:paraId="0195F353" w14:textId="77777777" w:rsidR="00582770" w:rsidRPr="00B503CE" w:rsidRDefault="00582770" w:rsidP="00582770">
      <w:pPr>
        <w:pStyle w:val="Bezmezer"/>
        <w:jc w:val="both"/>
        <w:rPr>
          <w:rFonts w:ascii="Arial" w:eastAsia="Times New Roman" w:hAnsi="Arial" w:cs="Arial"/>
          <w:lang w:eastAsia="cs-CZ"/>
        </w:rPr>
      </w:pPr>
      <w:r w:rsidRPr="00B503CE">
        <w:rPr>
          <w:rFonts w:ascii="Arial" w:eastAsia="Times New Roman" w:hAnsi="Arial" w:cs="Arial"/>
          <w:lang w:eastAsia="cs-CZ"/>
        </w:rPr>
        <w:t>Při provádění výkopů nebude výkopek zakrývat vodovodní uzávěry a hydranty.</w:t>
      </w:r>
    </w:p>
    <w:p w14:paraId="70A45B1E" w14:textId="77777777" w:rsidR="00582770" w:rsidRPr="00F76880" w:rsidRDefault="00582770" w:rsidP="00582770">
      <w:pPr>
        <w:pStyle w:val="Bezmezer"/>
        <w:jc w:val="both"/>
        <w:rPr>
          <w:rFonts w:ascii="Arial" w:eastAsia="Times New Roman" w:hAnsi="Arial" w:cs="Arial"/>
          <w:lang w:eastAsia="cs-CZ"/>
        </w:rPr>
      </w:pPr>
      <w:r w:rsidRPr="00B503CE">
        <w:rPr>
          <w:rFonts w:ascii="Arial" w:eastAsia="Times New Roman" w:hAnsi="Arial" w:cs="Arial"/>
          <w:lang w:eastAsia="cs-CZ"/>
        </w:rPr>
        <w:t xml:space="preserve">Při provádění výkopu bude zachován průjezd šíře 3 m. </w:t>
      </w:r>
    </w:p>
    <w:p w14:paraId="6C486EEE" w14:textId="77777777" w:rsidR="00582770" w:rsidRPr="00716711" w:rsidRDefault="00582770" w:rsidP="00582770">
      <w:pPr>
        <w:pStyle w:val="Bezmezer"/>
        <w:rPr>
          <w:rFonts w:ascii="Arial" w:hAnsi="Arial" w:cs="Arial"/>
          <w:b/>
          <w:i/>
          <w:iCs/>
          <w:sz w:val="24"/>
          <w:szCs w:val="24"/>
        </w:rPr>
      </w:pPr>
      <w:r>
        <w:rPr>
          <w:b/>
          <w:sz w:val="24"/>
          <w:szCs w:val="24"/>
        </w:rPr>
        <w:br/>
      </w:r>
      <w:r w:rsidRPr="00716711">
        <w:rPr>
          <w:rFonts w:ascii="Arial" w:hAnsi="Arial" w:cs="Arial"/>
          <w:b/>
          <w:i/>
          <w:iCs/>
          <w:sz w:val="24"/>
          <w:szCs w:val="24"/>
        </w:rPr>
        <w:t>B.2.3. Základní technický popis stavby</w:t>
      </w:r>
    </w:p>
    <w:p w14:paraId="7F512C4D" w14:textId="38391BE1" w:rsidR="0001557E" w:rsidRDefault="0001557E" w:rsidP="0001557E">
      <w:pPr>
        <w:pStyle w:val="Bezmezer"/>
        <w:jc w:val="both"/>
        <w:rPr>
          <w:rFonts w:ascii="Arial" w:hAnsi="Arial" w:cs="Arial"/>
        </w:rPr>
      </w:pPr>
      <w:r w:rsidRPr="00AC5E1A">
        <w:rPr>
          <w:rFonts w:ascii="Arial" w:hAnsi="Arial" w:cs="Arial"/>
        </w:rPr>
        <w:t xml:space="preserve">Stavba </w:t>
      </w:r>
      <w:r>
        <w:rPr>
          <w:rFonts w:ascii="Arial" w:hAnsi="Arial" w:cs="Arial"/>
        </w:rPr>
        <w:t xml:space="preserve">řeší vybudování nového kabelového vedení mezi </w:t>
      </w:r>
      <w:proofErr w:type="spellStart"/>
      <w:r>
        <w:rPr>
          <w:rFonts w:ascii="Arial" w:hAnsi="Arial" w:cs="Arial"/>
        </w:rPr>
        <w:t>stáv</w:t>
      </w:r>
      <w:proofErr w:type="spellEnd"/>
      <w:r>
        <w:rPr>
          <w:rFonts w:ascii="Arial" w:hAnsi="Arial" w:cs="Arial"/>
        </w:rPr>
        <w:t xml:space="preserve">. rozvaděči VO pro </w:t>
      </w:r>
      <w:proofErr w:type="spellStart"/>
      <w:r>
        <w:rPr>
          <w:rFonts w:ascii="Arial" w:hAnsi="Arial" w:cs="Arial"/>
        </w:rPr>
        <w:t>zokruhování</w:t>
      </w:r>
      <w:proofErr w:type="spellEnd"/>
      <w:r>
        <w:rPr>
          <w:rFonts w:ascii="Arial" w:hAnsi="Arial" w:cs="Arial"/>
        </w:rPr>
        <w:t xml:space="preserve"> tras VO v přilehlých ulicích Revoluční, Vrchlického, Alšova a Mánesova. </w:t>
      </w:r>
    </w:p>
    <w:p w14:paraId="55EEAFBB" w14:textId="77777777" w:rsidR="0001557E" w:rsidRDefault="0001557E" w:rsidP="0001557E">
      <w:pPr>
        <w:pStyle w:val="Bezmezer"/>
        <w:jc w:val="both"/>
        <w:rPr>
          <w:rFonts w:ascii="Arial" w:hAnsi="Arial" w:cs="Arial"/>
        </w:rPr>
      </w:pPr>
    </w:p>
    <w:p w14:paraId="426CCACD" w14:textId="77777777" w:rsidR="00582770" w:rsidRPr="00716711" w:rsidRDefault="00582770" w:rsidP="00582770">
      <w:pPr>
        <w:spacing w:after="60" w:line="240" w:lineRule="auto"/>
        <w:jc w:val="both"/>
        <w:rPr>
          <w:rFonts w:ascii="Arial" w:hAnsi="Arial" w:cs="Arial"/>
          <w:b/>
          <w:i/>
          <w:iCs/>
          <w:sz w:val="24"/>
          <w:szCs w:val="24"/>
        </w:rPr>
      </w:pPr>
      <w:r w:rsidRPr="00716711">
        <w:rPr>
          <w:rFonts w:ascii="Arial" w:hAnsi="Arial" w:cs="Arial"/>
          <w:b/>
          <w:i/>
          <w:iCs/>
          <w:sz w:val="24"/>
          <w:szCs w:val="24"/>
        </w:rPr>
        <w:t>B.2.4. Technologická řešení – základní popis technických a technologických zařízení</w:t>
      </w:r>
    </w:p>
    <w:p w14:paraId="62ACFAAE" w14:textId="763766DE" w:rsidR="00582770" w:rsidRPr="00DE04C9" w:rsidRDefault="00582770" w:rsidP="00582770">
      <w:pPr>
        <w:spacing w:after="0" w:line="240" w:lineRule="auto"/>
        <w:jc w:val="both"/>
        <w:rPr>
          <w:rFonts w:ascii="Arial" w:hAnsi="Arial" w:cs="Arial"/>
        </w:rPr>
      </w:pPr>
      <w:r w:rsidRPr="00DE04C9">
        <w:rPr>
          <w:rFonts w:ascii="Arial" w:hAnsi="Arial" w:cs="Arial"/>
        </w:rPr>
        <w:t xml:space="preserve">Stavba obsahuje výrobní </w:t>
      </w:r>
      <w:r>
        <w:rPr>
          <w:rFonts w:ascii="Arial" w:hAnsi="Arial" w:cs="Arial"/>
        </w:rPr>
        <w:t>nebo</w:t>
      </w:r>
      <w:r w:rsidRPr="00DE04C9">
        <w:rPr>
          <w:rFonts w:ascii="Arial" w:hAnsi="Arial" w:cs="Arial"/>
        </w:rPr>
        <w:t xml:space="preserve"> nevýrobní technologická zařízení.</w:t>
      </w:r>
      <w:r>
        <w:rPr>
          <w:rFonts w:ascii="Arial" w:hAnsi="Arial" w:cs="Arial"/>
        </w:rPr>
        <w:t xml:space="preserve"> </w:t>
      </w:r>
    </w:p>
    <w:p w14:paraId="2119C7BE" w14:textId="77777777" w:rsidR="00582770" w:rsidRPr="00D36182" w:rsidRDefault="00582770" w:rsidP="00582770">
      <w:pPr>
        <w:spacing w:after="60" w:line="240" w:lineRule="auto"/>
        <w:jc w:val="both"/>
        <w:rPr>
          <w:rFonts w:ascii="Arial" w:eastAsia="Times New Roman" w:hAnsi="Arial"/>
          <w:lang w:eastAsia="cs-CZ"/>
        </w:rPr>
      </w:pPr>
    </w:p>
    <w:p w14:paraId="75109864" w14:textId="77777777" w:rsidR="00582770" w:rsidRPr="00716711" w:rsidRDefault="00582770" w:rsidP="00582770">
      <w:pPr>
        <w:spacing w:after="60" w:line="240" w:lineRule="auto"/>
        <w:jc w:val="both"/>
        <w:rPr>
          <w:rFonts w:ascii="Arial" w:hAnsi="Arial" w:cs="Arial"/>
          <w:b/>
          <w:i/>
          <w:iCs/>
          <w:sz w:val="24"/>
          <w:szCs w:val="24"/>
        </w:rPr>
      </w:pPr>
      <w:bookmarkStart w:id="0" w:name="_Hlk531002407"/>
      <w:r w:rsidRPr="00716711">
        <w:rPr>
          <w:rFonts w:ascii="Arial" w:hAnsi="Arial" w:cs="Arial"/>
          <w:b/>
          <w:i/>
          <w:iCs/>
          <w:sz w:val="24"/>
          <w:szCs w:val="24"/>
        </w:rPr>
        <w:t>B.2.5. Požárně bezpečnostní řešení</w:t>
      </w:r>
    </w:p>
    <w:p w14:paraId="18B32267" w14:textId="77777777" w:rsidR="00582770" w:rsidRPr="00074975" w:rsidRDefault="00582770" w:rsidP="00582770">
      <w:pPr>
        <w:spacing w:after="0" w:line="240" w:lineRule="auto"/>
        <w:jc w:val="both"/>
        <w:rPr>
          <w:rFonts w:ascii="Arial" w:eastAsia="Times New Roman" w:hAnsi="Arial"/>
          <w:u w:val="single"/>
          <w:lang w:eastAsia="cs-CZ"/>
        </w:rPr>
      </w:pPr>
      <w:r>
        <w:rPr>
          <w:rFonts w:ascii="Arial" w:eastAsia="Times New Roman" w:hAnsi="Arial"/>
          <w:lang w:eastAsia="cs-CZ"/>
        </w:rPr>
        <w:t>Stavba nevyžaduje žádná bezpečnostní řešení</w:t>
      </w:r>
    </w:p>
    <w:p w14:paraId="2B3B7674" w14:textId="77777777" w:rsidR="00582770" w:rsidRDefault="00582770" w:rsidP="00582770">
      <w:pPr>
        <w:spacing w:after="0" w:line="240" w:lineRule="auto"/>
        <w:jc w:val="both"/>
        <w:rPr>
          <w:rFonts w:ascii="Arial" w:eastAsia="Times New Roman" w:hAnsi="Arial"/>
          <w:lang w:eastAsia="cs-CZ"/>
        </w:rPr>
      </w:pPr>
    </w:p>
    <w:p w14:paraId="233BF9FD"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Při výstavbě, v průběhu výkopových prací, je nutné řádně označit objížďky, zajistit můstky s min. nosností 80 </w:t>
      </w:r>
      <w:proofErr w:type="spellStart"/>
      <w:r w:rsidRPr="00D92CC7">
        <w:rPr>
          <w:rFonts w:ascii="Arial" w:eastAsia="Times New Roman" w:hAnsi="Arial"/>
          <w:lang w:eastAsia="cs-CZ"/>
        </w:rPr>
        <w:t>kN</w:t>
      </w:r>
      <w:proofErr w:type="spellEnd"/>
      <w:r w:rsidRPr="00D92CC7">
        <w:rPr>
          <w:rFonts w:ascii="Arial" w:eastAsia="Times New Roman" w:hAnsi="Arial"/>
          <w:lang w:eastAsia="cs-CZ"/>
        </w:rPr>
        <w:t xml:space="preserve"> a umožnit požární technice příjezd a průjezd ke všem objektům v dotčené lokalitě a dále zajistit trvalý přístup k venkovním hydrantům a ovládacím armaturám inženýrských sítí.</w:t>
      </w:r>
    </w:p>
    <w:p w14:paraId="4EF21B14" w14:textId="77777777" w:rsidR="00582770" w:rsidRPr="00D92CC7" w:rsidRDefault="00582770" w:rsidP="00582770">
      <w:pPr>
        <w:spacing w:after="0" w:line="240" w:lineRule="auto"/>
        <w:jc w:val="both"/>
        <w:rPr>
          <w:rFonts w:ascii="Arial" w:eastAsia="Times New Roman" w:hAnsi="Arial"/>
          <w:lang w:eastAsia="cs-CZ"/>
        </w:rPr>
      </w:pPr>
    </w:p>
    <w:p w14:paraId="3905A2A3" w14:textId="77777777" w:rsidR="00582770" w:rsidRPr="00716711" w:rsidRDefault="00582770" w:rsidP="00582770">
      <w:pPr>
        <w:spacing w:after="60" w:line="240" w:lineRule="auto"/>
        <w:jc w:val="both"/>
        <w:rPr>
          <w:b/>
          <w:i/>
          <w:iCs/>
          <w:sz w:val="24"/>
          <w:szCs w:val="24"/>
        </w:rPr>
      </w:pPr>
      <w:r w:rsidRPr="00716711">
        <w:rPr>
          <w:rFonts w:ascii="Arial" w:hAnsi="Arial" w:cs="Arial"/>
          <w:b/>
          <w:i/>
          <w:iCs/>
          <w:sz w:val="24"/>
          <w:szCs w:val="24"/>
        </w:rPr>
        <w:t>B.2.6. Hygienické požadavky na stavby, požadavky na pracovní a komunální prostředí</w:t>
      </w:r>
    </w:p>
    <w:p w14:paraId="283D0EEC" w14:textId="77777777" w:rsidR="00582770" w:rsidRPr="00DE04C9" w:rsidRDefault="00582770" w:rsidP="00582770">
      <w:pPr>
        <w:pStyle w:val="Bezmezer"/>
        <w:jc w:val="both"/>
        <w:rPr>
          <w:rFonts w:ascii="Arial" w:eastAsia="Times New Roman" w:hAnsi="Arial"/>
          <w:lang w:eastAsia="cs-CZ"/>
        </w:rPr>
      </w:pPr>
      <w:r w:rsidRPr="00DE04C9">
        <w:rPr>
          <w:rFonts w:ascii="Arial" w:eastAsia="Times New Roman" w:hAnsi="Arial"/>
          <w:lang w:eastAsia="cs-CZ"/>
        </w:rPr>
        <w:t>Stavba nebude zdrojem vibrací, hluku či prachu během svého provozu.</w:t>
      </w:r>
    </w:p>
    <w:p w14:paraId="4972470E" w14:textId="77777777" w:rsidR="00582770" w:rsidRPr="00CD24F7" w:rsidRDefault="00582770" w:rsidP="00582770">
      <w:pPr>
        <w:pStyle w:val="Bezmezer"/>
        <w:jc w:val="both"/>
        <w:rPr>
          <w:rFonts w:ascii="Arial" w:eastAsia="Times New Roman" w:hAnsi="Arial"/>
          <w:lang w:eastAsia="cs-CZ"/>
        </w:rPr>
      </w:pPr>
      <w:r w:rsidRPr="00DE04C9">
        <w:rPr>
          <w:rFonts w:ascii="Arial" w:eastAsia="Times New Roman" w:hAnsi="Arial"/>
          <w:lang w:eastAsia="cs-CZ"/>
        </w:rPr>
        <w:t>Během výstavby může dojít k lokálnímu znečištění prachem během zemních prací či hlukem z mechanizace – toto bude eliminováno zhotovitelem vhodnou organizací prací a přiměřenými technickými opatřeními.</w:t>
      </w:r>
      <w:r>
        <w:rPr>
          <w:rFonts w:ascii="Arial" w:eastAsia="Times New Roman" w:hAnsi="Arial"/>
          <w:lang w:eastAsia="cs-CZ"/>
        </w:rPr>
        <w:t xml:space="preserve"> Během suchého období bude provedeno kropení půdy, aby se eliminovala prašnost. Pracovní stroje budou v chodu pouze v době, kdy to bude nezbytné. </w:t>
      </w:r>
    </w:p>
    <w:p w14:paraId="401CBD53" w14:textId="77777777" w:rsidR="00582770" w:rsidRDefault="00582770" w:rsidP="00582770">
      <w:pPr>
        <w:spacing w:after="60" w:line="240" w:lineRule="auto"/>
        <w:jc w:val="both"/>
        <w:rPr>
          <w:b/>
          <w:sz w:val="24"/>
          <w:szCs w:val="24"/>
        </w:rPr>
      </w:pPr>
    </w:p>
    <w:p w14:paraId="2997FFCE" w14:textId="77777777" w:rsidR="00582770" w:rsidRDefault="00582770" w:rsidP="00582770">
      <w:pPr>
        <w:spacing w:after="60" w:line="240" w:lineRule="auto"/>
        <w:jc w:val="both"/>
        <w:rPr>
          <w:b/>
          <w:sz w:val="24"/>
          <w:szCs w:val="24"/>
        </w:rPr>
      </w:pPr>
    </w:p>
    <w:p w14:paraId="473D55D5" w14:textId="77777777" w:rsidR="00582770" w:rsidRDefault="00582770" w:rsidP="00582770">
      <w:pPr>
        <w:spacing w:after="60" w:line="240" w:lineRule="auto"/>
        <w:jc w:val="both"/>
        <w:rPr>
          <w:b/>
          <w:sz w:val="24"/>
          <w:szCs w:val="24"/>
        </w:rPr>
      </w:pPr>
    </w:p>
    <w:p w14:paraId="679D7358" w14:textId="77777777" w:rsidR="002A0B8F" w:rsidRDefault="002A0B8F" w:rsidP="00582770">
      <w:pPr>
        <w:spacing w:after="60" w:line="240" w:lineRule="auto"/>
        <w:jc w:val="both"/>
        <w:rPr>
          <w:b/>
          <w:sz w:val="24"/>
          <w:szCs w:val="24"/>
        </w:rPr>
      </w:pPr>
    </w:p>
    <w:p w14:paraId="1712979C" w14:textId="77777777" w:rsidR="00582770" w:rsidRPr="00716711" w:rsidRDefault="00582770" w:rsidP="00582770">
      <w:pPr>
        <w:spacing w:after="60" w:line="240" w:lineRule="auto"/>
        <w:jc w:val="both"/>
        <w:rPr>
          <w:rFonts w:ascii="Arial" w:hAnsi="Arial" w:cs="Arial"/>
          <w:b/>
          <w:i/>
          <w:iCs/>
          <w:sz w:val="24"/>
          <w:szCs w:val="24"/>
        </w:rPr>
      </w:pPr>
      <w:r w:rsidRPr="00716711">
        <w:rPr>
          <w:rFonts w:ascii="Arial" w:hAnsi="Arial" w:cs="Arial"/>
          <w:b/>
          <w:i/>
          <w:iCs/>
          <w:sz w:val="24"/>
          <w:szCs w:val="24"/>
        </w:rPr>
        <w:t>B.2.7. Zásady ochrany stavby před negativními účinky vnějšího prostředí</w:t>
      </w:r>
    </w:p>
    <w:p w14:paraId="3F4EFD3C" w14:textId="77777777" w:rsidR="00582770" w:rsidRDefault="00582770" w:rsidP="00582770">
      <w:pPr>
        <w:spacing w:after="0" w:line="240" w:lineRule="auto"/>
        <w:jc w:val="both"/>
        <w:rPr>
          <w:rFonts w:ascii="Arial" w:eastAsia="Times New Roman" w:hAnsi="Arial"/>
          <w:lang w:eastAsia="cs-CZ"/>
        </w:rPr>
      </w:pPr>
      <w:r w:rsidRPr="00DE04C9">
        <w:rPr>
          <w:rFonts w:ascii="Arial" w:eastAsia="Times New Roman" w:hAnsi="Arial"/>
          <w:lang w:eastAsia="cs-CZ"/>
        </w:rPr>
        <w:t>Stavba nevyžaduje ochranu před negativními účinky vnějšího prostředí.</w:t>
      </w:r>
    </w:p>
    <w:p w14:paraId="5455BE2A" w14:textId="77777777" w:rsidR="00582770" w:rsidRPr="002B5A92" w:rsidRDefault="00582770" w:rsidP="00582770">
      <w:pPr>
        <w:spacing w:after="0" w:line="240" w:lineRule="auto"/>
        <w:jc w:val="both"/>
        <w:rPr>
          <w:rFonts w:ascii="Arial" w:eastAsia="Times New Roman" w:hAnsi="Arial"/>
          <w:lang w:eastAsia="cs-CZ"/>
        </w:rPr>
      </w:pPr>
    </w:p>
    <w:p w14:paraId="786D2327"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B.3. Připojení na technickou infrastrukturu</w:t>
      </w:r>
    </w:p>
    <w:p w14:paraId="0DEA7D77" w14:textId="77777777" w:rsidR="00582770" w:rsidRDefault="00582770" w:rsidP="00582770">
      <w:pPr>
        <w:pStyle w:val="Bezmezer"/>
        <w:rPr>
          <w:rFonts w:ascii="Arial" w:hAnsi="Arial" w:cs="Arial"/>
          <w:b/>
          <w:u w:val="single"/>
        </w:rPr>
      </w:pPr>
    </w:p>
    <w:p w14:paraId="77DC0017" w14:textId="77777777" w:rsidR="00582770" w:rsidRPr="001319C4" w:rsidRDefault="00582770" w:rsidP="00582770">
      <w:pPr>
        <w:pStyle w:val="Bezmezer"/>
        <w:numPr>
          <w:ilvl w:val="0"/>
          <w:numId w:val="32"/>
        </w:numPr>
        <w:rPr>
          <w:rFonts w:ascii="Arial" w:hAnsi="Arial" w:cs="Arial"/>
          <w:i/>
        </w:rPr>
      </w:pPr>
      <w:r w:rsidRPr="001319C4">
        <w:rPr>
          <w:rFonts w:ascii="Arial" w:hAnsi="Arial" w:cs="Arial"/>
          <w:i/>
        </w:rPr>
        <w:t>Napojovací místa technické infrastruktury, přeložky, křížení a souběhy se stavbami technické a dopravní infrastruktury v jejich ochranném pásmu</w:t>
      </w:r>
    </w:p>
    <w:p w14:paraId="4DFC6598" w14:textId="77777777" w:rsidR="00582770" w:rsidRPr="001319C4" w:rsidRDefault="00582770" w:rsidP="00582770">
      <w:pPr>
        <w:pStyle w:val="Bezmezer"/>
        <w:ind w:left="720"/>
        <w:rPr>
          <w:rFonts w:ascii="Arial" w:eastAsia="Times New Roman" w:hAnsi="Arial"/>
          <w:lang w:eastAsia="cs-CZ"/>
        </w:rPr>
      </w:pPr>
      <w:r w:rsidRPr="001319C4">
        <w:rPr>
          <w:rFonts w:ascii="Arial" w:eastAsia="Times New Roman" w:hAnsi="Arial"/>
          <w:lang w:eastAsia="cs-CZ"/>
        </w:rPr>
        <w:t xml:space="preserve">Při křížení či souběhu se zařízeními ostatní technické infrastruktury bude postupováno v souladu s ČSN 73 6005 </w:t>
      </w:r>
      <w:r>
        <w:rPr>
          <w:rFonts w:ascii="Arial" w:eastAsia="Times New Roman" w:hAnsi="Arial"/>
          <w:lang w:eastAsia="cs-CZ"/>
        </w:rPr>
        <w:t xml:space="preserve">(736005) </w:t>
      </w:r>
      <w:r w:rsidRPr="001319C4">
        <w:rPr>
          <w:rFonts w:ascii="Arial" w:eastAsia="Times New Roman" w:hAnsi="Arial"/>
          <w:lang w:eastAsia="cs-CZ"/>
        </w:rPr>
        <w:t xml:space="preserve">Prostorové uspořádání </w:t>
      </w:r>
      <w:r>
        <w:rPr>
          <w:rFonts w:ascii="Arial" w:eastAsia="Times New Roman" w:hAnsi="Arial"/>
          <w:lang w:eastAsia="cs-CZ"/>
        </w:rPr>
        <w:t>vedení</w:t>
      </w:r>
      <w:r w:rsidRPr="001319C4">
        <w:rPr>
          <w:rFonts w:ascii="Arial" w:eastAsia="Times New Roman" w:hAnsi="Arial"/>
          <w:lang w:eastAsia="cs-CZ"/>
        </w:rPr>
        <w:t xml:space="preserve"> technického vybavení.</w:t>
      </w:r>
    </w:p>
    <w:p w14:paraId="66D26024" w14:textId="77777777" w:rsidR="00582770" w:rsidRPr="00DF271B" w:rsidRDefault="00582770" w:rsidP="00582770">
      <w:pPr>
        <w:pStyle w:val="Bezmezer"/>
        <w:ind w:left="720"/>
      </w:pPr>
    </w:p>
    <w:p w14:paraId="2FBF42CF" w14:textId="77777777" w:rsidR="00582770" w:rsidRPr="001319C4" w:rsidRDefault="00582770" w:rsidP="00582770">
      <w:pPr>
        <w:pStyle w:val="Bezmezer"/>
        <w:numPr>
          <w:ilvl w:val="0"/>
          <w:numId w:val="32"/>
        </w:numPr>
        <w:rPr>
          <w:rFonts w:ascii="Arial" w:hAnsi="Arial" w:cs="Arial"/>
          <w:i/>
        </w:rPr>
      </w:pPr>
      <w:r w:rsidRPr="001319C4">
        <w:rPr>
          <w:rFonts w:ascii="Arial" w:hAnsi="Arial" w:cs="Arial"/>
          <w:i/>
        </w:rPr>
        <w:t>Připojovací rozměry, výkonové kapacity a délky</w:t>
      </w:r>
    </w:p>
    <w:p w14:paraId="5772D118" w14:textId="77777777" w:rsidR="00582770" w:rsidRDefault="00582770" w:rsidP="00582770">
      <w:pPr>
        <w:pStyle w:val="Bezmezer"/>
        <w:ind w:left="720"/>
        <w:rPr>
          <w:rFonts w:ascii="Arial" w:eastAsia="Times New Roman" w:hAnsi="Arial"/>
          <w:lang w:eastAsia="cs-CZ"/>
        </w:rPr>
      </w:pPr>
      <w:r w:rsidRPr="001319C4">
        <w:rPr>
          <w:rFonts w:ascii="Arial" w:eastAsia="Times New Roman" w:hAnsi="Arial"/>
          <w:lang w:eastAsia="cs-CZ"/>
        </w:rPr>
        <w:t>Kabely jsou dimenzovány na požadovaný příkon el. energie vč. rezervy pro výhledové navýšení.</w:t>
      </w:r>
    </w:p>
    <w:p w14:paraId="6ACC7403" w14:textId="77777777" w:rsidR="00582770" w:rsidRPr="00D92CC7" w:rsidRDefault="00582770" w:rsidP="00582770">
      <w:pPr>
        <w:spacing w:after="0" w:line="240" w:lineRule="auto"/>
        <w:jc w:val="both"/>
        <w:rPr>
          <w:rFonts w:ascii="Arial" w:eastAsia="Times New Roman" w:hAnsi="Arial"/>
          <w:lang w:eastAsia="cs-CZ"/>
        </w:rPr>
      </w:pPr>
    </w:p>
    <w:p w14:paraId="408B7F51"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B.4. Dopravní řešení</w:t>
      </w:r>
    </w:p>
    <w:p w14:paraId="42A01361" w14:textId="77777777" w:rsidR="00582770" w:rsidRPr="00E032F7" w:rsidRDefault="00582770" w:rsidP="00582770">
      <w:pPr>
        <w:pStyle w:val="Bezmezer"/>
        <w:rPr>
          <w:rFonts w:ascii="Arial" w:hAnsi="Arial" w:cs="Arial"/>
          <w:u w:val="single"/>
        </w:rPr>
      </w:pPr>
    </w:p>
    <w:p w14:paraId="1214389F" w14:textId="77777777" w:rsidR="00582770" w:rsidRPr="002400CB" w:rsidRDefault="00582770" w:rsidP="00582770">
      <w:pPr>
        <w:spacing w:after="0" w:line="240" w:lineRule="auto"/>
        <w:jc w:val="both"/>
        <w:rPr>
          <w:rFonts w:ascii="Arial" w:eastAsia="Times New Roman" w:hAnsi="Arial" w:cs="Arial"/>
          <w:lang w:eastAsia="cs-CZ"/>
        </w:rPr>
      </w:pPr>
      <w:r w:rsidRPr="002400CB">
        <w:rPr>
          <w:rFonts w:ascii="Arial" w:hAnsi="Arial" w:cs="Arial"/>
        </w:rPr>
        <w:t xml:space="preserve">Projektovaná stavba při užívání </w:t>
      </w:r>
      <w:r>
        <w:rPr>
          <w:rFonts w:ascii="Arial" w:hAnsi="Arial" w:cs="Arial"/>
        </w:rPr>
        <w:t>ne</w:t>
      </w:r>
      <w:r w:rsidRPr="002400CB">
        <w:rPr>
          <w:rFonts w:ascii="Arial" w:hAnsi="Arial" w:cs="Arial"/>
        </w:rPr>
        <w:t>vyžaduje přechodné dopravní značení. Přístup ke staveništi bude zajištěn stávajícími místními komunikacemi bez nutnosti budovat nové přístupové cesty.</w:t>
      </w:r>
    </w:p>
    <w:p w14:paraId="2CCCF112" w14:textId="77777777" w:rsidR="00582770" w:rsidRDefault="00582770" w:rsidP="00582770">
      <w:pPr>
        <w:spacing w:after="0" w:line="240" w:lineRule="auto"/>
        <w:jc w:val="both"/>
        <w:rPr>
          <w:rFonts w:ascii="Arial" w:eastAsia="Times New Roman" w:hAnsi="Arial"/>
          <w:lang w:eastAsia="cs-CZ"/>
        </w:rPr>
      </w:pPr>
    </w:p>
    <w:p w14:paraId="4D491A0D" w14:textId="77777777" w:rsidR="00582770" w:rsidRPr="00716711" w:rsidRDefault="00582770" w:rsidP="00582770">
      <w:pPr>
        <w:spacing w:after="0" w:line="240" w:lineRule="auto"/>
        <w:rPr>
          <w:rFonts w:ascii="Arial" w:hAnsi="Arial" w:cs="Arial"/>
          <w:b/>
          <w:sz w:val="26"/>
          <w:szCs w:val="26"/>
          <w:u w:val="single"/>
        </w:rPr>
      </w:pPr>
      <w:r w:rsidRPr="00716711">
        <w:rPr>
          <w:rFonts w:ascii="Arial" w:hAnsi="Arial" w:cs="Arial"/>
          <w:b/>
          <w:sz w:val="26"/>
          <w:szCs w:val="26"/>
          <w:u w:val="single"/>
        </w:rPr>
        <w:t>B.5. Řešení vegetace a souvisejících terénních úprav</w:t>
      </w:r>
    </w:p>
    <w:p w14:paraId="08794EC0" w14:textId="77777777" w:rsidR="00582770" w:rsidRPr="00E032F7" w:rsidRDefault="00582770" w:rsidP="00582770">
      <w:pPr>
        <w:pStyle w:val="Bezmezer"/>
        <w:rPr>
          <w:rFonts w:ascii="Arial" w:hAnsi="Arial" w:cs="Arial"/>
          <w:u w:val="single"/>
        </w:rPr>
      </w:pPr>
    </w:p>
    <w:p w14:paraId="30CED00D" w14:textId="77777777" w:rsidR="00582770" w:rsidRDefault="00582770" w:rsidP="00582770">
      <w:pPr>
        <w:spacing w:after="0" w:line="240" w:lineRule="auto"/>
        <w:jc w:val="both"/>
        <w:rPr>
          <w:rFonts w:ascii="Arial" w:eastAsia="Times New Roman" w:hAnsi="Arial"/>
          <w:lang w:eastAsia="cs-CZ"/>
        </w:rPr>
      </w:pPr>
      <w:r w:rsidRPr="00FB7C0B">
        <w:rPr>
          <w:rFonts w:ascii="Arial" w:eastAsia="Times New Roman" w:hAnsi="Arial"/>
          <w:lang w:eastAsia="cs-CZ"/>
        </w:rPr>
        <w:t xml:space="preserve">Stavba nevyžaduje zásah do vegetace ani terénní úpravy. </w:t>
      </w:r>
      <w:r>
        <w:rPr>
          <w:rFonts w:ascii="Arial" w:eastAsia="Times New Roman" w:hAnsi="Arial"/>
          <w:lang w:eastAsia="cs-CZ"/>
        </w:rPr>
        <w:t>Umístění nové zemní trasy NN je na travnaté a zpevněné ploše</w:t>
      </w:r>
      <w:r w:rsidRPr="00D92CC7">
        <w:rPr>
          <w:rFonts w:ascii="Arial" w:eastAsia="Times New Roman" w:hAnsi="Arial"/>
          <w:lang w:eastAsia="cs-CZ"/>
        </w:rPr>
        <w:t>.</w:t>
      </w:r>
    </w:p>
    <w:p w14:paraId="09105453" w14:textId="77777777" w:rsidR="00582770" w:rsidRDefault="00582770" w:rsidP="00582770">
      <w:pPr>
        <w:spacing w:after="0" w:line="240" w:lineRule="auto"/>
        <w:jc w:val="both"/>
        <w:rPr>
          <w:rFonts w:ascii="Arial" w:eastAsia="Times New Roman" w:hAnsi="Arial"/>
          <w:lang w:eastAsia="cs-CZ"/>
        </w:rPr>
      </w:pPr>
    </w:p>
    <w:p w14:paraId="527FA036"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B.6. Popis vlivů stavby na životní prostředí a jeho ochrana</w:t>
      </w:r>
    </w:p>
    <w:p w14:paraId="053209F8" w14:textId="77777777" w:rsidR="00582770" w:rsidRPr="00E032F7" w:rsidRDefault="00582770" w:rsidP="00582770">
      <w:pPr>
        <w:pStyle w:val="Bezmezer"/>
        <w:rPr>
          <w:rFonts w:ascii="Arial" w:hAnsi="Arial" w:cs="Arial"/>
          <w:u w:val="single"/>
        </w:rPr>
      </w:pPr>
    </w:p>
    <w:p w14:paraId="6BB5141B"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 xml:space="preserve">a)  Vliv na životní </w:t>
      </w:r>
      <w:proofErr w:type="gramStart"/>
      <w:r w:rsidRPr="00D92CC7">
        <w:rPr>
          <w:rFonts w:ascii="Arial" w:eastAsia="Times New Roman" w:hAnsi="Arial"/>
          <w:i/>
          <w:lang w:eastAsia="cs-CZ"/>
        </w:rPr>
        <w:t>prostředí - ovzduší</w:t>
      </w:r>
      <w:proofErr w:type="gramEnd"/>
      <w:r w:rsidRPr="00D92CC7">
        <w:rPr>
          <w:rFonts w:ascii="Arial" w:eastAsia="Times New Roman" w:hAnsi="Arial"/>
          <w:i/>
          <w:lang w:eastAsia="cs-CZ"/>
        </w:rPr>
        <w:t>, hluk, voda, odpadu a půda</w:t>
      </w:r>
    </w:p>
    <w:p w14:paraId="1CD145AC"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Při užív</w:t>
      </w:r>
      <w:r>
        <w:rPr>
          <w:rFonts w:ascii="Arial" w:eastAsia="Times New Roman" w:hAnsi="Arial"/>
          <w:lang w:eastAsia="cs-CZ"/>
        </w:rPr>
        <w:t>á</w:t>
      </w:r>
      <w:r w:rsidRPr="00D92CC7">
        <w:rPr>
          <w:rFonts w:ascii="Arial" w:eastAsia="Times New Roman" w:hAnsi="Arial"/>
          <w:lang w:eastAsia="cs-CZ"/>
        </w:rPr>
        <w:t>ní stavby není ovlivňováno životní prostředí. Nejsou produkovány emise, hluk, odpadní vody, odpady ani nedochází ke kontaminaci půdy.</w:t>
      </w:r>
    </w:p>
    <w:p w14:paraId="236AA6B0" w14:textId="77777777" w:rsidR="00582770"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Při výstavbě bude vzniklý odpad roztříděn podle jednotlivých druhů a bude s ním nakládáno dle platných právních předpisů a směrnice ČEZ Distribuce, a.s. DSO_SM_0020 „Řízení ochrany životního prostředí“. Za nakládání se vzniklými odpady při realizaci stavby odpovídá zhotovitel stavby.</w:t>
      </w:r>
    </w:p>
    <w:p w14:paraId="4D896130" w14:textId="77777777" w:rsidR="00582770" w:rsidRDefault="00582770" w:rsidP="00582770">
      <w:pPr>
        <w:spacing w:after="0" w:line="240" w:lineRule="auto"/>
        <w:jc w:val="both"/>
        <w:rPr>
          <w:rFonts w:ascii="Arial" w:eastAsia="Times New Roman" w:hAnsi="Arial"/>
          <w:lang w:eastAsia="cs-CZ"/>
        </w:rPr>
      </w:pPr>
    </w:p>
    <w:p w14:paraId="2A625192" w14:textId="77777777" w:rsidR="00582770" w:rsidRPr="008A7707" w:rsidRDefault="00582770" w:rsidP="00582770">
      <w:pPr>
        <w:rPr>
          <w:rFonts w:ascii="Arial" w:eastAsia="Times New Roman" w:hAnsi="Arial"/>
          <w:lang w:eastAsia="cs-CZ"/>
        </w:rPr>
      </w:pPr>
      <w:r w:rsidRPr="008A7707">
        <w:rPr>
          <w:rFonts w:ascii="Arial" w:eastAsia="Times New Roman" w:hAnsi="Arial"/>
          <w:lang w:eastAsia="cs-CZ"/>
        </w:rPr>
        <w:t>Při výstavbě lze předpokládat se vznikem zejména těchto odpadů:</w:t>
      </w:r>
    </w:p>
    <w:tbl>
      <w:tblPr>
        <w:tblW w:w="7732" w:type="dxa"/>
        <w:jc w:val="center"/>
        <w:tblCellMar>
          <w:top w:w="15" w:type="dxa"/>
          <w:left w:w="70" w:type="dxa"/>
          <w:bottom w:w="15" w:type="dxa"/>
          <w:right w:w="70" w:type="dxa"/>
        </w:tblCellMar>
        <w:tblLook w:val="04A0" w:firstRow="1" w:lastRow="0" w:firstColumn="1" w:lastColumn="0" w:noHBand="0" w:noVBand="1"/>
      </w:tblPr>
      <w:tblGrid>
        <w:gridCol w:w="1173"/>
        <w:gridCol w:w="6237"/>
        <w:gridCol w:w="1082"/>
      </w:tblGrid>
      <w:tr w:rsidR="00582770" w:rsidRPr="008A7707" w14:paraId="4FEE336B"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hideMark/>
          </w:tcPr>
          <w:p w14:paraId="18E00D6E"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Kód</w:t>
            </w:r>
          </w:p>
        </w:tc>
        <w:tc>
          <w:tcPr>
            <w:tcW w:w="6237" w:type="dxa"/>
            <w:tcBorders>
              <w:top w:val="single" w:sz="4" w:space="0" w:color="auto"/>
              <w:left w:val="single" w:sz="4" w:space="0" w:color="auto"/>
              <w:bottom w:val="single" w:sz="4" w:space="0" w:color="auto"/>
              <w:right w:val="single" w:sz="4" w:space="0" w:color="auto"/>
            </w:tcBorders>
            <w:noWrap/>
            <w:vAlign w:val="center"/>
            <w:hideMark/>
          </w:tcPr>
          <w:p w14:paraId="6670020F"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Název druhu odpadu (</w:t>
            </w:r>
            <w:proofErr w:type="spellStart"/>
            <w:r w:rsidRPr="008A7707">
              <w:rPr>
                <w:rFonts w:ascii="Arial" w:eastAsia="Times New Roman" w:hAnsi="Arial"/>
                <w:lang w:eastAsia="cs-CZ"/>
              </w:rPr>
              <w:t>vyhl</w:t>
            </w:r>
            <w:proofErr w:type="spellEnd"/>
            <w:r w:rsidRPr="008A7707">
              <w:rPr>
                <w:rFonts w:ascii="Arial" w:eastAsia="Times New Roman" w:hAnsi="Arial"/>
                <w:lang w:eastAsia="cs-CZ"/>
              </w:rPr>
              <w:t>. č. 93/2016 Sb., Katalog odpadů)</w:t>
            </w:r>
          </w:p>
        </w:tc>
        <w:tc>
          <w:tcPr>
            <w:tcW w:w="322" w:type="dxa"/>
            <w:tcBorders>
              <w:top w:val="single" w:sz="4" w:space="0" w:color="auto"/>
              <w:left w:val="single" w:sz="4" w:space="0" w:color="auto"/>
              <w:bottom w:val="single" w:sz="4" w:space="0" w:color="auto"/>
              <w:right w:val="single" w:sz="4" w:space="0" w:color="auto"/>
            </w:tcBorders>
            <w:noWrap/>
            <w:vAlign w:val="center"/>
            <w:hideMark/>
          </w:tcPr>
          <w:p w14:paraId="720BF621"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Kategorie</w:t>
            </w:r>
          </w:p>
        </w:tc>
      </w:tr>
      <w:tr w:rsidR="00582770" w:rsidRPr="008A7707" w14:paraId="0CD0CE9A"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hideMark/>
          </w:tcPr>
          <w:p w14:paraId="00376B37"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15 01 01</w:t>
            </w:r>
          </w:p>
        </w:tc>
        <w:tc>
          <w:tcPr>
            <w:tcW w:w="6237" w:type="dxa"/>
            <w:tcBorders>
              <w:top w:val="single" w:sz="4" w:space="0" w:color="auto"/>
              <w:left w:val="single" w:sz="4" w:space="0" w:color="auto"/>
              <w:bottom w:val="single" w:sz="4" w:space="0" w:color="auto"/>
              <w:right w:val="single" w:sz="4" w:space="0" w:color="auto"/>
            </w:tcBorders>
            <w:noWrap/>
            <w:vAlign w:val="center"/>
            <w:hideMark/>
          </w:tcPr>
          <w:p w14:paraId="6918BA33"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Papírové a lepenkové obaly</w:t>
            </w:r>
          </w:p>
        </w:tc>
        <w:tc>
          <w:tcPr>
            <w:tcW w:w="322" w:type="dxa"/>
            <w:tcBorders>
              <w:top w:val="single" w:sz="4" w:space="0" w:color="auto"/>
              <w:left w:val="single" w:sz="4" w:space="0" w:color="auto"/>
              <w:bottom w:val="single" w:sz="4" w:space="0" w:color="auto"/>
              <w:right w:val="single" w:sz="4" w:space="0" w:color="auto"/>
            </w:tcBorders>
            <w:noWrap/>
            <w:vAlign w:val="center"/>
            <w:hideMark/>
          </w:tcPr>
          <w:p w14:paraId="74AC3096"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4EF60CA5"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hideMark/>
          </w:tcPr>
          <w:p w14:paraId="419290D5"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15 01 02</w:t>
            </w:r>
          </w:p>
        </w:tc>
        <w:tc>
          <w:tcPr>
            <w:tcW w:w="6237" w:type="dxa"/>
            <w:tcBorders>
              <w:top w:val="single" w:sz="4" w:space="0" w:color="auto"/>
              <w:left w:val="single" w:sz="4" w:space="0" w:color="auto"/>
              <w:bottom w:val="single" w:sz="4" w:space="0" w:color="auto"/>
              <w:right w:val="single" w:sz="4" w:space="0" w:color="auto"/>
            </w:tcBorders>
            <w:noWrap/>
            <w:vAlign w:val="center"/>
            <w:hideMark/>
          </w:tcPr>
          <w:p w14:paraId="2ECB1FA2"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Plastové obaly</w:t>
            </w:r>
          </w:p>
        </w:tc>
        <w:tc>
          <w:tcPr>
            <w:tcW w:w="322" w:type="dxa"/>
            <w:tcBorders>
              <w:top w:val="single" w:sz="4" w:space="0" w:color="auto"/>
              <w:left w:val="single" w:sz="4" w:space="0" w:color="auto"/>
              <w:bottom w:val="single" w:sz="4" w:space="0" w:color="auto"/>
              <w:right w:val="single" w:sz="4" w:space="0" w:color="auto"/>
            </w:tcBorders>
            <w:noWrap/>
            <w:vAlign w:val="center"/>
            <w:hideMark/>
          </w:tcPr>
          <w:p w14:paraId="4189650A"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3941F02F"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tcPr>
          <w:p w14:paraId="504FF1E1"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17 01 07</w:t>
            </w:r>
          </w:p>
        </w:tc>
        <w:tc>
          <w:tcPr>
            <w:tcW w:w="6237" w:type="dxa"/>
            <w:tcBorders>
              <w:top w:val="single" w:sz="4" w:space="0" w:color="auto"/>
              <w:left w:val="single" w:sz="4" w:space="0" w:color="auto"/>
              <w:bottom w:val="single" w:sz="4" w:space="0" w:color="auto"/>
              <w:right w:val="single" w:sz="4" w:space="0" w:color="auto"/>
            </w:tcBorders>
            <w:noWrap/>
            <w:vAlign w:val="center"/>
          </w:tcPr>
          <w:p w14:paraId="25FF19B5"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Směsi nebo oddělené frakce betonu, cihel, tašek a keramických výrobků neuvedené pod číslem 17 01 06</w:t>
            </w:r>
          </w:p>
        </w:tc>
        <w:tc>
          <w:tcPr>
            <w:tcW w:w="322" w:type="dxa"/>
            <w:tcBorders>
              <w:top w:val="single" w:sz="4" w:space="0" w:color="auto"/>
              <w:left w:val="single" w:sz="4" w:space="0" w:color="auto"/>
              <w:bottom w:val="single" w:sz="4" w:space="0" w:color="auto"/>
              <w:right w:val="single" w:sz="4" w:space="0" w:color="auto"/>
            </w:tcBorders>
            <w:noWrap/>
            <w:vAlign w:val="center"/>
          </w:tcPr>
          <w:p w14:paraId="468A0DD8"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3D347AA9"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hideMark/>
          </w:tcPr>
          <w:p w14:paraId="31A81750"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17 02 03</w:t>
            </w:r>
          </w:p>
        </w:tc>
        <w:tc>
          <w:tcPr>
            <w:tcW w:w="6237" w:type="dxa"/>
            <w:tcBorders>
              <w:top w:val="single" w:sz="4" w:space="0" w:color="auto"/>
              <w:left w:val="single" w:sz="4" w:space="0" w:color="auto"/>
              <w:bottom w:val="single" w:sz="4" w:space="0" w:color="auto"/>
              <w:right w:val="single" w:sz="4" w:space="0" w:color="auto"/>
            </w:tcBorders>
            <w:noWrap/>
            <w:vAlign w:val="center"/>
            <w:hideMark/>
          </w:tcPr>
          <w:p w14:paraId="1893228B"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Plasty</w:t>
            </w:r>
          </w:p>
        </w:tc>
        <w:tc>
          <w:tcPr>
            <w:tcW w:w="322" w:type="dxa"/>
            <w:tcBorders>
              <w:top w:val="single" w:sz="4" w:space="0" w:color="auto"/>
              <w:left w:val="single" w:sz="4" w:space="0" w:color="auto"/>
              <w:bottom w:val="single" w:sz="4" w:space="0" w:color="auto"/>
              <w:right w:val="single" w:sz="4" w:space="0" w:color="auto"/>
            </w:tcBorders>
            <w:noWrap/>
            <w:vAlign w:val="center"/>
            <w:hideMark/>
          </w:tcPr>
          <w:p w14:paraId="5FA0F71A"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1C23B838"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tcPr>
          <w:p w14:paraId="2152738C"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17 03 02</w:t>
            </w:r>
          </w:p>
        </w:tc>
        <w:tc>
          <w:tcPr>
            <w:tcW w:w="6237" w:type="dxa"/>
            <w:tcBorders>
              <w:top w:val="single" w:sz="4" w:space="0" w:color="auto"/>
              <w:left w:val="single" w:sz="4" w:space="0" w:color="auto"/>
              <w:bottom w:val="single" w:sz="4" w:space="0" w:color="auto"/>
              <w:right w:val="single" w:sz="4" w:space="0" w:color="auto"/>
            </w:tcBorders>
            <w:noWrap/>
            <w:vAlign w:val="center"/>
          </w:tcPr>
          <w:p w14:paraId="732786A4"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Asfaltové směsi neuvedené pod číslem 17 03 01</w:t>
            </w:r>
          </w:p>
        </w:tc>
        <w:tc>
          <w:tcPr>
            <w:tcW w:w="322" w:type="dxa"/>
            <w:tcBorders>
              <w:top w:val="single" w:sz="4" w:space="0" w:color="auto"/>
              <w:left w:val="single" w:sz="4" w:space="0" w:color="auto"/>
              <w:bottom w:val="single" w:sz="4" w:space="0" w:color="auto"/>
              <w:right w:val="single" w:sz="4" w:space="0" w:color="auto"/>
            </w:tcBorders>
            <w:noWrap/>
            <w:vAlign w:val="center"/>
          </w:tcPr>
          <w:p w14:paraId="4E65380A"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0E0B98B2"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tcPr>
          <w:p w14:paraId="215EF4FE"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17 04 11</w:t>
            </w:r>
          </w:p>
        </w:tc>
        <w:tc>
          <w:tcPr>
            <w:tcW w:w="6237" w:type="dxa"/>
            <w:tcBorders>
              <w:top w:val="single" w:sz="4" w:space="0" w:color="auto"/>
              <w:left w:val="single" w:sz="4" w:space="0" w:color="auto"/>
              <w:bottom w:val="single" w:sz="4" w:space="0" w:color="auto"/>
              <w:right w:val="single" w:sz="4" w:space="0" w:color="auto"/>
            </w:tcBorders>
            <w:noWrap/>
            <w:vAlign w:val="center"/>
          </w:tcPr>
          <w:p w14:paraId="52E97409"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Kabely neuvedené pod číslem 17 04 10</w:t>
            </w:r>
          </w:p>
        </w:tc>
        <w:tc>
          <w:tcPr>
            <w:tcW w:w="322" w:type="dxa"/>
            <w:tcBorders>
              <w:top w:val="single" w:sz="4" w:space="0" w:color="auto"/>
              <w:left w:val="single" w:sz="4" w:space="0" w:color="auto"/>
              <w:bottom w:val="single" w:sz="4" w:space="0" w:color="auto"/>
              <w:right w:val="single" w:sz="4" w:space="0" w:color="auto"/>
            </w:tcBorders>
            <w:noWrap/>
            <w:vAlign w:val="center"/>
          </w:tcPr>
          <w:p w14:paraId="61156D36"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r w:rsidR="00582770" w:rsidRPr="008A7707" w14:paraId="28F82333" w14:textId="77777777" w:rsidTr="009A3B3B">
        <w:trPr>
          <w:trHeight w:val="285"/>
          <w:jc w:val="center"/>
        </w:trPr>
        <w:tc>
          <w:tcPr>
            <w:tcW w:w="1173" w:type="dxa"/>
            <w:tcBorders>
              <w:top w:val="single" w:sz="4" w:space="0" w:color="auto"/>
              <w:left w:val="single" w:sz="4" w:space="0" w:color="auto"/>
              <w:bottom w:val="single" w:sz="4" w:space="0" w:color="auto"/>
              <w:right w:val="single" w:sz="4" w:space="0" w:color="auto"/>
            </w:tcBorders>
            <w:noWrap/>
            <w:vAlign w:val="center"/>
          </w:tcPr>
          <w:p w14:paraId="6DEDA39A"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17 05 04</w:t>
            </w:r>
          </w:p>
        </w:tc>
        <w:tc>
          <w:tcPr>
            <w:tcW w:w="6237" w:type="dxa"/>
            <w:tcBorders>
              <w:top w:val="single" w:sz="4" w:space="0" w:color="auto"/>
              <w:left w:val="single" w:sz="4" w:space="0" w:color="auto"/>
              <w:bottom w:val="single" w:sz="4" w:space="0" w:color="auto"/>
              <w:right w:val="single" w:sz="4" w:space="0" w:color="auto"/>
            </w:tcBorders>
            <w:noWrap/>
            <w:vAlign w:val="center"/>
          </w:tcPr>
          <w:p w14:paraId="50AA3AF6" w14:textId="77777777" w:rsidR="00582770" w:rsidRPr="008A7707" w:rsidRDefault="00582770" w:rsidP="009A3B3B">
            <w:pPr>
              <w:spacing w:after="0" w:line="240" w:lineRule="auto"/>
              <w:rPr>
                <w:rFonts w:ascii="Arial" w:eastAsia="Times New Roman" w:hAnsi="Arial"/>
                <w:lang w:eastAsia="cs-CZ"/>
              </w:rPr>
            </w:pPr>
            <w:r w:rsidRPr="008A7707">
              <w:rPr>
                <w:rFonts w:ascii="Arial" w:eastAsia="Times New Roman" w:hAnsi="Arial"/>
                <w:lang w:eastAsia="cs-CZ"/>
              </w:rPr>
              <w:t>Zemina a kamení neuvedené pod číslem 17 05 03</w:t>
            </w:r>
          </w:p>
        </w:tc>
        <w:tc>
          <w:tcPr>
            <w:tcW w:w="322" w:type="dxa"/>
            <w:tcBorders>
              <w:top w:val="single" w:sz="4" w:space="0" w:color="auto"/>
              <w:left w:val="single" w:sz="4" w:space="0" w:color="auto"/>
              <w:bottom w:val="single" w:sz="4" w:space="0" w:color="auto"/>
              <w:right w:val="single" w:sz="4" w:space="0" w:color="auto"/>
            </w:tcBorders>
            <w:noWrap/>
            <w:vAlign w:val="center"/>
          </w:tcPr>
          <w:p w14:paraId="2DA4DE7D" w14:textId="77777777" w:rsidR="00582770" w:rsidRPr="008A7707" w:rsidRDefault="00582770" w:rsidP="009A3B3B">
            <w:pPr>
              <w:spacing w:after="0" w:line="240" w:lineRule="auto"/>
              <w:jc w:val="center"/>
              <w:rPr>
                <w:rFonts w:ascii="Arial" w:eastAsia="Times New Roman" w:hAnsi="Arial"/>
                <w:lang w:eastAsia="cs-CZ"/>
              </w:rPr>
            </w:pPr>
            <w:r w:rsidRPr="008A7707">
              <w:rPr>
                <w:rFonts w:ascii="Arial" w:eastAsia="Times New Roman" w:hAnsi="Arial"/>
                <w:lang w:eastAsia="cs-CZ"/>
              </w:rPr>
              <w:t>O</w:t>
            </w:r>
          </w:p>
        </w:tc>
      </w:tr>
    </w:tbl>
    <w:p w14:paraId="526B216F" w14:textId="77777777" w:rsidR="00582770" w:rsidRPr="008A7707" w:rsidRDefault="00582770" w:rsidP="00582770">
      <w:pPr>
        <w:rPr>
          <w:rFonts w:ascii="Arial" w:eastAsia="Times New Roman" w:hAnsi="Arial"/>
          <w:lang w:eastAsia="cs-CZ"/>
        </w:rPr>
      </w:pPr>
    </w:p>
    <w:p w14:paraId="72EE8B38" w14:textId="77777777" w:rsidR="00582770" w:rsidRPr="008A7707" w:rsidRDefault="00582770" w:rsidP="00582770">
      <w:pPr>
        <w:rPr>
          <w:rFonts w:ascii="Arial" w:eastAsia="Times New Roman" w:hAnsi="Arial"/>
          <w:lang w:eastAsia="cs-CZ"/>
        </w:rPr>
      </w:pPr>
      <w:r w:rsidRPr="008A7707">
        <w:rPr>
          <w:rFonts w:ascii="Arial" w:eastAsia="Times New Roman" w:hAnsi="Arial"/>
          <w:lang w:eastAsia="cs-CZ"/>
        </w:rPr>
        <w:lastRenderedPageBreak/>
        <w:t xml:space="preserve"> Se vzniklým odpadem bude nakládáno v souladu s ustanovením zákona o odpadech a jeho prováděcích předpisů. Odpady, jež nebude možné nadále využít, budou předány oprávněné osobě k likvidaci (řízená skládka).</w:t>
      </w:r>
    </w:p>
    <w:p w14:paraId="445FD2C3" w14:textId="77777777" w:rsidR="00582770" w:rsidRPr="00D92CC7" w:rsidRDefault="00582770" w:rsidP="00582770">
      <w:pPr>
        <w:rPr>
          <w:rFonts w:ascii="Arial" w:eastAsia="Times New Roman" w:hAnsi="Arial"/>
          <w:lang w:eastAsia="cs-CZ"/>
        </w:rPr>
      </w:pPr>
      <w:r w:rsidRPr="008A7707">
        <w:rPr>
          <w:rFonts w:ascii="Arial" w:eastAsia="Times New Roman" w:hAnsi="Arial"/>
          <w:lang w:eastAsia="cs-CZ"/>
        </w:rPr>
        <w:t xml:space="preserve">Původce odpadů bude dodržovat povinnosti vyjmenované v zákoně č. </w:t>
      </w:r>
      <w:r>
        <w:rPr>
          <w:rFonts w:ascii="Arial" w:eastAsia="Times New Roman" w:hAnsi="Arial"/>
          <w:lang w:eastAsia="cs-CZ"/>
        </w:rPr>
        <w:t>541</w:t>
      </w:r>
      <w:r w:rsidRPr="008A7707">
        <w:rPr>
          <w:rFonts w:ascii="Arial" w:eastAsia="Times New Roman" w:hAnsi="Arial"/>
          <w:lang w:eastAsia="cs-CZ"/>
        </w:rPr>
        <w:t>/20</w:t>
      </w:r>
      <w:r>
        <w:rPr>
          <w:rFonts w:ascii="Arial" w:eastAsia="Times New Roman" w:hAnsi="Arial"/>
          <w:lang w:eastAsia="cs-CZ"/>
        </w:rPr>
        <w:t>20</w:t>
      </w:r>
      <w:r w:rsidRPr="008A7707">
        <w:rPr>
          <w:rFonts w:ascii="Arial" w:eastAsia="Times New Roman" w:hAnsi="Arial"/>
          <w:lang w:eastAsia="cs-CZ"/>
        </w:rPr>
        <w:t xml:space="preserve"> Sb., o odpadech a o změně některých dalších zákonů, včetně vedení evidence odpadů, kterou předloží při kolaudaci stavby.</w:t>
      </w:r>
    </w:p>
    <w:p w14:paraId="2B256094"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b)  Vliv na přírodu a krajinu, zachování ekologických funkcí a vazeb v krajině</w:t>
      </w:r>
    </w:p>
    <w:p w14:paraId="53F6CA28" w14:textId="77777777" w:rsidR="00582770" w:rsidRDefault="00582770" w:rsidP="00582770">
      <w:pPr>
        <w:autoSpaceDE w:val="0"/>
        <w:autoSpaceDN w:val="0"/>
        <w:adjustRightInd w:val="0"/>
        <w:spacing w:after="0" w:line="240" w:lineRule="auto"/>
        <w:jc w:val="both"/>
        <w:rPr>
          <w:rFonts w:ascii="Arial" w:eastAsia="Times New Roman" w:hAnsi="Arial"/>
          <w:lang w:eastAsia="cs-CZ"/>
        </w:rPr>
      </w:pPr>
      <w:r w:rsidRPr="00D92CC7">
        <w:rPr>
          <w:rFonts w:ascii="Arial" w:eastAsia="Times New Roman" w:hAnsi="Arial"/>
          <w:lang w:eastAsia="cs-CZ"/>
        </w:rPr>
        <w:t>Stavba nebude mít negativní vliv na přírodu a krajinu. Stavba nenaruší ekologické funkce a vazby v krajině.</w:t>
      </w:r>
      <w:r>
        <w:rPr>
          <w:rFonts w:ascii="Arial" w:eastAsia="Times New Roman" w:hAnsi="Arial"/>
          <w:lang w:eastAsia="cs-CZ"/>
        </w:rPr>
        <w:t xml:space="preserve"> Bude postupováno v souladu s normu </w:t>
      </w:r>
      <w:r w:rsidRPr="009266B6">
        <w:rPr>
          <w:rFonts w:ascii="Arial" w:eastAsia="Times New Roman" w:hAnsi="Arial"/>
          <w:lang w:eastAsia="cs-CZ"/>
        </w:rPr>
        <w:t>ČSN 83 9061 Technologie</w:t>
      </w:r>
      <w:r>
        <w:rPr>
          <w:rFonts w:ascii="Arial" w:eastAsia="Times New Roman" w:hAnsi="Arial"/>
          <w:lang w:eastAsia="cs-CZ"/>
        </w:rPr>
        <w:t xml:space="preserve"> </w:t>
      </w:r>
      <w:r w:rsidRPr="009266B6">
        <w:rPr>
          <w:rFonts w:ascii="Arial" w:eastAsia="Times New Roman" w:hAnsi="Arial"/>
          <w:lang w:eastAsia="cs-CZ"/>
        </w:rPr>
        <w:t>vegetačních úprav v krajině – Ochrana stromů, porostů a</w:t>
      </w:r>
      <w:r>
        <w:rPr>
          <w:rFonts w:ascii="Arial" w:eastAsia="Times New Roman" w:hAnsi="Arial"/>
          <w:lang w:eastAsia="cs-CZ"/>
        </w:rPr>
        <w:t xml:space="preserve"> </w:t>
      </w:r>
      <w:r w:rsidRPr="009266B6">
        <w:rPr>
          <w:rFonts w:ascii="Arial" w:eastAsia="Times New Roman" w:hAnsi="Arial"/>
          <w:lang w:eastAsia="cs-CZ"/>
        </w:rPr>
        <w:t>vegetačních ploch při stavebních</w:t>
      </w:r>
      <w:r>
        <w:rPr>
          <w:rFonts w:ascii="Arial" w:eastAsia="Times New Roman" w:hAnsi="Arial"/>
          <w:lang w:eastAsia="cs-CZ"/>
        </w:rPr>
        <w:t xml:space="preserve"> </w:t>
      </w:r>
      <w:r w:rsidRPr="009266B6">
        <w:rPr>
          <w:rFonts w:ascii="Arial" w:eastAsia="Times New Roman" w:hAnsi="Arial"/>
          <w:lang w:eastAsia="cs-CZ"/>
        </w:rPr>
        <w:t>pracích.</w:t>
      </w:r>
      <w:r>
        <w:rPr>
          <w:rFonts w:ascii="Arial" w:eastAsia="Times New Roman" w:hAnsi="Arial"/>
          <w:lang w:eastAsia="cs-CZ"/>
        </w:rPr>
        <w:t xml:space="preserve"> Výkopové práce </w:t>
      </w:r>
      <w:proofErr w:type="spellStart"/>
      <w:r>
        <w:rPr>
          <w:rFonts w:ascii="Arial" w:eastAsia="Times New Roman" w:hAnsi="Arial"/>
          <w:lang w:eastAsia="cs-CZ"/>
        </w:rPr>
        <w:t>zápichových</w:t>
      </w:r>
      <w:proofErr w:type="spellEnd"/>
      <w:r>
        <w:rPr>
          <w:rFonts w:ascii="Arial" w:eastAsia="Times New Roman" w:hAnsi="Arial"/>
          <w:lang w:eastAsia="cs-CZ"/>
        </w:rPr>
        <w:t xml:space="preserve"> jam budou prováděny ručně, min. vzdálenost od paty kmene 2,5m. Nesmí se přetínat kořeny s průměrem </w:t>
      </w:r>
      <w:r>
        <w:rPr>
          <w:rFonts w:ascii="Arial" w:eastAsia="Times New Roman" w:hAnsi="Arial" w:cs="Arial"/>
          <w:lang w:eastAsia="cs-CZ"/>
        </w:rPr>
        <w:t>≥</w:t>
      </w:r>
      <w:r>
        <w:rPr>
          <w:rFonts w:ascii="Arial" w:eastAsia="Times New Roman" w:hAnsi="Arial"/>
          <w:lang w:eastAsia="cs-CZ"/>
        </w:rPr>
        <w:t xml:space="preserve"> </w:t>
      </w:r>
      <w:proofErr w:type="gramStart"/>
      <w:r>
        <w:rPr>
          <w:rFonts w:ascii="Arial" w:eastAsia="Times New Roman" w:hAnsi="Arial"/>
          <w:lang w:eastAsia="cs-CZ"/>
        </w:rPr>
        <w:t>2cm</w:t>
      </w:r>
      <w:proofErr w:type="gramEnd"/>
      <w:r>
        <w:rPr>
          <w:rFonts w:ascii="Arial" w:eastAsia="Times New Roman" w:hAnsi="Arial"/>
          <w:lang w:eastAsia="cs-CZ"/>
        </w:rPr>
        <w:t xml:space="preserve">. Poraněním se má zabraňovat, popřípadě je nutno kořeny ošetřit. </w:t>
      </w:r>
    </w:p>
    <w:p w14:paraId="3DB649CE" w14:textId="77777777" w:rsidR="00582770" w:rsidRDefault="00582770" w:rsidP="00582770">
      <w:pPr>
        <w:autoSpaceDE w:val="0"/>
        <w:autoSpaceDN w:val="0"/>
        <w:adjustRightInd w:val="0"/>
        <w:spacing w:after="0" w:line="240" w:lineRule="auto"/>
        <w:jc w:val="both"/>
        <w:rPr>
          <w:rFonts w:ascii="Arial" w:eastAsia="Times New Roman" w:hAnsi="Arial"/>
          <w:lang w:eastAsia="cs-CZ"/>
        </w:rPr>
      </w:pPr>
    </w:p>
    <w:p w14:paraId="153A458C" w14:textId="77777777" w:rsidR="00582770" w:rsidRDefault="00582770" w:rsidP="00582770">
      <w:pPr>
        <w:autoSpaceDE w:val="0"/>
        <w:autoSpaceDN w:val="0"/>
        <w:adjustRightInd w:val="0"/>
        <w:spacing w:after="0" w:line="240" w:lineRule="auto"/>
        <w:jc w:val="both"/>
        <w:rPr>
          <w:rFonts w:ascii="Arial" w:eastAsia="Times New Roman" w:hAnsi="Arial" w:cs="Arial"/>
          <w:lang w:eastAsia="cs-CZ"/>
        </w:rPr>
      </w:pPr>
      <w:r>
        <w:rPr>
          <w:rFonts w:ascii="Arial" w:eastAsia="Times New Roman" w:hAnsi="Arial"/>
          <w:lang w:eastAsia="cs-CZ"/>
        </w:rPr>
        <w:t xml:space="preserve">Kořeny je třeba ostře přetnout a místa řezu zahladit. Konce kořenů o průměru </w:t>
      </w:r>
      <w:r>
        <w:rPr>
          <w:rFonts w:ascii="Arial" w:eastAsia="Times New Roman" w:hAnsi="Arial" w:cs="Arial"/>
          <w:lang w:eastAsia="cs-CZ"/>
        </w:rPr>
        <w:t xml:space="preserve">≤ </w:t>
      </w:r>
      <w:proofErr w:type="gramStart"/>
      <w:r>
        <w:rPr>
          <w:rFonts w:ascii="Arial" w:eastAsia="Times New Roman" w:hAnsi="Arial" w:cs="Arial"/>
          <w:lang w:eastAsia="cs-CZ"/>
        </w:rPr>
        <w:t>2cm</w:t>
      </w:r>
      <w:proofErr w:type="gramEnd"/>
      <w:r>
        <w:rPr>
          <w:rFonts w:ascii="Arial" w:eastAsia="Times New Roman" w:hAnsi="Arial" w:cs="Arial"/>
          <w:lang w:eastAsia="cs-CZ"/>
        </w:rPr>
        <w:t xml:space="preserve"> je nutno ošetřit růstovými stimulátory, o průměrů větším než 2cm prostředky na ošetření ran. Obnažené kořeny je nutno chránit před vysycháním a působením mrazu.</w:t>
      </w:r>
    </w:p>
    <w:p w14:paraId="778AB9F0" w14:textId="77777777" w:rsidR="00582770" w:rsidRDefault="00582770" w:rsidP="00582770">
      <w:pPr>
        <w:autoSpaceDE w:val="0"/>
        <w:autoSpaceDN w:val="0"/>
        <w:adjustRightInd w:val="0"/>
        <w:spacing w:after="0" w:line="240" w:lineRule="auto"/>
        <w:jc w:val="both"/>
        <w:rPr>
          <w:rFonts w:ascii="Arial" w:eastAsia="Times New Roman" w:hAnsi="Arial"/>
          <w:lang w:eastAsia="cs-CZ"/>
        </w:rPr>
      </w:pPr>
      <w:r>
        <w:rPr>
          <w:rFonts w:ascii="Arial" w:eastAsia="Times New Roman" w:hAnsi="Arial" w:cs="Arial"/>
          <w:lang w:eastAsia="cs-CZ"/>
        </w:rPr>
        <w:t>Zásypové materiály musí svou zrnitostí a zhutněním zajišťovat trvalé provzdušňování potřebné k regeneraci poškozených kořenů.</w:t>
      </w:r>
    </w:p>
    <w:p w14:paraId="200C213A" w14:textId="77777777" w:rsidR="00582770" w:rsidRDefault="00582770" w:rsidP="00582770">
      <w:pPr>
        <w:pStyle w:val="Bezmezer"/>
        <w:rPr>
          <w:rFonts w:ascii="Arial" w:eastAsia="Times New Roman" w:hAnsi="Arial"/>
          <w:lang w:eastAsia="cs-CZ"/>
        </w:rPr>
      </w:pPr>
    </w:p>
    <w:p w14:paraId="0C637D6C"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c)  Vliv na soustavu chráněných území Natura 2000</w:t>
      </w:r>
    </w:p>
    <w:p w14:paraId="5FCF596C"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Stavba se nenachází v soustavě chráněných území Natura 2000 a nebude mít na ní žádný vliv.</w:t>
      </w:r>
    </w:p>
    <w:p w14:paraId="30A65F20" w14:textId="77777777" w:rsidR="00582770" w:rsidRPr="00D92CC7" w:rsidRDefault="00582770" w:rsidP="00582770">
      <w:pPr>
        <w:spacing w:after="0" w:line="240" w:lineRule="auto"/>
        <w:jc w:val="both"/>
        <w:rPr>
          <w:rFonts w:ascii="Arial" w:eastAsia="Times New Roman" w:hAnsi="Arial"/>
          <w:lang w:eastAsia="cs-CZ"/>
        </w:rPr>
      </w:pPr>
    </w:p>
    <w:p w14:paraId="799C0EC3"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d)  Návrh zohlednění podmínek ze závěru zjišťovacího řízení nebo stanoviska EIA</w:t>
      </w:r>
    </w:p>
    <w:p w14:paraId="72EF3B42"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Stavba nepodléhá žádnému zjišťovacímu řízení.</w:t>
      </w:r>
    </w:p>
    <w:p w14:paraId="5EC14CE2" w14:textId="77777777" w:rsidR="00582770" w:rsidRPr="00D92CC7" w:rsidRDefault="00582770" w:rsidP="00582770">
      <w:pPr>
        <w:spacing w:after="0" w:line="240" w:lineRule="auto"/>
        <w:jc w:val="both"/>
        <w:rPr>
          <w:rFonts w:ascii="Arial" w:eastAsia="Times New Roman" w:hAnsi="Arial"/>
          <w:lang w:eastAsia="cs-CZ"/>
        </w:rPr>
      </w:pPr>
    </w:p>
    <w:p w14:paraId="38AF6852"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e)  Navrhovaná ochranná a bezpečnostní pásma, rozsah omezení a podmínky ochrany podle jiných právních předpisů.</w:t>
      </w:r>
    </w:p>
    <w:p w14:paraId="3C41F30C" w14:textId="77777777" w:rsidR="00582770" w:rsidRPr="001319C4" w:rsidRDefault="00582770" w:rsidP="00582770">
      <w:pPr>
        <w:rPr>
          <w:rFonts w:ascii="Arial" w:eastAsia="Times New Roman" w:hAnsi="Arial"/>
          <w:lang w:eastAsia="cs-CZ"/>
        </w:rPr>
      </w:pPr>
      <w:r w:rsidRPr="001319C4">
        <w:rPr>
          <w:rFonts w:ascii="Arial" w:eastAsia="Times New Roman" w:hAnsi="Arial"/>
          <w:lang w:eastAsia="cs-CZ"/>
        </w:rPr>
        <w:t>Stavba bude chráněna ochrannými pásmy dle zák. č. 458/2000 Sb. v platném znění takto:</w:t>
      </w:r>
    </w:p>
    <w:p w14:paraId="176734CC"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B.7. Celkové vodohospodářské řešení</w:t>
      </w:r>
    </w:p>
    <w:p w14:paraId="6D612A42" w14:textId="77777777" w:rsidR="00582770" w:rsidRDefault="00582770" w:rsidP="00582770">
      <w:pPr>
        <w:pStyle w:val="Bezmezer"/>
        <w:rPr>
          <w:b/>
          <w:u w:val="single"/>
        </w:rPr>
      </w:pPr>
    </w:p>
    <w:p w14:paraId="439F1000" w14:textId="77777777" w:rsidR="00582770" w:rsidRPr="001319C4" w:rsidRDefault="00582770" w:rsidP="00582770">
      <w:pPr>
        <w:pStyle w:val="Bezmezer"/>
        <w:rPr>
          <w:rFonts w:ascii="Arial" w:eastAsia="Times New Roman" w:hAnsi="Arial"/>
          <w:lang w:eastAsia="cs-CZ"/>
        </w:rPr>
      </w:pPr>
      <w:r w:rsidRPr="001319C4">
        <w:rPr>
          <w:rFonts w:ascii="Arial" w:eastAsia="Times New Roman" w:hAnsi="Arial"/>
          <w:lang w:eastAsia="cs-CZ"/>
        </w:rPr>
        <w:t>Stavba neovlivňuje vodní poměry v oblasti a vodohospodářské řešení proto není v dokumentaci řešeno.</w:t>
      </w:r>
    </w:p>
    <w:p w14:paraId="4835AABD" w14:textId="77777777" w:rsidR="00582770" w:rsidRPr="00D92CC7" w:rsidRDefault="00582770" w:rsidP="00582770">
      <w:pPr>
        <w:spacing w:after="0" w:line="240" w:lineRule="auto"/>
        <w:jc w:val="both"/>
        <w:rPr>
          <w:rFonts w:ascii="Arial" w:eastAsia="Times New Roman" w:hAnsi="Arial"/>
          <w:lang w:eastAsia="cs-CZ"/>
        </w:rPr>
      </w:pPr>
    </w:p>
    <w:p w14:paraId="4DE3ED3A"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B.8. Ochrana obyvatelstva</w:t>
      </w:r>
    </w:p>
    <w:p w14:paraId="3C10985F" w14:textId="77777777" w:rsidR="00582770" w:rsidRPr="00E032F7" w:rsidRDefault="00582770" w:rsidP="00582770">
      <w:pPr>
        <w:pStyle w:val="Bezmezer"/>
        <w:rPr>
          <w:rFonts w:ascii="Arial" w:hAnsi="Arial" w:cs="Arial"/>
          <w:u w:val="single"/>
        </w:rPr>
      </w:pPr>
    </w:p>
    <w:p w14:paraId="63B2473B" w14:textId="77777777" w:rsidR="00582770"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Obyvatelstvo nebude stavbou negativně ovlivněno ani ohroženo.</w:t>
      </w:r>
    </w:p>
    <w:p w14:paraId="496390A7" w14:textId="77777777" w:rsidR="00582770" w:rsidRDefault="00582770" w:rsidP="00582770">
      <w:pPr>
        <w:spacing w:after="0" w:line="240" w:lineRule="auto"/>
        <w:jc w:val="both"/>
        <w:rPr>
          <w:rFonts w:ascii="Arial" w:eastAsia="Times New Roman" w:hAnsi="Arial"/>
          <w:lang w:eastAsia="cs-CZ"/>
        </w:rPr>
      </w:pPr>
    </w:p>
    <w:p w14:paraId="0BB137EE" w14:textId="77777777" w:rsidR="00582770" w:rsidRDefault="00582770" w:rsidP="00582770">
      <w:pPr>
        <w:spacing w:after="0" w:line="240" w:lineRule="auto"/>
        <w:jc w:val="both"/>
        <w:rPr>
          <w:rFonts w:ascii="Arial" w:eastAsia="Times New Roman" w:hAnsi="Arial"/>
          <w:lang w:eastAsia="cs-CZ"/>
        </w:rPr>
      </w:pPr>
    </w:p>
    <w:p w14:paraId="28BB5019" w14:textId="77777777" w:rsidR="00582770" w:rsidRDefault="00582770" w:rsidP="00582770">
      <w:pPr>
        <w:spacing w:after="0" w:line="240" w:lineRule="auto"/>
        <w:jc w:val="both"/>
        <w:rPr>
          <w:rFonts w:ascii="Arial" w:eastAsia="Times New Roman" w:hAnsi="Arial"/>
          <w:lang w:eastAsia="cs-CZ"/>
        </w:rPr>
      </w:pPr>
    </w:p>
    <w:p w14:paraId="34FC901F" w14:textId="77777777" w:rsidR="00582770" w:rsidRDefault="00582770" w:rsidP="00582770">
      <w:pPr>
        <w:spacing w:after="0" w:line="240" w:lineRule="auto"/>
        <w:jc w:val="both"/>
        <w:rPr>
          <w:rFonts w:ascii="Arial" w:eastAsia="Times New Roman" w:hAnsi="Arial"/>
          <w:lang w:eastAsia="cs-CZ"/>
        </w:rPr>
      </w:pPr>
    </w:p>
    <w:p w14:paraId="3C137E78" w14:textId="77777777" w:rsidR="00C65E42" w:rsidRDefault="00C65E42" w:rsidP="00582770">
      <w:pPr>
        <w:spacing w:after="0" w:line="240" w:lineRule="auto"/>
        <w:jc w:val="both"/>
        <w:rPr>
          <w:rFonts w:ascii="Arial" w:eastAsia="Times New Roman" w:hAnsi="Arial"/>
          <w:lang w:eastAsia="cs-CZ"/>
        </w:rPr>
      </w:pPr>
    </w:p>
    <w:p w14:paraId="1C0EAE4E" w14:textId="77777777" w:rsidR="00C65E42" w:rsidRDefault="00C65E42" w:rsidP="00582770">
      <w:pPr>
        <w:spacing w:after="0" w:line="240" w:lineRule="auto"/>
        <w:jc w:val="both"/>
        <w:rPr>
          <w:rFonts w:ascii="Arial" w:eastAsia="Times New Roman" w:hAnsi="Arial"/>
          <w:lang w:eastAsia="cs-CZ"/>
        </w:rPr>
      </w:pPr>
    </w:p>
    <w:p w14:paraId="46511D36" w14:textId="77777777" w:rsidR="00C65E42" w:rsidRDefault="00C65E42" w:rsidP="00582770">
      <w:pPr>
        <w:spacing w:after="0" w:line="240" w:lineRule="auto"/>
        <w:jc w:val="both"/>
        <w:rPr>
          <w:rFonts w:ascii="Arial" w:eastAsia="Times New Roman" w:hAnsi="Arial"/>
          <w:lang w:eastAsia="cs-CZ"/>
        </w:rPr>
      </w:pPr>
    </w:p>
    <w:p w14:paraId="48482FCC" w14:textId="77777777" w:rsidR="00C65E42" w:rsidRDefault="00C65E42" w:rsidP="00582770">
      <w:pPr>
        <w:spacing w:after="0" w:line="240" w:lineRule="auto"/>
        <w:jc w:val="both"/>
        <w:rPr>
          <w:rFonts w:ascii="Arial" w:eastAsia="Times New Roman" w:hAnsi="Arial"/>
          <w:lang w:eastAsia="cs-CZ"/>
        </w:rPr>
      </w:pPr>
    </w:p>
    <w:p w14:paraId="08334236" w14:textId="77777777" w:rsidR="00C65E42" w:rsidRDefault="00C65E42" w:rsidP="00582770">
      <w:pPr>
        <w:spacing w:after="0" w:line="240" w:lineRule="auto"/>
        <w:jc w:val="both"/>
        <w:rPr>
          <w:rFonts w:ascii="Arial" w:eastAsia="Times New Roman" w:hAnsi="Arial"/>
          <w:lang w:eastAsia="cs-CZ"/>
        </w:rPr>
      </w:pPr>
    </w:p>
    <w:p w14:paraId="0EE3EDF2" w14:textId="77777777" w:rsidR="00C65E42" w:rsidRDefault="00C65E42" w:rsidP="00582770">
      <w:pPr>
        <w:spacing w:after="0" w:line="240" w:lineRule="auto"/>
        <w:jc w:val="both"/>
        <w:rPr>
          <w:rFonts w:ascii="Arial" w:eastAsia="Times New Roman" w:hAnsi="Arial"/>
          <w:lang w:eastAsia="cs-CZ"/>
        </w:rPr>
      </w:pPr>
    </w:p>
    <w:p w14:paraId="5831C236" w14:textId="77777777" w:rsidR="00582770" w:rsidRPr="00D92CC7" w:rsidRDefault="00582770" w:rsidP="00582770">
      <w:pPr>
        <w:spacing w:after="0" w:line="240" w:lineRule="auto"/>
        <w:jc w:val="both"/>
        <w:rPr>
          <w:rFonts w:ascii="Arial" w:eastAsia="Times New Roman" w:hAnsi="Arial"/>
          <w:lang w:eastAsia="cs-CZ"/>
        </w:rPr>
      </w:pPr>
    </w:p>
    <w:p w14:paraId="07F4805D"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lastRenderedPageBreak/>
        <w:t>B.9. Zásady organizace výstavby</w:t>
      </w:r>
    </w:p>
    <w:p w14:paraId="49ED3518" w14:textId="77777777" w:rsidR="00582770" w:rsidRPr="00E032F7" w:rsidRDefault="00582770" w:rsidP="00582770">
      <w:pPr>
        <w:pStyle w:val="Bezmezer"/>
        <w:rPr>
          <w:rFonts w:ascii="Arial" w:hAnsi="Arial" w:cs="Arial"/>
          <w:u w:val="single"/>
        </w:rPr>
      </w:pPr>
    </w:p>
    <w:p w14:paraId="2C1AB43C"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a)  Napojení staveniště na stávající dopravní a technickou infrastrukturu</w:t>
      </w:r>
    </w:p>
    <w:p w14:paraId="17812576"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Staveniště nevyžaduje zvláštní nároky na dopravní ani technickou infrastrukturu. Přístup ke staveništi bude zajištěn stávajícími místními komunikacemi bez nutnosti budovat nové přístupové cesty.</w:t>
      </w:r>
    </w:p>
    <w:p w14:paraId="5086D42B"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b)  Ochrana okolí staveniště a požadavky na související asanace, demolice, kácení dřevin</w:t>
      </w:r>
    </w:p>
    <w:p w14:paraId="5F864737"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Ochrana okolí staveniště vzhledem k charakteru stavby nebude zřízena. Příprava staveniště nevyžaduje asanace, demolice</w:t>
      </w:r>
      <w:r>
        <w:rPr>
          <w:rFonts w:ascii="Arial" w:eastAsia="Times New Roman" w:hAnsi="Arial"/>
          <w:lang w:eastAsia="cs-CZ"/>
        </w:rPr>
        <w:t xml:space="preserve"> objektů</w:t>
      </w:r>
      <w:r w:rsidRPr="00D92CC7">
        <w:rPr>
          <w:rFonts w:ascii="Arial" w:eastAsia="Times New Roman" w:hAnsi="Arial"/>
          <w:lang w:eastAsia="cs-CZ"/>
        </w:rPr>
        <w:t xml:space="preserve"> ani kácení dřevin.</w:t>
      </w:r>
    </w:p>
    <w:p w14:paraId="3D6701C4" w14:textId="77777777" w:rsidR="00582770" w:rsidRPr="00D92CC7" w:rsidRDefault="00582770" w:rsidP="00582770">
      <w:pPr>
        <w:spacing w:after="0" w:line="240" w:lineRule="auto"/>
        <w:jc w:val="both"/>
        <w:rPr>
          <w:rFonts w:ascii="Arial" w:eastAsia="Times New Roman" w:hAnsi="Arial"/>
          <w:lang w:eastAsia="cs-CZ"/>
        </w:rPr>
      </w:pPr>
    </w:p>
    <w:p w14:paraId="33BB8E8D"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c)  Maximální zábory pro staveniště</w:t>
      </w:r>
    </w:p>
    <w:p w14:paraId="3D58829A" w14:textId="77777777" w:rsidR="00582770" w:rsidRPr="00D92CC7"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Vzhledem k rozsahu stavby není plocha záboru potřebná pro vybudování zařízení staveniště řešena v projektové dokumentaci. Rozsah záboru pro vybudování zařízení staveniště si určí vybraný zhotovitel stavby vzhledem k nasazenému počtu pracovníků a místním podmínkám. Staveniště se bude nacházet na pozemcích dotčených stavbou.</w:t>
      </w:r>
    </w:p>
    <w:p w14:paraId="07971D73" w14:textId="77777777" w:rsidR="00582770" w:rsidRPr="00D92CC7" w:rsidRDefault="00582770" w:rsidP="00582770">
      <w:pPr>
        <w:spacing w:after="0" w:line="240" w:lineRule="auto"/>
        <w:rPr>
          <w:rFonts w:ascii="Arial" w:eastAsia="Times New Roman" w:hAnsi="Arial"/>
          <w:lang w:eastAsia="cs-CZ"/>
        </w:rPr>
      </w:pPr>
    </w:p>
    <w:p w14:paraId="4B516D8A" w14:textId="77777777" w:rsidR="00582770" w:rsidRPr="00D92CC7" w:rsidRDefault="00582770" w:rsidP="00582770">
      <w:pPr>
        <w:spacing w:after="60" w:line="240" w:lineRule="auto"/>
        <w:jc w:val="both"/>
        <w:rPr>
          <w:rFonts w:ascii="Arial" w:eastAsia="Times New Roman" w:hAnsi="Arial"/>
          <w:i/>
          <w:lang w:eastAsia="cs-CZ"/>
        </w:rPr>
      </w:pPr>
      <w:r w:rsidRPr="00D92CC7">
        <w:rPr>
          <w:rFonts w:ascii="Arial" w:eastAsia="Times New Roman" w:hAnsi="Arial"/>
          <w:i/>
          <w:lang w:eastAsia="cs-CZ"/>
        </w:rPr>
        <w:t>d)  Bilance zemních prací, požadavky na přísun nebo deponie zemin</w:t>
      </w:r>
    </w:p>
    <w:p w14:paraId="0DE419C8" w14:textId="77777777" w:rsidR="00582770"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Zemina z výkopů zemních rýh bude po uložení kabelů použita na opětovný zásyp rýh a bude průběžně hutněna. Přebytečná zemina se odveze na místo k tomu oficiálně určené.</w:t>
      </w:r>
    </w:p>
    <w:p w14:paraId="02BDCE8C" w14:textId="77777777" w:rsidR="00582770" w:rsidRDefault="00582770" w:rsidP="00582770">
      <w:pPr>
        <w:spacing w:after="0" w:line="240" w:lineRule="auto"/>
        <w:jc w:val="both"/>
        <w:rPr>
          <w:rFonts w:ascii="Arial" w:eastAsia="Times New Roman" w:hAnsi="Arial"/>
          <w:lang w:eastAsia="cs-CZ"/>
        </w:rPr>
      </w:pPr>
    </w:p>
    <w:p w14:paraId="46A98FE0" w14:textId="77777777" w:rsidR="00582770" w:rsidRDefault="00582770" w:rsidP="00582770">
      <w:pPr>
        <w:pStyle w:val="Bezmezer"/>
        <w:rPr>
          <w:rFonts w:ascii="Arial" w:hAnsi="Arial" w:cs="Arial"/>
          <w:b/>
          <w:sz w:val="24"/>
          <w:szCs w:val="24"/>
          <w:u w:val="single"/>
        </w:rPr>
      </w:pPr>
    </w:p>
    <w:p w14:paraId="720154FF" w14:textId="77777777" w:rsidR="00582770" w:rsidRDefault="00582770" w:rsidP="00582770">
      <w:pPr>
        <w:pStyle w:val="Bezmezer"/>
        <w:rPr>
          <w:rFonts w:ascii="Arial" w:hAnsi="Arial" w:cs="Arial"/>
          <w:b/>
          <w:sz w:val="24"/>
          <w:szCs w:val="24"/>
          <w:u w:val="single"/>
        </w:rPr>
      </w:pPr>
    </w:p>
    <w:p w14:paraId="3826BC90" w14:textId="77777777" w:rsidR="00582770" w:rsidRDefault="00582770" w:rsidP="00582770">
      <w:pPr>
        <w:pStyle w:val="Bezmezer"/>
        <w:rPr>
          <w:rFonts w:ascii="Arial" w:hAnsi="Arial" w:cs="Arial"/>
          <w:b/>
          <w:sz w:val="24"/>
          <w:szCs w:val="24"/>
          <w:u w:val="single"/>
        </w:rPr>
      </w:pPr>
    </w:p>
    <w:p w14:paraId="411CB8F4" w14:textId="77777777" w:rsidR="00582770" w:rsidRDefault="00582770" w:rsidP="00582770">
      <w:pPr>
        <w:pStyle w:val="Bezmezer"/>
        <w:rPr>
          <w:rFonts w:ascii="Arial" w:hAnsi="Arial" w:cs="Arial"/>
          <w:b/>
          <w:sz w:val="24"/>
          <w:szCs w:val="24"/>
          <w:u w:val="single"/>
        </w:rPr>
      </w:pPr>
    </w:p>
    <w:p w14:paraId="05F03DEA" w14:textId="77777777" w:rsidR="00582770" w:rsidRDefault="00582770" w:rsidP="00582770">
      <w:pPr>
        <w:pStyle w:val="Bezmezer"/>
        <w:rPr>
          <w:rFonts w:ascii="Arial" w:hAnsi="Arial" w:cs="Arial"/>
          <w:b/>
          <w:sz w:val="24"/>
          <w:szCs w:val="24"/>
          <w:u w:val="single"/>
        </w:rPr>
      </w:pPr>
    </w:p>
    <w:p w14:paraId="6C83E23E" w14:textId="77777777" w:rsidR="00582770" w:rsidRDefault="00582770" w:rsidP="00582770">
      <w:pPr>
        <w:pStyle w:val="Bezmezer"/>
        <w:rPr>
          <w:rFonts w:ascii="Arial" w:hAnsi="Arial" w:cs="Arial"/>
          <w:b/>
          <w:sz w:val="24"/>
          <w:szCs w:val="24"/>
          <w:u w:val="single"/>
        </w:rPr>
      </w:pPr>
    </w:p>
    <w:p w14:paraId="1A8B531F" w14:textId="77777777" w:rsidR="00582770" w:rsidRDefault="00582770" w:rsidP="00582770">
      <w:pPr>
        <w:pStyle w:val="Bezmezer"/>
        <w:rPr>
          <w:rFonts w:ascii="Arial" w:hAnsi="Arial" w:cs="Arial"/>
          <w:b/>
          <w:sz w:val="24"/>
          <w:szCs w:val="24"/>
          <w:u w:val="single"/>
        </w:rPr>
      </w:pPr>
    </w:p>
    <w:p w14:paraId="6E0083A2" w14:textId="77777777" w:rsidR="00582770" w:rsidRDefault="00582770" w:rsidP="00582770">
      <w:pPr>
        <w:pStyle w:val="Bezmezer"/>
        <w:rPr>
          <w:rFonts w:ascii="Arial" w:hAnsi="Arial" w:cs="Arial"/>
          <w:b/>
          <w:sz w:val="24"/>
          <w:szCs w:val="24"/>
          <w:u w:val="single"/>
        </w:rPr>
      </w:pPr>
    </w:p>
    <w:p w14:paraId="24C6C09C" w14:textId="77777777" w:rsidR="00582770" w:rsidRDefault="00582770" w:rsidP="00582770">
      <w:pPr>
        <w:pStyle w:val="Bezmezer"/>
        <w:rPr>
          <w:rFonts w:ascii="Arial" w:hAnsi="Arial" w:cs="Arial"/>
          <w:b/>
          <w:sz w:val="24"/>
          <w:szCs w:val="24"/>
          <w:u w:val="single"/>
        </w:rPr>
      </w:pPr>
    </w:p>
    <w:p w14:paraId="77D7E3BB" w14:textId="77777777" w:rsidR="00582770" w:rsidRDefault="00582770" w:rsidP="00582770">
      <w:pPr>
        <w:pStyle w:val="Bezmezer"/>
        <w:rPr>
          <w:rFonts w:ascii="Arial" w:hAnsi="Arial" w:cs="Arial"/>
          <w:b/>
          <w:sz w:val="24"/>
          <w:szCs w:val="24"/>
          <w:u w:val="single"/>
        </w:rPr>
      </w:pPr>
    </w:p>
    <w:p w14:paraId="30486C94" w14:textId="77777777" w:rsidR="00582770" w:rsidRDefault="00582770" w:rsidP="00582770">
      <w:pPr>
        <w:pStyle w:val="Bezmezer"/>
        <w:rPr>
          <w:rFonts w:ascii="Arial" w:hAnsi="Arial" w:cs="Arial"/>
          <w:b/>
          <w:sz w:val="24"/>
          <w:szCs w:val="24"/>
          <w:u w:val="single"/>
        </w:rPr>
      </w:pPr>
    </w:p>
    <w:p w14:paraId="657A361E" w14:textId="77777777" w:rsidR="00582770" w:rsidRDefault="00582770" w:rsidP="00582770">
      <w:pPr>
        <w:pStyle w:val="Bezmezer"/>
        <w:rPr>
          <w:rFonts w:ascii="Arial" w:hAnsi="Arial" w:cs="Arial"/>
          <w:b/>
          <w:sz w:val="24"/>
          <w:szCs w:val="24"/>
          <w:u w:val="single"/>
        </w:rPr>
      </w:pPr>
    </w:p>
    <w:p w14:paraId="1C7AFA43" w14:textId="77777777" w:rsidR="00582770" w:rsidRDefault="00582770" w:rsidP="00582770">
      <w:pPr>
        <w:pStyle w:val="Bezmezer"/>
        <w:rPr>
          <w:rFonts w:ascii="Arial" w:hAnsi="Arial" w:cs="Arial"/>
          <w:b/>
          <w:sz w:val="24"/>
          <w:szCs w:val="24"/>
          <w:u w:val="single"/>
        </w:rPr>
      </w:pPr>
    </w:p>
    <w:p w14:paraId="34DF9C41" w14:textId="77777777" w:rsidR="00582770" w:rsidRDefault="00582770" w:rsidP="00582770">
      <w:pPr>
        <w:pStyle w:val="Bezmezer"/>
        <w:rPr>
          <w:rFonts w:ascii="Arial" w:hAnsi="Arial" w:cs="Arial"/>
          <w:b/>
          <w:sz w:val="24"/>
          <w:szCs w:val="24"/>
          <w:u w:val="single"/>
        </w:rPr>
      </w:pPr>
    </w:p>
    <w:p w14:paraId="017A4122" w14:textId="77777777" w:rsidR="00582770" w:rsidRDefault="00582770" w:rsidP="00582770">
      <w:pPr>
        <w:pStyle w:val="Bezmezer"/>
        <w:rPr>
          <w:rFonts w:ascii="Arial" w:hAnsi="Arial" w:cs="Arial"/>
          <w:b/>
          <w:sz w:val="24"/>
          <w:szCs w:val="24"/>
          <w:u w:val="single"/>
        </w:rPr>
      </w:pPr>
    </w:p>
    <w:p w14:paraId="4A216ED2" w14:textId="77777777" w:rsidR="00582770" w:rsidRDefault="00582770" w:rsidP="00582770">
      <w:pPr>
        <w:pStyle w:val="Bezmezer"/>
        <w:rPr>
          <w:rFonts w:ascii="Arial" w:hAnsi="Arial" w:cs="Arial"/>
          <w:b/>
          <w:sz w:val="24"/>
          <w:szCs w:val="24"/>
          <w:u w:val="single"/>
        </w:rPr>
      </w:pPr>
    </w:p>
    <w:p w14:paraId="7FA55457" w14:textId="77777777" w:rsidR="00582770" w:rsidRDefault="00582770" w:rsidP="00582770">
      <w:pPr>
        <w:pStyle w:val="Bezmezer"/>
        <w:rPr>
          <w:rFonts w:ascii="Arial" w:hAnsi="Arial" w:cs="Arial"/>
          <w:b/>
          <w:sz w:val="24"/>
          <w:szCs w:val="24"/>
          <w:u w:val="single"/>
        </w:rPr>
      </w:pPr>
    </w:p>
    <w:p w14:paraId="04A1820C" w14:textId="77777777" w:rsidR="00582770" w:rsidRDefault="00582770" w:rsidP="00582770">
      <w:pPr>
        <w:pStyle w:val="Bezmezer"/>
        <w:rPr>
          <w:rFonts w:ascii="Arial" w:hAnsi="Arial" w:cs="Arial"/>
          <w:b/>
          <w:sz w:val="24"/>
          <w:szCs w:val="24"/>
          <w:u w:val="single"/>
        </w:rPr>
      </w:pPr>
    </w:p>
    <w:p w14:paraId="4306C453" w14:textId="77777777" w:rsidR="00582770" w:rsidRDefault="00582770" w:rsidP="00582770">
      <w:pPr>
        <w:pStyle w:val="Bezmezer"/>
        <w:rPr>
          <w:rFonts w:ascii="Arial" w:hAnsi="Arial" w:cs="Arial"/>
          <w:b/>
          <w:sz w:val="24"/>
          <w:szCs w:val="24"/>
          <w:u w:val="single"/>
        </w:rPr>
      </w:pPr>
    </w:p>
    <w:p w14:paraId="75A6864E" w14:textId="77777777" w:rsidR="00582770" w:rsidRDefault="00582770" w:rsidP="00582770">
      <w:pPr>
        <w:pStyle w:val="Bezmezer"/>
        <w:rPr>
          <w:rFonts w:ascii="Arial" w:hAnsi="Arial" w:cs="Arial"/>
          <w:b/>
          <w:sz w:val="24"/>
          <w:szCs w:val="24"/>
          <w:u w:val="single"/>
        </w:rPr>
      </w:pPr>
    </w:p>
    <w:p w14:paraId="107B5C98" w14:textId="77777777" w:rsidR="00582770" w:rsidRDefault="00582770" w:rsidP="00582770">
      <w:pPr>
        <w:pStyle w:val="Bezmezer"/>
        <w:rPr>
          <w:rFonts w:ascii="Arial" w:hAnsi="Arial" w:cs="Arial"/>
          <w:b/>
          <w:sz w:val="24"/>
          <w:szCs w:val="24"/>
          <w:u w:val="single"/>
        </w:rPr>
      </w:pPr>
    </w:p>
    <w:p w14:paraId="679BE93D" w14:textId="77777777" w:rsidR="00582770" w:rsidRDefault="00582770" w:rsidP="00582770">
      <w:pPr>
        <w:pStyle w:val="Bezmezer"/>
        <w:rPr>
          <w:rFonts w:ascii="Arial" w:hAnsi="Arial" w:cs="Arial"/>
          <w:b/>
          <w:sz w:val="24"/>
          <w:szCs w:val="24"/>
          <w:u w:val="single"/>
        </w:rPr>
      </w:pPr>
    </w:p>
    <w:p w14:paraId="634FC7F0" w14:textId="77777777" w:rsidR="00582770" w:rsidRDefault="00582770" w:rsidP="00582770">
      <w:pPr>
        <w:pStyle w:val="Bezmezer"/>
        <w:rPr>
          <w:rFonts w:ascii="Arial" w:hAnsi="Arial" w:cs="Arial"/>
          <w:b/>
          <w:sz w:val="24"/>
          <w:szCs w:val="24"/>
          <w:u w:val="single"/>
        </w:rPr>
      </w:pPr>
    </w:p>
    <w:p w14:paraId="06B628EB" w14:textId="77777777" w:rsidR="00582770" w:rsidRDefault="00582770" w:rsidP="00582770">
      <w:pPr>
        <w:pStyle w:val="Bezmezer"/>
        <w:rPr>
          <w:rFonts w:ascii="Arial" w:hAnsi="Arial" w:cs="Arial"/>
          <w:b/>
          <w:sz w:val="24"/>
          <w:szCs w:val="24"/>
          <w:u w:val="single"/>
        </w:rPr>
      </w:pPr>
    </w:p>
    <w:p w14:paraId="154C73F9" w14:textId="77777777" w:rsidR="00582770" w:rsidRDefault="00582770" w:rsidP="00582770">
      <w:pPr>
        <w:pStyle w:val="Bezmezer"/>
        <w:rPr>
          <w:rFonts w:ascii="Arial" w:hAnsi="Arial" w:cs="Arial"/>
          <w:b/>
          <w:sz w:val="24"/>
          <w:szCs w:val="24"/>
          <w:u w:val="single"/>
        </w:rPr>
      </w:pPr>
    </w:p>
    <w:p w14:paraId="3109DE91" w14:textId="77777777" w:rsidR="00582770" w:rsidRDefault="00582770" w:rsidP="00582770">
      <w:pPr>
        <w:pStyle w:val="Bezmezer"/>
        <w:rPr>
          <w:rFonts w:ascii="Arial" w:hAnsi="Arial" w:cs="Arial"/>
          <w:b/>
          <w:sz w:val="24"/>
          <w:szCs w:val="24"/>
          <w:u w:val="single"/>
        </w:rPr>
      </w:pPr>
    </w:p>
    <w:p w14:paraId="096F6A29" w14:textId="77777777" w:rsidR="00C65E42" w:rsidRDefault="00C65E42" w:rsidP="00582770">
      <w:pPr>
        <w:pStyle w:val="Bezmezer"/>
        <w:rPr>
          <w:rFonts w:ascii="Arial" w:hAnsi="Arial" w:cs="Arial"/>
          <w:b/>
          <w:sz w:val="24"/>
          <w:szCs w:val="24"/>
          <w:u w:val="single"/>
        </w:rPr>
      </w:pPr>
    </w:p>
    <w:p w14:paraId="62AC229C" w14:textId="77777777" w:rsidR="00582770" w:rsidRDefault="00582770" w:rsidP="00582770">
      <w:pPr>
        <w:pStyle w:val="Bezmezer"/>
        <w:rPr>
          <w:rFonts w:ascii="Arial" w:hAnsi="Arial" w:cs="Arial"/>
          <w:b/>
          <w:sz w:val="24"/>
          <w:szCs w:val="24"/>
          <w:u w:val="single"/>
        </w:rPr>
      </w:pPr>
    </w:p>
    <w:p w14:paraId="00B8B4E2" w14:textId="77777777" w:rsidR="00582770" w:rsidRDefault="00582770" w:rsidP="00582770">
      <w:pPr>
        <w:spacing w:after="0" w:line="240" w:lineRule="auto"/>
        <w:jc w:val="both"/>
        <w:rPr>
          <w:rFonts w:ascii="Arial" w:eastAsia="Times New Roman" w:hAnsi="Arial"/>
          <w:lang w:eastAsia="cs-CZ"/>
        </w:rPr>
      </w:pPr>
    </w:p>
    <w:p w14:paraId="48FFFF65" w14:textId="77777777" w:rsidR="00582770" w:rsidRPr="00716711" w:rsidRDefault="00582770" w:rsidP="00582770">
      <w:pPr>
        <w:rPr>
          <w:rFonts w:ascii="Arial" w:hAnsi="Arial" w:cs="Arial"/>
          <w:b/>
          <w:sz w:val="28"/>
          <w:szCs w:val="28"/>
          <w:u w:val="single"/>
        </w:rPr>
      </w:pPr>
      <w:r w:rsidRPr="00716711">
        <w:rPr>
          <w:rFonts w:ascii="Arial" w:hAnsi="Arial" w:cs="Arial"/>
          <w:b/>
          <w:sz w:val="28"/>
          <w:szCs w:val="28"/>
          <w:u w:val="single"/>
        </w:rPr>
        <w:lastRenderedPageBreak/>
        <w:t>C. SITUAČNÍ VÝKRESY</w:t>
      </w:r>
    </w:p>
    <w:bookmarkEnd w:id="0"/>
    <w:p w14:paraId="1FF58F80" w14:textId="77777777" w:rsidR="00582770" w:rsidRDefault="00582770" w:rsidP="00582770">
      <w:pPr>
        <w:rPr>
          <w:rFonts w:ascii="Arial" w:eastAsia="Times New Roman" w:hAnsi="Arial"/>
          <w:lang w:eastAsia="cs-CZ"/>
        </w:rPr>
      </w:pPr>
      <w:r>
        <w:rPr>
          <w:rFonts w:ascii="Arial" w:eastAsia="Times New Roman" w:hAnsi="Arial"/>
          <w:lang w:eastAsia="cs-CZ"/>
        </w:rPr>
        <w:t>C-01 Situace širších vztahů</w:t>
      </w:r>
    </w:p>
    <w:p w14:paraId="45C97E44" w14:textId="01957830" w:rsidR="00582770" w:rsidRDefault="00582770" w:rsidP="00582770">
      <w:pPr>
        <w:rPr>
          <w:rFonts w:ascii="Arial" w:eastAsia="Times New Roman" w:hAnsi="Arial"/>
          <w:lang w:eastAsia="cs-CZ"/>
        </w:rPr>
      </w:pPr>
      <w:r>
        <w:rPr>
          <w:rFonts w:ascii="Arial" w:eastAsia="Times New Roman" w:hAnsi="Arial"/>
          <w:lang w:eastAsia="cs-CZ"/>
        </w:rPr>
        <w:t>C-02 Koordinační situace katastrální</w:t>
      </w:r>
    </w:p>
    <w:p w14:paraId="7FDB783B" w14:textId="77777777" w:rsidR="00582770" w:rsidRDefault="00582770" w:rsidP="00582770">
      <w:pPr>
        <w:rPr>
          <w:rFonts w:ascii="Arial" w:eastAsia="Times New Roman" w:hAnsi="Arial"/>
          <w:lang w:eastAsia="cs-CZ"/>
        </w:rPr>
      </w:pPr>
      <w:r>
        <w:rPr>
          <w:rFonts w:ascii="Arial" w:eastAsia="Times New Roman" w:hAnsi="Arial"/>
          <w:lang w:eastAsia="cs-CZ"/>
        </w:rPr>
        <w:t>C-03 Koordinační situace</w:t>
      </w:r>
    </w:p>
    <w:p w14:paraId="64C18CE9" w14:textId="77777777" w:rsidR="00582770" w:rsidRDefault="00582770" w:rsidP="00582770">
      <w:pPr>
        <w:rPr>
          <w:rFonts w:ascii="Arial" w:eastAsia="Times New Roman" w:hAnsi="Arial"/>
          <w:lang w:eastAsia="cs-CZ"/>
        </w:rPr>
      </w:pPr>
    </w:p>
    <w:p w14:paraId="7047AC18" w14:textId="77777777" w:rsidR="00582770" w:rsidRDefault="00582770" w:rsidP="00582770">
      <w:pPr>
        <w:rPr>
          <w:rFonts w:ascii="Arial" w:eastAsia="Times New Roman" w:hAnsi="Arial"/>
          <w:lang w:eastAsia="cs-CZ"/>
        </w:rPr>
      </w:pPr>
    </w:p>
    <w:p w14:paraId="08A212AD" w14:textId="77777777" w:rsidR="00582770" w:rsidRDefault="00582770" w:rsidP="00582770">
      <w:pPr>
        <w:rPr>
          <w:rFonts w:ascii="Arial" w:eastAsia="Times New Roman" w:hAnsi="Arial"/>
          <w:lang w:eastAsia="cs-CZ"/>
        </w:rPr>
      </w:pPr>
    </w:p>
    <w:p w14:paraId="4CB3375C" w14:textId="77777777" w:rsidR="00582770" w:rsidRDefault="00582770" w:rsidP="00582770">
      <w:pPr>
        <w:rPr>
          <w:rFonts w:ascii="Arial" w:eastAsia="Times New Roman" w:hAnsi="Arial"/>
          <w:lang w:eastAsia="cs-CZ"/>
        </w:rPr>
      </w:pPr>
    </w:p>
    <w:p w14:paraId="125FAD53" w14:textId="77777777" w:rsidR="00582770" w:rsidRDefault="00582770" w:rsidP="00582770">
      <w:pPr>
        <w:rPr>
          <w:rFonts w:ascii="Arial" w:eastAsia="Times New Roman" w:hAnsi="Arial"/>
          <w:lang w:eastAsia="cs-CZ"/>
        </w:rPr>
      </w:pPr>
    </w:p>
    <w:p w14:paraId="4F5C6C6F" w14:textId="77777777" w:rsidR="00C65E42" w:rsidRDefault="00C65E42" w:rsidP="00582770">
      <w:pPr>
        <w:rPr>
          <w:rFonts w:ascii="Arial" w:eastAsia="Times New Roman" w:hAnsi="Arial"/>
          <w:lang w:eastAsia="cs-CZ"/>
        </w:rPr>
      </w:pPr>
    </w:p>
    <w:p w14:paraId="75416C22" w14:textId="77777777" w:rsidR="00C65E42" w:rsidRDefault="00C65E42" w:rsidP="00582770">
      <w:pPr>
        <w:rPr>
          <w:rFonts w:ascii="Arial" w:eastAsia="Times New Roman" w:hAnsi="Arial"/>
          <w:lang w:eastAsia="cs-CZ"/>
        </w:rPr>
      </w:pPr>
    </w:p>
    <w:p w14:paraId="0F8CF249" w14:textId="77777777" w:rsidR="00C65E42" w:rsidRDefault="00C65E42" w:rsidP="00582770">
      <w:pPr>
        <w:rPr>
          <w:rFonts w:ascii="Arial" w:eastAsia="Times New Roman" w:hAnsi="Arial"/>
          <w:lang w:eastAsia="cs-CZ"/>
        </w:rPr>
      </w:pPr>
    </w:p>
    <w:p w14:paraId="4A997B6A" w14:textId="77777777" w:rsidR="00C65E42" w:rsidRDefault="00C65E42" w:rsidP="00582770">
      <w:pPr>
        <w:rPr>
          <w:rFonts w:ascii="Arial" w:eastAsia="Times New Roman" w:hAnsi="Arial"/>
          <w:lang w:eastAsia="cs-CZ"/>
        </w:rPr>
      </w:pPr>
    </w:p>
    <w:p w14:paraId="62B704FD" w14:textId="77777777" w:rsidR="00C65E42" w:rsidRDefault="00C65E42" w:rsidP="00582770">
      <w:pPr>
        <w:rPr>
          <w:rFonts w:ascii="Arial" w:eastAsia="Times New Roman" w:hAnsi="Arial"/>
          <w:lang w:eastAsia="cs-CZ"/>
        </w:rPr>
      </w:pPr>
    </w:p>
    <w:p w14:paraId="2571218A" w14:textId="77777777" w:rsidR="00C65E42" w:rsidRDefault="00C65E42" w:rsidP="00582770">
      <w:pPr>
        <w:rPr>
          <w:rFonts w:ascii="Arial" w:eastAsia="Times New Roman" w:hAnsi="Arial"/>
          <w:lang w:eastAsia="cs-CZ"/>
        </w:rPr>
      </w:pPr>
    </w:p>
    <w:p w14:paraId="770DBEFE" w14:textId="77777777" w:rsidR="00C65E42" w:rsidRDefault="00C65E42" w:rsidP="00582770">
      <w:pPr>
        <w:rPr>
          <w:rFonts w:ascii="Arial" w:eastAsia="Times New Roman" w:hAnsi="Arial"/>
          <w:lang w:eastAsia="cs-CZ"/>
        </w:rPr>
      </w:pPr>
    </w:p>
    <w:p w14:paraId="71BA6AD9" w14:textId="77777777" w:rsidR="00C65E42" w:rsidRDefault="00C65E42" w:rsidP="00582770">
      <w:pPr>
        <w:rPr>
          <w:rFonts w:ascii="Arial" w:eastAsia="Times New Roman" w:hAnsi="Arial"/>
          <w:lang w:eastAsia="cs-CZ"/>
        </w:rPr>
      </w:pPr>
    </w:p>
    <w:p w14:paraId="3C3729FD" w14:textId="77777777" w:rsidR="00C65E42" w:rsidRDefault="00C65E42" w:rsidP="00582770">
      <w:pPr>
        <w:rPr>
          <w:rFonts w:ascii="Arial" w:eastAsia="Times New Roman" w:hAnsi="Arial"/>
          <w:lang w:eastAsia="cs-CZ"/>
        </w:rPr>
      </w:pPr>
    </w:p>
    <w:p w14:paraId="1B0CD75A" w14:textId="77777777" w:rsidR="00C65E42" w:rsidRDefault="00C65E42" w:rsidP="00582770">
      <w:pPr>
        <w:rPr>
          <w:rFonts w:ascii="Arial" w:eastAsia="Times New Roman" w:hAnsi="Arial"/>
          <w:lang w:eastAsia="cs-CZ"/>
        </w:rPr>
      </w:pPr>
    </w:p>
    <w:p w14:paraId="76BA91D6" w14:textId="77777777" w:rsidR="00C65E42" w:rsidRDefault="00C65E42" w:rsidP="00582770">
      <w:pPr>
        <w:rPr>
          <w:rFonts w:ascii="Arial" w:eastAsia="Times New Roman" w:hAnsi="Arial"/>
          <w:lang w:eastAsia="cs-CZ"/>
        </w:rPr>
      </w:pPr>
    </w:p>
    <w:p w14:paraId="4D68D536" w14:textId="77777777" w:rsidR="00C65E42" w:rsidRDefault="00C65E42" w:rsidP="00582770">
      <w:pPr>
        <w:rPr>
          <w:rFonts w:ascii="Arial" w:eastAsia="Times New Roman" w:hAnsi="Arial"/>
          <w:lang w:eastAsia="cs-CZ"/>
        </w:rPr>
      </w:pPr>
    </w:p>
    <w:p w14:paraId="28070209" w14:textId="77777777" w:rsidR="00C65E42" w:rsidRDefault="00C65E42" w:rsidP="00582770">
      <w:pPr>
        <w:rPr>
          <w:rFonts w:ascii="Arial" w:eastAsia="Times New Roman" w:hAnsi="Arial"/>
          <w:lang w:eastAsia="cs-CZ"/>
        </w:rPr>
      </w:pPr>
    </w:p>
    <w:p w14:paraId="20A3F56B" w14:textId="77777777" w:rsidR="00C65E42" w:rsidRDefault="00C65E42" w:rsidP="00582770">
      <w:pPr>
        <w:rPr>
          <w:rFonts w:ascii="Arial" w:eastAsia="Times New Roman" w:hAnsi="Arial"/>
          <w:lang w:eastAsia="cs-CZ"/>
        </w:rPr>
      </w:pPr>
    </w:p>
    <w:p w14:paraId="3259369F" w14:textId="77777777" w:rsidR="00C65E42" w:rsidRDefault="00C65E42" w:rsidP="00582770">
      <w:pPr>
        <w:rPr>
          <w:rFonts w:ascii="Arial" w:eastAsia="Times New Roman" w:hAnsi="Arial"/>
          <w:lang w:eastAsia="cs-CZ"/>
        </w:rPr>
      </w:pPr>
    </w:p>
    <w:p w14:paraId="187B5FB5" w14:textId="77777777" w:rsidR="00C65E42" w:rsidRDefault="00C65E42" w:rsidP="00582770">
      <w:pPr>
        <w:rPr>
          <w:rFonts w:ascii="Arial" w:eastAsia="Times New Roman" w:hAnsi="Arial"/>
          <w:lang w:eastAsia="cs-CZ"/>
        </w:rPr>
      </w:pPr>
    </w:p>
    <w:p w14:paraId="1055ED51" w14:textId="77777777" w:rsidR="00C65E42" w:rsidRDefault="00C65E42" w:rsidP="00582770">
      <w:pPr>
        <w:rPr>
          <w:rFonts w:ascii="Arial" w:eastAsia="Times New Roman" w:hAnsi="Arial"/>
          <w:lang w:eastAsia="cs-CZ"/>
        </w:rPr>
      </w:pPr>
    </w:p>
    <w:p w14:paraId="7B890804" w14:textId="77777777" w:rsidR="00582770" w:rsidRPr="002A42A4" w:rsidRDefault="00582770" w:rsidP="00582770">
      <w:pPr>
        <w:rPr>
          <w:rFonts w:ascii="Arial" w:eastAsia="Times New Roman" w:hAnsi="Arial"/>
          <w:lang w:eastAsia="cs-CZ"/>
        </w:rPr>
      </w:pPr>
    </w:p>
    <w:p w14:paraId="53056A80" w14:textId="77777777" w:rsidR="00582770" w:rsidRPr="00716711" w:rsidRDefault="00582770" w:rsidP="00582770">
      <w:pPr>
        <w:rPr>
          <w:rFonts w:ascii="Arial" w:hAnsi="Arial" w:cs="Arial"/>
          <w:b/>
          <w:sz w:val="28"/>
          <w:szCs w:val="28"/>
          <w:u w:val="single"/>
        </w:rPr>
      </w:pPr>
      <w:r w:rsidRPr="00716711">
        <w:rPr>
          <w:rFonts w:ascii="Arial" w:hAnsi="Arial" w:cs="Arial"/>
          <w:b/>
          <w:sz w:val="28"/>
          <w:szCs w:val="28"/>
          <w:u w:val="single"/>
        </w:rPr>
        <w:lastRenderedPageBreak/>
        <w:t>D. DOKUMENTACE OBJEKTŮ</w:t>
      </w:r>
    </w:p>
    <w:p w14:paraId="11D3A3D1" w14:textId="77777777" w:rsidR="00582770" w:rsidRPr="00C57F22" w:rsidRDefault="00582770" w:rsidP="00582770">
      <w:pPr>
        <w:spacing w:after="0"/>
        <w:jc w:val="both"/>
        <w:outlineLvl w:val="0"/>
        <w:rPr>
          <w:rFonts w:ascii="Arial" w:hAnsi="Arial" w:cs="Arial"/>
          <w:b/>
        </w:rPr>
      </w:pPr>
    </w:p>
    <w:p w14:paraId="7F40514E" w14:textId="77777777" w:rsidR="00582770" w:rsidRPr="00716711" w:rsidRDefault="00582770" w:rsidP="00582770">
      <w:pPr>
        <w:pStyle w:val="Bezmezer"/>
        <w:rPr>
          <w:rFonts w:ascii="Arial" w:hAnsi="Arial" w:cs="Arial"/>
          <w:b/>
          <w:sz w:val="26"/>
          <w:szCs w:val="26"/>
          <w:u w:val="single"/>
        </w:rPr>
      </w:pPr>
      <w:r w:rsidRPr="00716711">
        <w:rPr>
          <w:rFonts w:ascii="Arial" w:hAnsi="Arial" w:cs="Arial"/>
          <w:b/>
          <w:sz w:val="26"/>
          <w:szCs w:val="26"/>
          <w:u w:val="single"/>
        </w:rPr>
        <w:t>D.1. Základní stavebně technické řešení</w:t>
      </w:r>
    </w:p>
    <w:p w14:paraId="617C0902" w14:textId="77777777" w:rsidR="00582770" w:rsidRPr="001926B3" w:rsidRDefault="00582770" w:rsidP="00582770">
      <w:pPr>
        <w:spacing w:after="0" w:line="240" w:lineRule="auto"/>
        <w:jc w:val="both"/>
        <w:rPr>
          <w:rFonts w:ascii="Arial" w:eastAsia="Times New Roman" w:hAnsi="Arial"/>
          <w:b/>
          <w:u w:val="single"/>
          <w:lang w:eastAsia="cs-CZ"/>
        </w:rPr>
      </w:pPr>
    </w:p>
    <w:p w14:paraId="17BE3D7E" w14:textId="77777777" w:rsidR="0001557E" w:rsidRDefault="0001557E" w:rsidP="0001557E">
      <w:pPr>
        <w:pStyle w:val="Bezmezer"/>
        <w:jc w:val="both"/>
        <w:rPr>
          <w:rFonts w:ascii="Arial" w:hAnsi="Arial" w:cs="Arial"/>
        </w:rPr>
      </w:pPr>
      <w:r w:rsidRPr="00AC5E1A">
        <w:rPr>
          <w:rFonts w:ascii="Arial" w:hAnsi="Arial" w:cs="Arial"/>
        </w:rPr>
        <w:t xml:space="preserve">Stavba </w:t>
      </w:r>
      <w:r>
        <w:rPr>
          <w:rFonts w:ascii="Arial" w:hAnsi="Arial" w:cs="Arial"/>
        </w:rPr>
        <w:t xml:space="preserve">řeší vybudování nového kabelového vedení mezi </w:t>
      </w:r>
      <w:proofErr w:type="spellStart"/>
      <w:r>
        <w:rPr>
          <w:rFonts w:ascii="Arial" w:hAnsi="Arial" w:cs="Arial"/>
        </w:rPr>
        <w:t>stáv</w:t>
      </w:r>
      <w:proofErr w:type="spellEnd"/>
      <w:r>
        <w:rPr>
          <w:rFonts w:ascii="Arial" w:hAnsi="Arial" w:cs="Arial"/>
        </w:rPr>
        <w:t xml:space="preserve">. rozvaděči VO pro </w:t>
      </w:r>
      <w:proofErr w:type="spellStart"/>
      <w:r>
        <w:rPr>
          <w:rFonts w:ascii="Arial" w:hAnsi="Arial" w:cs="Arial"/>
        </w:rPr>
        <w:t>zokruhování</w:t>
      </w:r>
      <w:proofErr w:type="spellEnd"/>
      <w:r>
        <w:rPr>
          <w:rFonts w:ascii="Arial" w:hAnsi="Arial" w:cs="Arial"/>
        </w:rPr>
        <w:t xml:space="preserve"> tras VO v přilehlých ulicích Revoluční, Vrchlického, Alšova a Mánesova. </w:t>
      </w:r>
    </w:p>
    <w:p w14:paraId="36B22A0E" w14:textId="77777777" w:rsidR="00582770" w:rsidRPr="00C57F22" w:rsidRDefault="00582770" w:rsidP="00582770">
      <w:pPr>
        <w:spacing w:after="0"/>
        <w:jc w:val="both"/>
        <w:rPr>
          <w:rFonts w:ascii="Arial" w:hAnsi="Arial" w:cs="Arial"/>
        </w:rPr>
      </w:pPr>
    </w:p>
    <w:p w14:paraId="6C0431A0" w14:textId="77777777" w:rsidR="00582770" w:rsidRPr="001926B3" w:rsidRDefault="00582770" w:rsidP="00582770">
      <w:pPr>
        <w:spacing w:after="0"/>
        <w:jc w:val="both"/>
        <w:rPr>
          <w:rFonts w:ascii="Arial" w:hAnsi="Arial" w:cs="Arial"/>
          <w:b/>
          <w:u w:val="single"/>
        </w:rPr>
      </w:pPr>
      <w:r w:rsidRPr="001926B3">
        <w:rPr>
          <w:rFonts w:ascii="Arial" w:hAnsi="Arial" w:cs="Arial"/>
          <w:b/>
          <w:u w:val="single"/>
        </w:rPr>
        <w:t>Použité předpisy a normy</w:t>
      </w:r>
    </w:p>
    <w:p w14:paraId="3571E532" w14:textId="77777777" w:rsidR="00C65E42" w:rsidRPr="001133EF" w:rsidRDefault="00C65E42" w:rsidP="00C65E42">
      <w:pPr>
        <w:pStyle w:val="Default"/>
        <w:rPr>
          <w:sz w:val="22"/>
          <w:szCs w:val="22"/>
        </w:rPr>
      </w:pPr>
      <w:r w:rsidRPr="001133EF">
        <w:rPr>
          <w:sz w:val="22"/>
          <w:szCs w:val="22"/>
        </w:rPr>
        <w:t xml:space="preserve">ČSN 33 0010 </w:t>
      </w:r>
      <w:proofErr w:type="spellStart"/>
      <w:r w:rsidRPr="001133EF">
        <w:rPr>
          <w:sz w:val="22"/>
          <w:szCs w:val="22"/>
        </w:rPr>
        <w:t>ed</w:t>
      </w:r>
      <w:proofErr w:type="spellEnd"/>
      <w:r w:rsidRPr="001133EF">
        <w:rPr>
          <w:sz w:val="22"/>
          <w:szCs w:val="22"/>
        </w:rPr>
        <w:t xml:space="preserve">. 2 </w:t>
      </w:r>
      <w:r w:rsidRPr="001133EF">
        <w:rPr>
          <w:sz w:val="22"/>
          <w:szCs w:val="22"/>
        </w:rPr>
        <w:tab/>
      </w:r>
      <w:r w:rsidRPr="001133EF">
        <w:rPr>
          <w:sz w:val="22"/>
          <w:szCs w:val="22"/>
        </w:rPr>
        <w:tab/>
        <w:t xml:space="preserve">Elektrická zařízení. Rozdělení a pojmy </w:t>
      </w:r>
    </w:p>
    <w:p w14:paraId="6D728F98" w14:textId="77777777" w:rsidR="00C65E42" w:rsidRPr="001133EF" w:rsidRDefault="00C65E42" w:rsidP="00C65E42">
      <w:pPr>
        <w:pStyle w:val="Default"/>
        <w:rPr>
          <w:sz w:val="22"/>
          <w:szCs w:val="22"/>
        </w:rPr>
      </w:pPr>
      <w:r w:rsidRPr="001133EF">
        <w:rPr>
          <w:sz w:val="22"/>
          <w:szCs w:val="22"/>
        </w:rPr>
        <w:t xml:space="preserve">Bezpečnostní požadavky na elektrické instalace a spotřebiče určené k užívání osobami bez elektrotechnické kvalifikace </w:t>
      </w:r>
    </w:p>
    <w:p w14:paraId="5EFBB1A7" w14:textId="77777777" w:rsidR="00C65E42" w:rsidRPr="001133EF" w:rsidRDefault="00C65E42" w:rsidP="00C65E42">
      <w:pPr>
        <w:pStyle w:val="Default"/>
        <w:ind w:left="2832" w:hanging="2832"/>
        <w:rPr>
          <w:sz w:val="22"/>
          <w:szCs w:val="22"/>
        </w:rPr>
      </w:pPr>
      <w:r w:rsidRPr="001133EF">
        <w:rPr>
          <w:sz w:val="22"/>
          <w:szCs w:val="22"/>
        </w:rPr>
        <w:t xml:space="preserve">ČSN 33 2000-1 ed.2 </w:t>
      </w:r>
      <w:r w:rsidRPr="001133EF">
        <w:rPr>
          <w:sz w:val="22"/>
          <w:szCs w:val="22"/>
        </w:rPr>
        <w:tab/>
        <w:t>Elektrické instalace nízkého napětí, Základní hlediska, stanovení základních charakteristik, definice</w:t>
      </w:r>
    </w:p>
    <w:p w14:paraId="78DB422F" w14:textId="77777777" w:rsidR="00C65E42" w:rsidRPr="001133EF" w:rsidRDefault="00C65E42" w:rsidP="00C65E42">
      <w:pPr>
        <w:pStyle w:val="Default"/>
        <w:rPr>
          <w:sz w:val="22"/>
          <w:szCs w:val="22"/>
        </w:rPr>
      </w:pPr>
      <w:r w:rsidRPr="001133EF">
        <w:rPr>
          <w:sz w:val="22"/>
          <w:szCs w:val="22"/>
        </w:rPr>
        <w:t>ČSN 33 2000-4-41 ed.2</w:t>
      </w:r>
      <w:r w:rsidRPr="001133EF">
        <w:rPr>
          <w:sz w:val="22"/>
          <w:szCs w:val="22"/>
        </w:rPr>
        <w:tab/>
        <w:t xml:space="preserve">Ochrana před úrazem elektrickým proudem </w:t>
      </w:r>
    </w:p>
    <w:p w14:paraId="0E870235" w14:textId="77777777" w:rsidR="00C65E42" w:rsidRPr="001133EF" w:rsidRDefault="00C65E42" w:rsidP="00C65E42">
      <w:pPr>
        <w:pStyle w:val="Default"/>
        <w:rPr>
          <w:sz w:val="22"/>
          <w:szCs w:val="22"/>
        </w:rPr>
      </w:pPr>
      <w:r w:rsidRPr="001133EF">
        <w:rPr>
          <w:sz w:val="22"/>
          <w:szCs w:val="22"/>
        </w:rPr>
        <w:t>ČSN 33 2000-4-43 ed.2</w:t>
      </w:r>
      <w:r w:rsidRPr="001133EF">
        <w:rPr>
          <w:sz w:val="22"/>
          <w:szCs w:val="22"/>
        </w:rPr>
        <w:tab/>
        <w:t xml:space="preserve">Bezpečnost – Ochrana před nadproudy </w:t>
      </w:r>
    </w:p>
    <w:p w14:paraId="6C6C6BEA" w14:textId="77777777" w:rsidR="00C65E42" w:rsidRPr="001133EF" w:rsidRDefault="00C65E42" w:rsidP="00C65E42">
      <w:pPr>
        <w:pStyle w:val="Default"/>
        <w:rPr>
          <w:sz w:val="22"/>
          <w:szCs w:val="22"/>
        </w:rPr>
      </w:pPr>
      <w:r w:rsidRPr="001133EF">
        <w:rPr>
          <w:sz w:val="22"/>
          <w:szCs w:val="22"/>
        </w:rPr>
        <w:t>ČSN 33 2000-5-51 ed.3</w:t>
      </w:r>
      <w:r w:rsidRPr="001133EF">
        <w:rPr>
          <w:sz w:val="22"/>
          <w:szCs w:val="22"/>
        </w:rPr>
        <w:tab/>
        <w:t xml:space="preserve">Výběr a stavba elektrických vedení </w:t>
      </w:r>
    </w:p>
    <w:p w14:paraId="1674E6D9" w14:textId="77777777" w:rsidR="00C65E42" w:rsidRPr="001133EF" w:rsidRDefault="00C65E42" w:rsidP="00C65E42">
      <w:pPr>
        <w:pStyle w:val="Default"/>
        <w:rPr>
          <w:sz w:val="22"/>
          <w:szCs w:val="22"/>
        </w:rPr>
      </w:pPr>
      <w:r w:rsidRPr="001133EF">
        <w:rPr>
          <w:sz w:val="22"/>
          <w:szCs w:val="22"/>
        </w:rPr>
        <w:t xml:space="preserve">ČSN 33 2000-5-52 </w:t>
      </w:r>
      <w:proofErr w:type="spellStart"/>
      <w:r w:rsidRPr="001133EF">
        <w:rPr>
          <w:sz w:val="22"/>
          <w:szCs w:val="22"/>
        </w:rPr>
        <w:t>ed</w:t>
      </w:r>
      <w:proofErr w:type="spellEnd"/>
      <w:r w:rsidRPr="001133EF">
        <w:rPr>
          <w:sz w:val="22"/>
          <w:szCs w:val="22"/>
        </w:rPr>
        <w:t>. 2</w:t>
      </w:r>
      <w:r w:rsidRPr="001133EF">
        <w:rPr>
          <w:sz w:val="22"/>
          <w:szCs w:val="22"/>
        </w:rPr>
        <w:tab/>
        <w:t xml:space="preserve">Výběr soustav a stavba vedení </w:t>
      </w:r>
    </w:p>
    <w:p w14:paraId="1DC8C99B" w14:textId="77777777" w:rsidR="00C65E42" w:rsidRPr="001133EF" w:rsidRDefault="00C65E42" w:rsidP="00C65E42">
      <w:pPr>
        <w:pStyle w:val="Default"/>
        <w:rPr>
          <w:sz w:val="22"/>
          <w:szCs w:val="22"/>
        </w:rPr>
      </w:pPr>
      <w:r w:rsidRPr="001133EF">
        <w:rPr>
          <w:sz w:val="22"/>
          <w:szCs w:val="22"/>
        </w:rPr>
        <w:t xml:space="preserve">ČSN 33 2000-5-54 ed.3 </w:t>
      </w:r>
      <w:r w:rsidRPr="001133EF">
        <w:rPr>
          <w:sz w:val="22"/>
          <w:szCs w:val="22"/>
        </w:rPr>
        <w:tab/>
        <w:t xml:space="preserve">Uzemnění a ochranné vodiče </w:t>
      </w:r>
    </w:p>
    <w:p w14:paraId="3AEB10AE" w14:textId="77777777" w:rsidR="00C65E42" w:rsidRPr="001133EF" w:rsidRDefault="00C65E42" w:rsidP="00C65E42">
      <w:pPr>
        <w:pStyle w:val="Default"/>
        <w:rPr>
          <w:sz w:val="22"/>
          <w:szCs w:val="22"/>
        </w:rPr>
      </w:pPr>
      <w:r w:rsidRPr="001133EF">
        <w:rPr>
          <w:sz w:val="22"/>
          <w:szCs w:val="22"/>
        </w:rPr>
        <w:t xml:space="preserve">ČSN 35 9756 </w:t>
      </w:r>
      <w:r w:rsidRPr="001133EF">
        <w:rPr>
          <w:sz w:val="22"/>
          <w:szCs w:val="22"/>
        </w:rPr>
        <w:tab/>
      </w:r>
      <w:r w:rsidRPr="001133EF">
        <w:rPr>
          <w:sz w:val="22"/>
          <w:szCs w:val="22"/>
        </w:rPr>
        <w:tab/>
      </w:r>
      <w:r w:rsidRPr="001133EF">
        <w:rPr>
          <w:sz w:val="22"/>
          <w:szCs w:val="22"/>
        </w:rPr>
        <w:tab/>
        <w:t xml:space="preserve">Závěry a klíče pro rozvodnice a elektrorozvodná jádra </w:t>
      </w:r>
    </w:p>
    <w:p w14:paraId="66EBC717" w14:textId="77777777" w:rsidR="00C65E42" w:rsidRPr="001133EF" w:rsidRDefault="00C65E42" w:rsidP="00C65E42">
      <w:pPr>
        <w:pStyle w:val="Default"/>
        <w:rPr>
          <w:sz w:val="22"/>
          <w:szCs w:val="22"/>
        </w:rPr>
      </w:pPr>
      <w:r w:rsidRPr="001133EF">
        <w:rPr>
          <w:sz w:val="22"/>
          <w:szCs w:val="22"/>
        </w:rPr>
        <w:t>ČSN 73 6005</w:t>
      </w:r>
      <w:r w:rsidRPr="001133EF">
        <w:rPr>
          <w:sz w:val="22"/>
          <w:szCs w:val="22"/>
        </w:rPr>
        <w:tab/>
      </w:r>
      <w:r w:rsidRPr="001133EF">
        <w:rPr>
          <w:sz w:val="22"/>
          <w:szCs w:val="22"/>
        </w:rPr>
        <w:tab/>
      </w:r>
      <w:r w:rsidRPr="001133EF">
        <w:rPr>
          <w:sz w:val="22"/>
          <w:szCs w:val="22"/>
        </w:rPr>
        <w:tab/>
        <w:t xml:space="preserve">Prostorové uspořádání vedení technického vybavení </w:t>
      </w:r>
    </w:p>
    <w:p w14:paraId="7E419C10" w14:textId="77777777" w:rsidR="00C65E42" w:rsidRPr="001133EF" w:rsidRDefault="00C65E42" w:rsidP="00C65E42">
      <w:pPr>
        <w:pStyle w:val="Default"/>
        <w:rPr>
          <w:sz w:val="22"/>
          <w:szCs w:val="22"/>
        </w:rPr>
      </w:pPr>
      <w:r w:rsidRPr="001133EF">
        <w:rPr>
          <w:sz w:val="22"/>
          <w:szCs w:val="22"/>
        </w:rPr>
        <w:t>ČSN 33 0165 ed.2</w:t>
      </w:r>
      <w:r w:rsidRPr="001133EF">
        <w:rPr>
          <w:sz w:val="22"/>
          <w:szCs w:val="22"/>
        </w:rPr>
        <w:tab/>
      </w:r>
      <w:r w:rsidRPr="001133EF">
        <w:rPr>
          <w:sz w:val="22"/>
          <w:szCs w:val="22"/>
        </w:rPr>
        <w:tab/>
        <w:t xml:space="preserve">Značení vodičů barvami nebo číslicemi. </w:t>
      </w:r>
    </w:p>
    <w:p w14:paraId="360D026E" w14:textId="77777777" w:rsidR="00C65E42" w:rsidRPr="001133EF" w:rsidRDefault="00C65E42" w:rsidP="00C65E42">
      <w:pPr>
        <w:pStyle w:val="Default"/>
        <w:rPr>
          <w:sz w:val="22"/>
          <w:szCs w:val="22"/>
        </w:rPr>
      </w:pPr>
      <w:r w:rsidRPr="001133EF">
        <w:rPr>
          <w:sz w:val="22"/>
          <w:szCs w:val="22"/>
        </w:rPr>
        <w:t xml:space="preserve">ČSN EN 50565-2 </w:t>
      </w:r>
      <w:r w:rsidRPr="001133EF">
        <w:rPr>
          <w:sz w:val="22"/>
          <w:szCs w:val="22"/>
        </w:rPr>
        <w:tab/>
      </w:r>
      <w:r w:rsidRPr="001133EF">
        <w:rPr>
          <w:sz w:val="22"/>
          <w:szCs w:val="22"/>
        </w:rPr>
        <w:tab/>
        <w:t xml:space="preserve">Pokyny pro používání kabelů </w:t>
      </w:r>
    </w:p>
    <w:p w14:paraId="2C23101A" w14:textId="77777777" w:rsidR="00C65E42" w:rsidRPr="001133EF" w:rsidRDefault="00C65E42" w:rsidP="00C65E42">
      <w:pPr>
        <w:pStyle w:val="Default"/>
        <w:rPr>
          <w:sz w:val="22"/>
          <w:szCs w:val="22"/>
        </w:rPr>
      </w:pPr>
      <w:r w:rsidRPr="001133EF">
        <w:rPr>
          <w:sz w:val="22"/>
          <w:szCs w:val="22"/>
        </w:rPr>
        <w:t xml:space="preserve">ČSN EN 61439-1 ed.2 </w:t>
      </w:r>
      <w:r w:rsidRPr="001133EF">
        <w:rPr>
          <w:sz w:val="22"/>
          <w:szCs w:val="22"/>
        </w:rPr>
        <w:tab/>
        <w:t xml:space="preserve">Rozváděče </w:t>
      </w:r>
      <w:proofErr w:type="spellStart"/>
      <w:r w:rsidRPr="001133EF">
        <w:rPr>
          <w:sz w:val="22"/>
          <w:szCs w:val="22"/>
        </w:rPr>
        <w:t>nn</w:t>
      </w:r>
      <w:proofErr w:type="spellEnd"/>
      <w:r w:rsidRPr="001133EF">
        <w:rPr>
          <w:sz w:val="22"/>
          <w:szCs w:val="22"/>
        </w:rPr>
        <w:t xml:space="preserve"> – Část 1: všeobecná ustanovení </w:t>
      </w:r>
    </w:p>
    <w:p w14:paraId="582D7CA0" w14:textId="77777777" w:rsidR="00C65E42" w:rsidRPr="001133EF" w:rsidRDefault="00C65E42" w:rsidP="00C65E42">
      <w:pPr>
        <w:pStyle w:val="Default"/>
        <w:rPr>
          <w:sz w:val="22"/>
          <w:szCs w:val="22"/>
        </w:rPr>
      </w:pPr>
      <w:r w:rsidRPr="001133EF">
        <w:rPr>
          <w:sz w:val="22"/>
          <w:szCs w:val="22"/>
        </w:rPr>
        <w:t xml:space="preserve">ČSN EN 60529 </w:t>
      </w:r>
      <w:r w:rsidRPr="001133EF">
        <w:rPr>
          <w:sz w:val="22"/>
          <w:szCs w:val="22"/>
        </w:rPr>
        <w:tab/>
      </w:r>
      <w:r w:rsidRPr="001133EF">
        <w:rPr>
          <w:sz w:val="22"/>
          <w:szCs w:val="22"/>
        </w:rPr>
        <w:tab/>
        <w:t xml:space="preserve">Stupně ochrany krytem (krytí-IP kód) </w:t>
      </w:r>
    </w:p>
    <w:p w14:paraId="6412F564" w14:textId="77777777" w:rsidR="00C65E42" w:rsidRPr="001133EF" w:rsidRDefault="00C65E42" w:rsidP="00C65E42">
      <w:pPr>
        <w:pStyle w:val="Default"/>
        <w:rPr>
          <w:sz w:val="22"/>
          <w:szCs w:val="22"/>
        </w:rPr>
      </w:pPr>
      <w:r w:rsidRPr="001133EF">
        <w:rPr>
          <w:sz w:val="22"/>
          <w:szCs w:val="22"/>
        </w:rPr>
        <w:t xml:space="preserve">Ochrana před úrazem elektrickým proudem – Společná hlediska pro instalaci a zařízení </w:t>
      </w:r>
    </w:p>
    <w:p w14:paraId="465CF36A" w14:textId="77777777" w:rsidR="00C65E42" w:rsidRPr="001133EF" w:rsidRDefault="00C65E42" w:rsidP="00C65E42">
      <w:pPr>
        <w:pStyle w:val="Default"/>
        <w:rPr>
          <w:sz w:val="22"/>
          <w:szCs w:val="22"/>
        </w:rPr>
      </w:pPr>
      <w:r w:rsidRPr="001133EF">
        <w:rPr>
          <w:sz w:val="22"/>
          <w:szCs w:val="22"/>
        </w:rPr>
        <w:t>ČSN 33 3320 ed.2</w:t>
      </w:r>
      <w:r w:rsidRPr="001133EF">
        <w:rPr>
          <w:sz w:val="22"/>
          <w:szCs w:val="22"/>
        </w:rPr>
        <w:tab/>
      </w:r>
      <w:r w:rsidRPr="001133EF">
        <w:rPr>
          <w:sz w:val="22"/>
          <w:szCs w:val="22"/>
        </w:rPr>
        <w:tab/>
        <w:t xml:space="preserve"> Elektrotechnické předpisy ELEKTRICKÉ PŘÍPOJKY </w:t>
      </w:r>
    </w:p>
    <w:p w14:paraId="76F30D89" w14:textId="77777777" w:rsidR="00C65E42" w:rsidRPr="001133EF" w:rsidRDefault="00C65E42" w:rsidP="00C65E42">
      <w:pPr>
        <w:pStyle w:val="Default"/>
        <w:ind w:left="2832" w:hanging="2832"/>
        <w:rPr>
          <w:sz w:val="22"/>
          <w:szCs w:val="22"/>
        </w:rPr>
      </w:pPr>
      <w:r w:rsidRPr="001133EF">
        <w:rPr>
          <w:sz w:val="22"/>
          <w:szCs w:val="22"/>
        </w:rPr>
        <w:t xml:space="preserve">Vyhláška č. 73/2010 Sb. </w:t>
      </w:r>
      <w:r w:rsidRPr="001133EF">
        <w:rPr>
          <w:sz w:val="22"/>
          <w:szCs w:val="22"/>
        </w:rPr>
        <w:tab/>
        <w:t>Vyhláška o stanovení vyhrazených elektrických technických zařízení, jejich zařazení do tříd a skupin a o bližších podmínkách jejich bezpečnosti</w:t>
      </w:r>
    </w:p>
    <w:p w14:paraId="655B2D6A" w14:textId="77777777" w:rsidR="00C65E42" w:rsidRDefault="00C65E42" w:rsidP="00C65E42">
      <w:pPr>
        <w:spacing w:after="0"/>
        <w:jc w:val="both"/>
        <w:rPr>
          <w:rFonts w:ascii="Arial" w:hAnsi="Arial" w:cs="Arial"/>
        </w:rPr>
      </w:pPr>
      <w:r>
        <w:rPr>
          <w:rFonts w:ascii="Arial" w:hAnsi="Arial" w:cs="Arial"/>
        </w:rPr>
        <w:t>ČSN CEN/TR 13201-1</w:t>
      </w:r>
      <w:r>
        <w:rPr>
          <w:rFonts w:ascii="Arial" w:hAnsi="Arial" w:cs="Arial"/>
        </w:rPr>
        <w:tab/>
        <w:t>Výpočet umělého osvětlení pozemní komunikace</w:t>
      </w:r>
    </w:p>
    <w:p w14:paraId="75EA2408" w14:textId="77777777" w:rsidR="00C65E42" w:rsidRPr="00C57F22" w:rsidRDefault="00C65E42" w:rsidP="00C65E42">
      <w:pPr>
        <w:spacing w:after="0"/>
        <w:jc w:val="both"/>
        <w:rPr>
          <w:rFonts w:ascii="Arial" w:hAnsi="Arial" w:cs="Arial"/>
        </w:rPr>
      </w:pPr>
      <w:r>
        <w:rPr>
          <w:rFonts w:ascii="Arial" w:hAnsi="Arial" w:cs="Arial"/>
        </w:rPr>
        <w:t>ČSN CEN/TR 13201-2</w:t>
      </w:r>
      <w:r>
        <w:rPr>
          <w:rFonts w:ascii="Arial" w:hAnsi="Arial" w:cs="Arial"/>
        </w:rPr>
        <w:tab/>
        <w:t>Výpočet umělého osvětlení pozemní komunikace</w:t>
      </w:r>
    </w:p>
    <w:p w14:paraId="32752FA8" w14:textId="77777777" w:rsidR="00C65E42" w:rsidRPr="00C57F22" w:rsidRDefault="00C65E42" w:rsidP="00C65E42">
      <w:pPr>
        <w:spacing w:after="0"/>
        <w:jc w:val="both"/>
        <w:rPr>
          <w:rFonts w:ascii="Arial" w:hAnsi="Arial" w:cs="Arial"/>
        </w:rPr>
      </w:pPr>
      <w:r>
        <w:rPr>
          <w:rFonts w:ascii="Arial" w:hAnsi="Arial" w:cs="Arial"/>
        </w:rPr>
        <w:t>ČSN CEN/TR 13201-3</w:t>
      </w:r>
      <w:r>
        <w:rPr>
          <w:rFonts w:ascii="Arial" w:hAnsi="Arial" w:cs="Arial"/>
        </w:rPr>
        <w:tab/>
        <w:t>Výpočet umělého osvětlení pozemní komunikace</w:t>
      </w:r>
    </w:p>
    <w:p w14:paraId="54B21779" w14:textId="77777777" w:rsidR="00C65E42" w:rsidRPr="00C57F22" w:rsidRDefault="00C65E42" w:rsidP="00C65E42">
      <w:pPr>
        <w:spacing w:after="0"/>
        <w:jc w:val="both"/>
        <w:rPr>
          <w:rFonts w:ascii="Arial" w:hAnsi="Arial" w:cs="Arial"/>
        </w:rPr>
      </w:pPr>
      <w:r>
        <w:rPr>
          <w:rFonts w:ascii="Arial" w:hAnsi="Arial" w:cs="Arial"/>
        </w:rPr>
        <w:t>ČSN CEN/TR 13201-4</w:t>
      </w:r>
      <w:r>
        <w:rPr>
          <w:rFonts w:ascii="Arial" w:hAnsi="Arial" w:cs="Arial"/>
        </w:rPr>
        <w:tab/>
        <w:t>Výpočet umělého osvětlení pozemní komunikace</w:t>
      </w:r>
    </w:p>
    <w:p w14:paraId="18ADF67B" w14:textId="77777777" w:rsidR="00582770" w:rsidRPr="00C57F22" w:rsidRDefault="00582770" w:rsidP="00582770">
      <w:pPr>
        <w:spacing w:after="0"/>
        <w:jc w:val="both"/>
        <w:rPr>
          <w:rFonts w:ascii="Arial" w:hAnsi="Arial" w:cs="Arial"/>
        </w:rPr>
      </w:pPr>
    </w:p>
    <w:p w14:paraId="64D58421" w14:textId="77777777" w:rsidR="00582770" w:rsidRDefault="00582770" w:rsidP="00582770">
      <w:pPr>
        <w:spacing w:after="0"/>
        <w:jc w:val="both"/>
        <w:rPr>
          <w:rFonts w:ascii="Arial" w:hAnsi="Arial" w:cs="Arial"/>
          <w:u w:val="single"/>
        </w:rPr>
      </w:pPr>
    </w:p>
    <w:p w14:paraId="6E3ACFB6" w14:textId="77777777" w:rsidR="00582770" w:rsidRDefault="00582770" w:rsidP="00582770">
      <w:pPr>
        <w:spacing w:after="0"/>
        <w:jc w:val="both"/>
        <w:rPr>
          <w:rFonts w:ascii="Arial" w:hAnsi="Arial" w:cs="Arial"/>
          <w:u w:val="single"/>
        </w:rPr>
      </w:pPr>
    </w:p>
    <w:p w14:paraId="613F5E45" w14:textId="77777777" w:rsidR="00582770" w:rsidRDefault="00582770" w:rsidP="00582770">
      <w:pPr>
        <w:spacing w:after="0"/>
        <w:jc w:val="both"/>
        <w:rPr>
          <w:rFonts w:ascii="Arial" w:hAnsi="Arial" w:cs="Arial"/>
          <w:u w:val="single"/>
        </w:rPr>
      </w:pPr>
    </w:p>
    <w:p w14:paraId="57105F4C" w14:textId="77777777" w:rsidR="00582770" w:rsidRDefault="00582770" w:rsidP="00582770">
      <w:pPr>
        <w:spacing w:after="0"/>
        <w:jc w:val="both"/>
        <w:rPr>
          <w:rFonts w:ascii="Arial" w:hAnsi="Arial" w:cs="Arial"/>
          <w:u w:val="single"/>
        </w:rPr>
      </w:pPr>
    </w:p>
    <w:p w14:paraId="2A24C578" w14:textId="77777777" w:rsidR="00582770" w:rsidRDefault="00582770" w:rsidP="00582770">
      <w:pPr>
        <w:spacing w:after="0"/>
        <w:jc w:val="both"/>
        <w:rPr>
          <w:rFonts w:ascii="Arial" w:hAnsi="Arial" w:cs="Arial"/>
          <w:u w:val="single"/>
        </w:rPr>
      </w:pPr>
    </w:p>
    <w:p w14:paraId="5FB864C8" w14:textId="77777777" w:rsidR="00582770" w:rsidRDefault="00582770" w:rsidP="00582770">
      <w:pPr>
        <w:spacing w:after="0"/>
        <w:jc w:val="both"/>
        <w:rPr>
          <w:rFonts w:ascii="Arial" w:hAnsi="Arial" w:cs="Arial"/>
          <w:u w:val="single"/>
        </w:rPr>
      </w:pPr>
    </w:p>
    <w:p w14:paraId="3FFF44D7" w14:textId="77777777" w:rsidR="00582770" w:rsidRDefault="00582770" w:rsidP="00582770">
      <w:pPr>
        <w:spacing w:after="0"/>
        <w:jc w:val="both"/>
        <w:rPr>
          <w:rFonts w:ascii="Arial" w:hAnsi="Arial" w:cs="Arial"/>
          <w:u w:val="single"/>
        </w:rPr>
      </w:pPr>
    </w:p>
    <w:p w14:paraId="3F00D36F" w14:textId="77777777" w:rsidR="00582770" w:rsidRDefault="00582770" w:rsidP="00582770">
      <w:pPr>
        <w:spacing w:after="0"/>
        <w:jc w:val="both"/>
        <w:rPr>
          <w:rFonts w:ascii="Arial" w:hAnsi="Arial" w:cs="Arial"/>
          <w:u w:val="single"/>
        </w:rPr>
      </w:pPr>
    </w:p>
    <w:p w14:paraId="1DBC0F4F" w14:textId="77777777" w:rsidR="00582770" w:rsidRDefault="00582770" w:rsidP="00582770">
      <w:pPr>
        <w:spacing w:after="0"/>
        <w:jc w:val="both"/>
        <w:rPr>
          <w:rFonts w:ascii="Arial" w:hAnsi="Arial" w:cs="Arial"/>
          <w:u w:val="single"/>
        </w:rPr>
      </w:pPr>
    </w:p>
    <w:p w14:paraId="52A41633" w14:textId="77777777" w:rsidR="00582770" w:rsidRDefault="00582770" w:rsidP="00582770">
      <w:pPr>
        <w:spacing w:after="0"/>
        <w:jc w:val="both"/>
        <w:rPr>
          <w:rFonts w:ascii="Arial" w:hAnsi="Arial" w:cs="Arial"/>
          <w:u w:val="single"/>
        </w:rPr>
      </w:pPr>
    </w:p>
    <w:p w14:paraId="7BF48DD2" w14:textId="77777777" w:rsidR="00582770" w:rsidRDefault="00582770" w:rsidP="00582770">
      <w:pPr>
        <w:spacing w:after="0"/>
        <w:jc w:val="both"/>
        <w:rPr>
          <w:rFonts w:ascii="Arial" w:hAnsi="Arial" w:cs="Arial"/>
          <w:u w:val="single"/>
        </w:rPr>
      </w:pPr>
    </w:p>
    <w:p w14:paraId="00B61011" w14:textId="30AC75E6" w:rsidR="00582770" w:rsidRPr="00C57F22" w:rsidRDefault="00582770" w:rsidP="00C65E42">
      <w:pPr>
        <w:pStyle w:val="Default"/>
      </w:pPr>
    </w:p>
    <w:p w14:paraId="639310C6" w14:textId="77777777" w:rsidR="00582770" w:rsidRPr="00716711" w:rsidRDefault="00582770" w:rsidP="00582770">
      <w:pPr>
        <w:spacing w:after="0"/>
        <w:outlineLvl w:val="0"/>
        <w:rPr>
          <w:rFonts w:ascii="Arial" w:hAnsi="Arial" w:cs="Arial"/>
          <w:b/>
          <w:i/>
          <w:iCs/>
          <w:sz w:val="24"/>
          <w:szCs w:val="24"/>
        </w:rPr>
      </w:pPr>
      <w:r w:rsidRPr="00716711">
        <w:rPr>
          <w:rFonts w:ascii="Arial" w:hAnsi="Arial" w:cs="Arial"/>
          <w:b/>
          <w:i/>
          <w:iCs/>
          <w:sz w:val="24"/>
          <w:szCs w:val="24"/>
        </w:rPr>
        <w:lastRenderedPageBreak/>
        <w:t>D.1.1. Technická zpráva – technické řešení</w:t>
      </w:r>
      <w:r w:rsidRPr="00716711">
        <w:rPr>
          <w:rFonts w:ascii="Arial" w:hAnsi="Arial" w:cs="Arial"/>
          <w:b/>
          <w:i/>
          <w:iCs/>
          <w:sz w:val="24"/>
          <w:szCs w:val="24"/>
        </w:rPr>
        <w:br/>
      </w:r>
    </w:p>
    <w:p w14:paraId="1BF76967" w14:textId="77777777" w:rsidR="00582770" w:rsidRPr="00716711" w:rsidRDefault="00582770" w:rsidP="00582770">
      <w:pPr>
        <w:pStyle w:val="Bezmezer"/>
        <w:rPr>
          <w:rFonts w:ascii="Arial" w:hAnsi="Arial" w:cs="Arial"/>
          <w:b/>
          <w:i/>
          <w:iCs/>
        </w:rPr>
      </w:pPr>
      <w:r w:rsidRPr="00716711">
        <w:rPr>
          <w:rFonts w:ascii="Arial" w:hAnsi="Arial" w:cs="Arial"/>
          <w:b/>
          <w:i/>
          <w:iCs/>
        </w:rPr>
        <w:t>D.1.1.1 Stávající sítě v místě stavby</w:t>
      </w:r>
    </w:p>
    <w:p w14:paraId="7D9361D1" w14:textId="77777777" w:rsidR="00582770" w:rsidRPr="00A01267" w:rsidRDefault="00582770" w:rsidP="00582770">
      <w:pPr>
        <w:pStyle w:val="Bezmezer"/>
        <w:rPr>
          <w:rFonts w:ascii="Arial" w:hAnsi="Arial" w:cs="Arial"/>
          <w:bCs/>
          <w:u w:val="single"/>
        </w:rPr>
      </w:pPr>
    </w:p>
    <w:p w14:paraId="51584610" w14:textId="4B541784" w:rsidR="00C65E42" w:rsidRPr="00ED423A" w:rsidRDefault="00C65E42" w:rsidP="00C65E42">
      <w:pPr>
        <w:jc w:val="both"/>
        <w:rPr>
          <w:rFonts w:ascii="Arial" w:hAnsi="Arial" w:cs="Arial"/>
        </w:rPr>
      </w:pPr>
      <w:r w:rsidRPr="009706F2">
        <w:rPr>
          <w:rFonts w:ascii="Arial" w:hAnsi="Arial" w:cs="Arial"/>
        </w:rPr>
        <w:t xml:space="preserve">V lokalitě se nachází stávající </w:t>
      </w:r>
      <w:r>
        <w:rPr>
          <w:rFonts w:ascii="Arial" w:hAnsi="Arial" w:cs="Arial"/>
        </w:rPr>
        <w:t xml:space="preserve">zemní a nadzemní vedení NN ve správě </w:t>
      </w:r>
      <w:r w:rsidRPr="009706F2">
        <w:rPr>
          <w:rFonts w:ascii="Arial" w:hAnsi="Arial" w:cs="Arial"/>
        </w:rPr>
        <w:t>společnosti ČEZ</w:t>
      </w:r>
      <w:r>
        <w:rPr>
          <w:rFonts w:ascii="Arial" w:hAnsi="Arial" w:cs="Arial"/>
        </w:rPr>
        <w:t xml:space="preserve"> Distribuce</w:t>
      </w:r>
      <w:r w:rsidRPr="009706F2">
        <w:rPr>
          <w:rFonts w:ascii="Arial" w:hAnsi="Arial" w:cs="Arial"/>
        </w:rPr>
        <w:t xml:space="preserve">, sdělovací </w:t>
      </w:r>
      <w:r>
        <w:rPr>
          <w:rFonts w:ascii="Arial" w:hAnsi="Arial" w:cs="Arial"/>
        </w:rPr>
        <w:t>kabelové</w:t>
      </w:r>
      <w:r w:rsidRPr="009706F2">
        <w:rPr>
          <w:rFonts w:ascii="Arial" w:hAnsi="Arial" w:cs="Arial"/>
        </w:rPr>
        <w:t xml:space="preserve"> vedení </w:t>
      </w:r>
      <w:r>
        <w:rPr>
          <w:rFonts w:ascii="Arial" w:hAnsi="Arial" w:cs="Arial"/>
        </w:rPr>
        <w:t xml:space="preserve">ve správě </w:t>
      </w:r>
      <w:r w:rsidRPr="009706F2">
        <w:rPr>
          <w:rFonts w:ascii="Arial" w:hAnsi="Arial" w:cs="Arial"/>
        </w:rPr>
        <w:t>společnosti CETIN</w:t>
      </w:r>
      <w:r>
        <w:rPr>
          <w:rFonts w:ascii="Arial" w:hAnsi="Arial" w:cs="Arial"/>
        </w:rPr>
        <w:t xml:space="preserve">, plynovod ve správě společnosti </w:t>
      </w:r>
      <w:proofErr w:type="spellStart"/>
      <w:r>
        <w:rPr>
          <w:rFonts w:ascii="Arial" w:hAnsi="Arial" w:cs="Arial"/>
        </w:rPr>
        <w:t>GasNet</w:t>
      </w:r>
      <w:proofErr w:type="spellEnd"/>
      <w:r>
        <w:rPr>
          <w:rFonts w:ascii="Arial" w:hAnsi="Arial" w:cs="Arial"/>
        </w:rPr>
        <w:t xml:space="preserve">, </w:t>
      </w:r>
      <w:r w:rsidRPr="00ED423A">
        <w:rPr>
          <w:rFonts w:ascii="Arial" w:hAnsi="Arial" w:cs="Arial"/>
        </w:rPr>
        <w:t>vodovod</w:t>
      </w:r>
      <w:r>
        <w:rPr>
          <w:rFonts w:ascii="Arial" w:hAnsi="Arial" w:cs="Arial"/>
        </w:rPr>
        <w:t xml:space="preserve"> a kanalizace</w:t>
      </w:r>
      <w:r w:rsidRPr="00ED423A">
        <w:rPr>
          <w:rFonts w:ascii="Arial" w:hAnsi="Arial" w:cs="Arial"/>
        </w:rPr>
        <w:t xml:space="preserve"> ve správě společnosti</w:t>
      </w:r>
      <w:r>
        <w:rPr>
          <w:rFonts w:ascii="Arial" w:hAnsi="Arial" w:cs="Arial"/>
        </w:rPr>
        <w:t xml:space="preserve"> </w:t>
      </w:r>
      <w:proofErr w:type="spellStart"/>
      <w:r>
        <w:rPr>
          <w:rFonts w:ascii="Arial" w:hAnsi="Arial" w:cs="Arial"/>
        </w:rPr>
        <w:t>K</w:t>
      </w:r>
      <w:r w:rsidRPr="00ED423A">
        <w:rPr>
          <w:rFonts w:ascii="Arial" w:hAnsi="Arial" w:cs="Arial"/>
        </w:rPr>
        <w:t>VaK</w:t>
      </w:r>
      <w:proofErr w:type="spellEnd"/>
      <w:r>
        <w:rPr>
          <w:rFonts w:ascii="Arial" w:hAnsi="Arial" w:cs="Arial"/>
        </w:rPr>
        <w:t xml:space="preserve">, nadzemní vedení VO ve správě TS Krnov, teplovod ve správě společnosti </w:t>
      </w:r>
      <w:proofErr w:type="spellStart"/>
      <w:r>
        <w:rPr>
          <w:rFonts w:ascii="Arial" w:hAnsi="Arial" w:cs="Arial"/>
        </w:rPr>
        <w:t>Veolia</w:t>
      </w:r>
      <w:proofErr w:type="spellEnd"/>
      <w:r>
        <w:rPr>
          <w:rFonts w:ascii="Arial" w:hAnsi="Arial" w:cs="Arial"/>
        </w:rPr>
        <w:t xml:space="preserve"> </w:t>
      </w:r>
      <w:proofErr w:type="spellStart"/>
      <w:r>
        <w:rPr>
          <w:rFonts w:ascii="Arial" w:hAnsi="Arial" w:cs="Arial"/>
        </w:rPr>
        <w:t>Energy</w:t>
      </w:r>
      <w:proofErr w:type="spellEnd"/>
      <w:r w:rsidR="00CB6011">
        <w:rPr>
          <w:rFonts w:ascii="Arial" w:hAnsi="Arial" w:cs="Arial"/>
        </w:rPr>
        <w:t xml:space="preserve">, telekomunikační vedení ve správě Pro-line </w:t>
      </w:r>
      <w:proofErr w:type="spellStart"/>
      <w:r w:rsidR="00CB6011">
        <w:rPr>
          <w:rFonts w:ascii="Arial" w:hAnsi="Arial" w:cs="Arial"/>
        </w:rPr>
        <w:t>comp</w:t>
      </w:r>
      <w:proofErr w:type="spellEnd"/>
      <w:r>
        <w:rPr>
          <w:rFonts w:ascii="Arial" w:hAnsi="Arial" w:cs="Arial"/>
        </w:rPr>
        <w:t xml:space="preserve"> a ochranná trubka ve správě společnosti TKC systém</w:t>
      </w:r>
      <w:r w:rsidRPr="00ED423A">
        <w:rPr>
          <w:rFonts w:ascii="Arial" w:hAnsi="Arial" w:cs="Arial"/>
        </w:rPr>
        <w:t xml:space="preserve">. </w:t>
      </w:r>
    </w:p>
    <w:p w14:paraId="52922ED8" w14:textId="77777777" w:rsidR="00582770" w:rsidRDefault="00582770" w:rsidP="00582770">
      <w:pPr>
        <w:tabs>
          <w:tab w:val="left" w:pos="1276"/>
        </w:tabs>
        <w:spacing w:after="0"/>
        <w:jc w:val="both"/>
        <w:rPr>
          <w:rFonts w:ascii="Arial" w:hAnsi="Arial" w:cs="Arial"/>
        </w:rPr>
      </w:pPr>
      <w:r w:rsidRPr="00C57F22">
        <w:rPr>
          <w:rFonts w:ascii="Arial" w:hAnsi="Arial" w:cs="Arial"/>
        </w:rPr>
        <w:t xml:space="preserve">- </w:t>
      </w:r>
      <w:proofErr w:type="gramStart"/>
      <w:r>
        <w:rPr>
          <w:rFonts w:ascii="Arial" w:hAnsi="Arial" w:cs="Arial"/>
        </w:rPr>
        <w:t>CETIN</w:t>
      </w:r>
      <w:r>
        <w:rPr>
          <w:rFonts w:ascii="Arial" w:hAnsi="Arial" w:cs="Arial"/>
        </w:rPr>
        <w:tab/>
      </w:r>
      <w:r w:rsidRPr="00C57F22">
        <w:rPr>
          <w:rFonts w:ascii="Arial" w:hAnsi="Arial" w:cs="Arial"/>
        </w:rPr>
        <w:t xml:space="preserve">- </w:t>
      </w:r>
      <w:r>
        <w:rPr>
          <w:rFonts w:ascii="Arial" w:hAnsi="Arial" w:cs="Arial"/>
        </w:rPr>
        <w:t>Stávající</w:t>
      </w:r>
      <w:proofErr w:type="gramEnd"/>
      <w:r>
        <w:rPr>
          <w:rFonts w:ascii="Arial" w:hAnsi="Arial" w:cs="Arial"/>
        </w:rPr>
        <w:t xml:space="preserve"> kabelové</w:t>
      </w:r>
      <w:r w:rsidRPr="00C57F22">
        <w:rPr>
          <w:rFonts w:ascii="Arial" w:hAnsi="Arial" w:cs="Arial"/>
        </w:rPr>
        <w:t xml:space="preserve"> sdělovací vedení</w:t>
      </w:r>
    </w:p>
    <w:p w14:paraId="4D1BF13B" w14:textId="77777777" w:rsidR="00582770" w:rsidRDefault="00582770" w:rsidP="00582770">
      <w:pPr>
        <w:tabs>
          <w:tab w:val="left" w:pos="1276"/>
        </w:tabs>
        <w:spacing w:after="0"/>
        <w:jc w:val="both"/>
        <w:rPr>
          <w:rFonts w:ascii="Arial" w:hAnsi="Arial" w:cs="Arial"/>
        </w:rPr>
      </w:pPr>
      <w:r w:rsidRPr="00C57F22">
        <w:rPr>
          <w:rFonts w:ascii="Arial" w:hAnsi="Arial" w:cs="Arial"/>
        </w:rPr>
        <w:t xml:space="preserve">- </w:t>
      </w:r>
      <w:proofErr w:type="gramStart"/>
      <w:r w:rsidRPr="00C57F22">
        <w:rPr>
          <w:rFonts w:ascii="Arial" w:hAnsi="Arial" w:cs="Arial"/>
        </w:rPr>
        <w:t>ČEZ</w:t>
      </w:r>
      <w:r w:rsidRPr="00C57F22">
        <w:rPr>
          <w:rFonts w:ascii="Arial" w:hAnsi="Arial" w:cs="Arial"/>
        </w:rPr>
        <w:tab/>
        <w:t xml:space="preserve">- </w:t>
      </w:r>
      <w:r>
        <w:rPr>
          <w:rFonts w:ascii="Arial" w:hAnsi="Arial" w:cs="Arial"/>
        </w:rPr>
        <w:t>Stávající</w:t>
      </w:r>
      <w:proofErr w:type="gramEnd"/>
      <w:r>
        <w:rPr>
          <w:rFonts w:ascii="Arial" w:hAnsi="Arial" w:cs="Arial"/>
        </w:rPr>
        <w:t xml:space="preserve"> zemní kabelové vedení NN a VN</w:t>
      </w:r>
    </w:p>
    <w:p w14:paraId="44023954" w14:textId="7BA11A73" w:rsidR="00582770" w:rsidRDefault="00582770" w:rsidP="00582770">
      <w:pPr>
        <w:tabs>
          <w:tab w:val="left" w:pos="1276"/>
        </w:tabs>
        <w:spacing w:after="0"/>
        <w:jc w:val="both"/>
        <w:rPr>
          <w:rFonts w:ascii="Arial" w:hAnsi="Arial" w:cs="Arial"/>
        </w:rPr>
      </w:pPr>
      <w:r>
        <w:rPr>
          <w:rFonts w:ascii="Arial" w:hAnsi="Arial" w:cs="Arial"/>
        </w:rPr>
        <w:t xml:space="preserve">- </w:t>
      </w:r>
      <w:proofErr w:type="spellStart"/>
      <w:r>
        <w:rPr>
          <w:rFonts w:ascii="Arial" w:hAnsi="Arial" w:cs="Arial"/>
        </w:rPr>
        <w:t>GasNet</w:t>
      </w:r>
      <w:proofErr w:type="spellEnd"/>
      <w:r>
        <w:rPr>
          <w:rFonts w:ascii="Arial" w:hAnsi="Arial" w:cs="Arial"/>
        </w:rPr>
        <w:t xml:space="preserve">      - Stávající plynovod</w:t>
      </w:r>
    </w:p>
    <w:p w14:paraId="245E1DA4" w14:textId="53AE110D" w:rsidR="00582770" w:rsidRDefault="00582770" w:rsidP="00582770">
      <w:pPr>
        <w:tabs>
          <w:tab w:val="left" w:pos="1276"/>
        </w:tabs>
        <w:spacing w:after="0"/>
        <w:jc w:val="both"/>
        <w:rPr>
          <w:rFonts w:ascii="Arial" w:hAnsi="Arial" w:cs="Arial"/>
        </w:rPr>
      </w:pPr>
      <w:r>
        <w:rPr>
          <w:rFonts w:ascii="Arial" w:hAnsi="Arial" w:cs="Arial"/>
        </w:rPr>
        <w:t xml:space="preserve">- </w:t>
      </w:r>
      <w:proofErr w:type="spellStart"/>
      <w:r w:rsidR="00C65E42">
        <w:rPr>
          <w:rFonts w:ascii="Arial" w:hAnsi="Arial" w:cs="Arial"/>
        </w:rPr>
        <w:t>K</w:t>
      </w:r>
      <w:r>
        <w:rPr>
          <w:rFonts w:ascii="Arial" w:hAnsi="Arial" w:cs="Arial"/>
        </w:rPr>
        <w:t>VaK</w:t>
      </w:r>
      <w:proofErr w:type="spellEnd"/>
      <w:r>
        <w:rPr>
          <w:rFonts w:ascii="Arial" w:hAnsi="Arial" w:cs="Arial"/>
        </w:rPr>
        <w:t xml:space="preserve">    </w:t>
      </w:r>
      <w:r w:rsidR="00C65E42">
        <w:rPr>
          <w:rFonts w:ascii="Arial" w:hAnsi="Arial" w:cs="Arial"/>
        </w:rPr>
        <w:t xml:space="preserve">    </w:t>
      </w:r>
      <w:r>
        <w:rPr>
          <w:rFonts w:ascii="Arial" w:hAnsi="Arial" w:cs="Arial"/>
        </w:rPr>
        <w:t xml:space="preserve"> </w:t>
      </w:r>
      <w:r w:rsidR="00C65E42">
        <w:rPr>
          <w:rFonts w:ascii="Arial" w:hAnsi="Arial" w:cs="Arial"/>
        </w:rPr>
        <w:t xml:space="preserve">- </w:t>
      </w:r>
      <w:r>
        <w:rPr>
          <w:rFonts w:ascii="Arial" w:hAnsi="Arial" w:cs="Arial"/>
        </w:rPr>
        <w:t>Stávající vodovod</w:t>
      </w:r>
      <w:r w:rsidR="00C65E42">
        <w:rPr>
          <w:rFonts w:ascii="Arial" w:hAnsi="Arial" w:cs="Arial"/>
        </w:rPr>
        <w:t xml:space="preserve"> a kanalizace</w:t>
      </w:r>
    </w:p>
    <w:p w14:paraId="49A3D30D" w14:textId="23BF52C7" w:rsidR="00582770" w:rsidRDefault="00582770" w:rsidP="00582770">
      <w:pPr>
        <w:tabs>
          <w:tab w:val="left" w:pos="1276"/>
        </w:tabs>
        <w:spacing w:after="0"/>
        <w:jc w:val="both"/>
        <w:rPr>
          <w:rFonts w:ascii="Arial" w:hAnsi="Arial" w:cs="Arial"/>
        </w:rPr>
      </w:pPr>
      <w:r>
        <w:rPr>
          <w:rFonts w:ascii="Arial" w:hAnsi="Arial" w:cs="Arial"/>
        </w:rPr>
        <w:t xml:space="preserve">- </w:t>
      </w:r>
      <w:r w:rsidR="00C65E42">
        <w:rPr>
          <w:rFonts w:ascii="Arial" w:hAnsi="Arial" w:cs="Arial"/>
        </w:rPr>
        <w:t xml:space="preserve">TS Krnov  </w:t>
      </w:r>
      <w:r>
        <w:rPr>
          <w:rFonts w:ascii="Arial" w:hAnsi="Arial" w:cs="Arial"/>
        </w:rPr>
        <w:t xml:space="preserve"> </w:t>
      </w:r>
      <w:r w:rsidR="00C65E42">
        <w:rPr>
          <w:rFonts w:ascii="Arial" w:hAnsi="Arial" w:cs="Arial"/>
        </w:rPr>
        <w:t xml:space="preserve">- </w:t>
      </w:r>
      <w:r>
        <w:rPr>
          <w:rFonts w:ascii="Arial" w:hAnsi="Arial" w:cs="Arial"/>
        </w:rPr>
        <w:t>Stávající veřejné osvětlení</w:t>
      </w:r>
    </w:p>
    <w:p w14:paraId="49DC7610" w14:textId="362A90A6" w:rsidR="00C65E42" w:rsidRDefault="00C65E42" w:rsidP="00582770">
      <w:pPr>
        <w:tabs>
          <w:tab w:val="left" w:pos="1276"/>
        </w:tabs>
        <w:spacing w:after="0"/>
        <w:jc w:val="both"/>
        <w:rPr>
          <w:rFonts w:ascii="Arial" w:hAnsi="Arial" w:cs="Arial"/>
        </w:rPr>
      </w:pPr>
      <w:r>
        <w:rPr>
          <w:rFonts w:ascii="Arial" w:hAnsi="Arial" w:cs="Arial"/>
        </w:rPr>
        <w:t xml:space="preserve">- </w:t>
      </w:r>
      <w:proofErr w:type="spellStart"/>
      <w:r>
        <w:rPr>
          <w:rFonts w:ascii="Arial" w:hAnsi="Arial" w:cs="Arial"/>
        </w:rPr>
        <w:t>Veolia</w:t>
      </w:r>
      <w:proofErr w:type="spellEnd"/>
      <w:r>
        <w:rPr>
          <w:rFonts w:ascii="Arial" w:hAnsi="Arial" w:cs="Arial"/>
        </w:rPr>
        <w:t xml:space="preserve"> </w:t>
      </w:r>
      <w:proofErr w:type="spellStart"/>
      <w:proofErr w:type="gramStart"/>
      <w:r>
        <w:rPr>
          <w:rFonts w:ascii="Arial" w:hAnsi="Arial" w:cs="Arial"/>
        </w:rPr>
        <w:t>Energy</w:t>
      </w:r>
      <w:proofErr w:type="spellEnd"/>
      <w:r>
        <w:rPr>
          <w:rFonts w:ascii="Arial" w:hAnsi="Arial" w:cs="Arial"/>
        </w:rPr>
        <w:t xml:space="preserve"> - Stávající</w:t>
      </w:r>
      <w:proofErr w:type="gramEnd"/>
      <w:r>
        <w:rPr>
          <w:rFonts w:ascii="Arial" w:hAnsi="Arial" w:cs="Arial"/>
        </w:rPr>
        <w:t xml:space="preserve"> teplovod</w:t>
      </w:r>
    </w:p>
    <w:p w14:paraId="2745996E" w14:textId="72AE3B2D" w:rsidR="00C65E42" w:rsidRDefault="00C65E42" w:rsidP="00582770">
      <w:pPr>
        <w:tabs>
          <w:tab w:val="left" w:pos="1276"/>
        </w:tabs>
        <w:spacing w:after="0"/>
        <w:jc w:val="both"/>
        <w:rPr>
          <w:rFonts w:ascii="Arial" w:hAnsi="Arial" w:cs="Arial"/>
        </w:rPr>
      </w:pPr>
      <w:r>
        <w:rPr>
          <w:rFonts w:ascii="Arial" w:hAnsi="Arial" w:cs="Arial"/>
        </w:rPr>
        <w:t xml:space="preserve">- TKC </w:t>
      </w:r>
      <w:proofErr w:type="gramStart"/>
      <w:r>
        <w:rPr>
          <w:rFonts w:ascii="Arial" w:hAnsi="Arial" w:cs="Arial"/>
        </w:rPr>
        <w:t>systém - Stávající</w:t>
      </w:r>
      <w:proofErr w:type="gramEnd"/>
      <w:r>
        <w:rPr>
          <w:rFonts w:ascii="Arial" w:hAnsi="Arial" w:cs="Arial"/>
        </w:rPr>
        <w:t xml:space="preserve"> ochranná trubka</w:t>
      </w:r>
    </w:p>
    <w:p w14:paraId="11F4DB4D" w14:textId="094E9B2C" w:rsidR="00CB6011" w:rsidRDefault="00CB6011" w:rsidP="00582770">
      <w:pPr>
        <w:tabs>
          <w:tab w:val="left" w:pos="1276"/>
        </w:tabs>
        <w:spacing w:after="0"/>
        <w:jc w:val="both"/>
        <w:rPr>
          <w:rFonts w:ascii="Arial" w:hAnsi="Arial" w:cs="Arial"/>
        </w:rPr>
      </w:pPr>
      <w:r>
        <w:rPr>
          <w:rFonts w:ascii="Arial" w:hAnsi="Arial" w:cs="Arial"/>
        </w:rPr>
        <w:t xml:space="preserve">- Pro-line </w:t>
      </w:r>
      <w:proofErr w:type="spellStart"/>
      <w:r>
        <w:rPr>
          <w:rFonts w:ascii="Arial" w:hAnsi="Arial" w:cs="Arial"/>
        </w:rPr>
        <w:t>comp</w:t>
      </w:r>
      <w:proofErr w:type="spellEnd"/>
      <w:r>
        <w:rPr>
          <w:rFonts w:ascii="Arial" w:hAnsi="Arial" w:cs="Arial"/>
        </w:rPr>
        <w:t xml:space="preserve"> – Stávající telekomunikační vedení</w:t>
      </w:r>
    </w:p>
    <w:p w14:paraId="2CE47596" w14:textId="77777777" w:rsidR="00582770" w:rsidRPr="00716711" w:rsidRDefault="00582770" w:rsidP="00582770">
      <w:pPr>
        <w:pStyle w:val="Bezmezer"/>
        <w:rPr>
          <w:rFonts w:ascii="Arial" w:hAnsi="Arial" w:cs="Arial"/>
          <w:b/>
          <w:i/>
          <w:iCs/>
        </w:rPr>
      </w:pPr>
      <w:r>
        <w:rPr>
          <w:rFonts w:asciiTheme="minorHAnsi" w:hAnsiTheme="minorHAnsi" w:cstheme="minorHAnsi"/>
          <w:b/>
        </w:rPr>
        <w:br/>
      </w:r>
      <w:r w:rsidRPr="00716711">
        <w:rPr>
          <w:rFonts w:ascii="Arial" w:hAnsi="Arial" w:cs="Arial"/>
          <w:b/>
          <w:i/>
          <w:iCs/>
        </w:rPr>
        <w:t>D.1.1.2 Technické řešení</w:t>
      </w:r>
    </w:p>
    <w:p w14:paraId="537FC97E" w14:textId="77777777" w:rsidR="00582770" w:rsidRPr="00C2135B" w:rsidRDefault="00582770" w:rsidP="00582770">
      <w:pPr>
        <w:spacing w:after="0"/>
        <w:jc w:val="both"/>
        <w:rPr>
          <w:rFonts w:ascii="Arial" w:hAnsi="Arial" w:cs="Arial"/>
          <w:bCs/>
        </w:rPr>
      </w:pPr>
    </w:p>
    <w:p w14:paraId="6861C3FB" w14:textId="176EBBAD" w:rsidR="00582770" w:rsidRPr="00943855" w:rsidRDefault="00582770" w:rsidP="00582770">
      <w:pPr>
        <w:spacing w:after="0"/>
        <w:jc w:val="both"/>
        <w:rPr>
          <w:rFonts w:ascii="Arial" w:hAnsi="Arial" w:cs="Arial"/>
        </w:rPr>
      </w:pPr>
      <w:r w:rsidRPr="00943855">
        <w:rPr>
          <w:rFonts w:ascii="Arial" w:hAnsi="Arial" w:cs="Arial"/>
          <w:b/>
        </w:rPr>
        <w:t>SO0</w:t>
      </w:r>
      <w:r>
        <w:rPr>
          <w:rFonts w:ascii="Arial" w:hAnsi="Arial" w:cs="Arial"/>
          <w:b/>
        </w:rPr>
        <w:t>1</w:t>
      </w:r>
      <w:r w:rsidRPr="00943855">
        <w:rPr>
          <w:rFonts w:ascii="Arial" w:hAnsi="Arial" w:cs="Arial"/>
          <w:b/>
        </w:rPr>
        <w:t xml:space="preserve"> – </w:t>
      </w:r>
      <w:r w:rsidR="00C65E42" w:rsidRPr="00C65E42">
        <w:rPr>
          <w:rFonts w:ascii="Arial" w:hAnsi="Arial" w:cs="Arial"/>
          <w:bCs/>
        </w:rPr>
        <w:t>Nová trasa veřejného osvětlení</w:t>
      </w:r>
    </w:p>
    <w:p w14:paraId="09A872E4" w14:textId="77777777" w:rsidR="00582770" w:rsidRDefault="00582770" w:rsidP="00582770">
      <w:pPr>
        <w:pStyle w:val="Bezmezer"/>
        <w:ind w:left="360"/>
        <w:rPr>
          <w:rFonts w:ascii="Arial" w:hAnsi="Arial" w:cs="Arial"/>
          <w:bCs/>
          <w:highlight w:val="yellow"/>
        </w:rPr>
      </w:pPr>
    </w:p>
    <w:p w14:paraId="77C3A6A1" w14:textId="1E412D6A" w:rsidR="00C65E42" w:rsidRPr="00980B27" w:rsidRDefault="00C65E42" w:rsidP="00C65E42">
      <w:pPr>
        <w:spacing w:after="0"/>
        <w:jc w:val="both"/>
        <w:rPr>
          <w:rFonts w:ascii="Arial" w:hAnsi="Arial" w:cs="Arial"/>
          <w:b/>
          <w:highlight w:val="yellow"/>
        </w:rPr>
      </w:pPr>
      <w:r w:rsidRPr="008A5926">
        <w:rPr>
          <w:rFonts w:ascii="Arial" w:hAnsi="Arial" w:cs="Arial"/>
          <w:bCs/>
        </w:rPr>
        <w:t>Ze stávajícího rozvaděče VO1 stojícího na parc.č.3304/2</w:t>
      </w:r>
      <w:r w:rsidR="008A5926" w:rsidRPr="008A5926">
        <w:rPr>
          <w:rFonts w:ascii="Arial" w:hAnsi="Arial" w:cs="Arial"/>
          <w:bCs/>
        </w:rPr>
        <w:t xml:space="preserve"> (majitel </w:t>
      </w:r>
      <w:proofErr w:type="spellStart"/>
      <w:r w:rsidR="008A5926" w:rsidRPr="008A5926">
        <w:rPr>
          <w:rFonts w:ascii="Arial" w:hAnsi="Arial" w:cs="Arial"/>
          <w:bCs/>
        </w:rPr>
        <w:t>Lesprojekt</w:t>
      </w:r>
      <w:proofErr w:type="spellEnd"/>
      <w:r w:rsidR="008A5926" w:rsidRPr="008A5926">
        <w:rPr>
          <w:rFonts w:ascii="Arial" w:hAnsi="Arial" w:cs="Arial"/>
          <w:bCs/>
        </w:rPr>
        <w:t xml:space="preserve"> Krnov s.r.o.)</w:t>
      </w:r>
      <w:r w:rsidRPr="008A5926">
        <w:rPr>
          <w:rFonts w:ascii="Arial" w:hAnsi="Arial" w:cs="Arial"/>
          <w:bCs/>
        </w:rPr>
        <w:t xml:space="preserve"> bude vyveden nový kabel CYKY – J 4x16 v délce </w:t>
      </w:r>
      <w:r w:rsidR="008A5926" w:rsidRPr="008A5926">
        <w:rPr>
          <w:rFonts w:ascii="Arial" w:hAnsi="Arial" w:cs="Arial"/>
          <w:bCs/>
        </w:rPr>
        <w:t>39,3</w:t>
      </w:r>
      <w:r w:rsidRPr="008A5926">
        <w:rPr>
          <w:rFonts w:ascii="Arial" w:hAnsi="Arial" w:cs="Arial"/>
          <w:bCs/>
        </w:rPr>
        <w:t xml:space="preserve"> m (celková délka kabelu </w:t>
      </w:r>
      <w:r w:rsidR="008A5926" w:rsidRPr="008A5926">
        <w:rPr>
          <w:rFonts w:ascii="Arial" w:hAnsi="Arial" w:cs="Arial"/>
          <w:bCs/>
        </w:rPr>
        <w:t>45,3</w:t>
      </w:r>
      <w:r w:rsidRPr="008A5926">
        <w:rPr>
          <w:rFonts w:ascii="Arial" w:hAnsi="Arial" w:cs="Arial"/>
          <w:bCs/>
        </w:rPr>
        <w:t xml:space="preserve"> m) ukončený ve stávajícím rozvaděči VO2 ležícím na parc.č.3360</w:t>
      </w:r>
      <w:r w:rsidR="008A5926" w:rsidRPr="008A5926">
        <w:rPr>
          <w:rFonts w:ascii="Arial" w:hAnsi="Arial" w:cs="Arial"/>
          <w:bCs/>
        </w:rPr>
        <w:t xml:space="preserve"> (majitel </w:t>
      </w:r>
      <w:r w:rsidR="008A5926" w:rsidRPr="00980B27">
        <w:rPr>
          <w:rFonts w:ascii="Arial" w:hAnsi="Arial" w:cs="Arial"/>
          <w:bCs/>
        </w:rPr>
        <w:t>Město Krnov)</w:t>
      </w:r>
      <w:r w:rsidRPr="00980B27">
        <w:rPr>
          <w:rFonts w:ascii="Arial" w:hAnsi="Arial" w:cs="Arial"/>
          <w:bCs/>
        </w:rPr>
        <w:t xml:space="preserve">. V této trase povede kabel </w:t>
      </w:r>
      <w:r w:rsidR="008A5926" w:rsidRPr="00980B27">
        <w:rPr>
          <w:rFonts w:ascii="Arial" w:hAnsi="Arial" w:cs="Arial"/>
          <w:bCs/>
        </w:rPr>
        <w:t>11,8</w:t>
      </w:r>
      <w:r w:rsidRPr="00980B27">
        <w:rPr>
          <w:rFonts w:ascii="Arial" w:hAnsi="Arial" w:cs="Arial"/>
          <w:bCs/>
        </w:rPr>
        <w:t xml:space="preserve"> m v travnaté ploše, </w:t>
      </w:r>
      <w:r w:rsidR="008A5926" w:rsidRPr="00980B27">
        <w:rPr>
          <w:rFonts w:ascii="Arial" w:hAnsi="Arial" w:cs="Arial"/>
          <w:bCs/>
        </w:rPr>
        <w:t>12,6</w:t>
      </w:r>
      <w:r w:rsidRPr="00980B27">
        <w:rPr>
          <w:rFonts w:ascii="Arial" w:hAnsi="Arial" w:cs="Arial"/>
          <w:bCs/>
        </w:rPr>
        <w:t xml:space="preserve"> m v dlážděné ploše</w:t>
      </w:r>
      <w:r w:rsidR="008A5926" w:rsidRPr="00980B27">
        <w:rPr>
          <w:rFonts w:ascii="Arial" w:hAnsi="Arial" w:cs="Arial"/>
          <w:bCs/>
        </w:rPr>
        <w:t xml:space="preserve"> (zámková dlažba)</w:t>
      </w:r>
      <w:r w:rsidRPr="00980B27">
        <w:rPr>
          <w:rFonts w:ascii="Arial" w:hAnsi="Arial" w:cs="Arial"/>
          <w:bCs/>
        </w:rPr>
        <w:t xml:space="preserve"> a 14,9 m řízeným protlakem pod komunikací. Kabel bude uložen v ochranné trubce v délce </w:t>
      </w:r>
      <w:r w:rsidR="00980B27" w:rsidRPr="00980B27">
        <w:rPr>
          <w:rFonts w:ascii="Arial" w:hAnsi="Arial" w:cs="Arial"/>
          <w:bCs/>
        </w:rPr>
        <w:t>24,4</w:t>
      </w:r>
      <w:r w:rsidRPr="00980B27">
        <w:rPr>
          <w:rFonts w:ascii="Arial" w:hAnsi="Arial" w:cs="Arial"/>
          <w:bCs/>
        </w:rPr>
        <w:t xml:space="preserve"> m. Pod komunikací bude proveden v délce 14,9 m ještě jeden další protlak jako rezerva, konce budou utěsněny pro budoucí použití.</w:t>
      </w:r>
      <w:r w:rsidR="00980B27">
        <w:rPr>
          <w:rFonts w:ascii="Arial" w:hAnsi="Arial" w:cs="Arial"/>
          <w:bCs/>
        </w:rPr>
        <w:t xml:space="preserve"> </w:t>
      </w:r>
      <w:r w:rsidR="00980B27" w:rsidRPr="00980B27">
        <w:rPr>
          <w:rFonts w:ascii="Arial" w:hAnsi="Arial" w:cs="Arial"/>
          <w:b/>
        </w:rPr>
        <w:t xml:space="preserve">Výkop pod stávajícím plotem ležícím na parc.č.3304/2 (majitel </w:t>
      </w:r>
      <w:proofErr w:type="spellStart"/>
      <w:r w:rsidR="00980B27" w:rsidRPr="00980B27">
        <w:rPr>
          <w:rFonts w:ascii="Arial" w:hAnsi="Arial" w:cs="Arial"/>
          <w:b/>
        </w:rPr>
        <w:t>Lesprojekt</w:t>
      </w:r>
      <w:proofErr w:type="spellEnd"/>
      <w:r w:rsidR="00980B27" w:rsidRPr="00980B27">
        <w:rPr>
          <w:rFonts w:ascii="Arial" w:hAnsi="Arial" w:cs="Arial"/>
          <w:b/>
        </w:rPr>
        <w:t xml:space="preserve"> Krnov s.r.o.) </w:t>
      </w:r>
      <w:r w:rsidR="00980B27">
        <w:rPr>
          <w:rFonts w:ascii="Arial" w:hAnsi="Arial" w:cs="Arial"/>
          <w:b/>
        </w:rPr>
        <w:t xml:space="preserve">bude </w:t>
      </w:r>
      <w:r w:rsidR="00980B27" w:rsidRPr="00980B27">
        <w:rPr>
          <w:rFonts w:ascii="Arial" w:hAnsi="Arial" w:cs="Arial"/>
          <w:b/>
        </w:rPr>
        <w:t>proveden</w:t>
      </w:r>
      <w:r w:rsidR="00980B27">
        <w:rPr>
          <w:rFonts w:ascii="Arial" w:hAnsi="Arial" w:cs="Arial"/>
          <w:b/>
        </w:rPr>
        <w:t xml:space="preserve"> zásadně</w:t>
      </w:r>
      <w:r w:rsidR="00980B27" w:rsidRPr="00980B27">
        <w:rPr>
          <w:rFonts w:ascii="Arial" w:hAnsi="Arial" w:cs="Arial"/>
          <w:b/>
        </w:rPr>
        <w:t xml:space="preserve"> ručně. Kabel povede až pod základy zmíněného plotu, aby nedošlo k poškození statiky plotu.</w:t>
      </w:r>
    </w:p>
    <w:p w14:paraId="08F3C013" w14:textId="77777777" w:rsidR="008A5926" w:rsidRPr="008A5926" w:rsidRDefault="008A5926" w:rsidP="00C65E42">
      <w:pPr>
        <w:spacing w:after="0"/>
        <w:jc w:val="both"/>
        <w:rPr>
          <w:rFonts w:ascii="Arial" w:hAnsi="Arial" w:cs="Arial"/>
          <w:bCs/>
          <w:highlight w:val="yellow"/>
        </w:rPr>
      </w:pPr>
    </w:p>
    <w:p w14:paraId="4027ABAC" w14:textId="43C3B4A4" w:rsidR="008A5926" w:rsidRPr="00980B27" w:rsidRDefault="008A5926" w:rsidP="008A5926">
      <w:pPr>
        <w:numPr>
          <w:ilvl w:val="0"/>
          <w:numId w:val="14"/>
        </w:numPr>
        <w:tabs>
          <w:tab w:val="num" w:pos="284"/>
        </w:tabs>
        <w:spacing w:after="60" w:line="240" w:lineRule="auto"/>
        <w:ind w:left="284" w:hanging="284"/>
        <w:jc w:val="both"/>
        <w:rPr>
          <w:rFonts w:ascii="Arial" w:eastAsia="Times New Roman" w:hAnsi="Arial"/>
          <w:lang w:eastAsia="cs-CZ"/>
        </w:rPr>
      </w:pPr>
      <w:r w:rsidRPr="00980B27">
        <w:rPr>
          <w:rFonts w:ascii="Arial" w:eastAsia="Times New Roman" w:hAnsi="Arial"/>
          <w:lang w:eastAsia="cs-CZ"/>
        </w:rPr>
        <w:t>Na parcelách parc.č.3304/2, parc.č.3358</w:t>
      </w:r>
      <w:r w:rsidR="00980B27" w:rsidRPr="00980B27">
        <w:rPr>
          <w:rFonts w:ascii="Arial" w:eastAsia="Times New Roman" w:hAnsi="Arial"/>
          <w:lang w:eastAsia="cs-CZ"/>
        </w:rPr>
        <w:t xml:space="preserve"> a</w:t>
      </w:r>
      <w:r w:rsidRPr="00980B27">
        <w:rPr>
          <w:rFonts w:ascii="Arial" w:eastAsia="Times New Roman" w:hAnsi="Arial"/>
          <w:lang w:eastAsia="cs-CZ"/>
        </w:rPr>
        <w:t xml:space="preserve"> parc.č.3360 bude v travnaté ploše, asfaltové ploše a zámkové dlažbě uloženy kabely v hloubce 1,2 m ve výkopu šíře 0,5 m v pískovém lóži a nad kabely bude položena červená výstražná fólie.</w:t>
      </w:r>
    </w:p>
    <w:p w14:paraId="4CF1B4E8" w14:textId="547ED8BC" w:rsidR="008A5926" w:rsidRPr="00980B27" w:rsidRDefault="008A5926" w:rsidP="008A5926">
      <w:pPr>
        <w:numPr>
          <w:ilvl w:val="0"/>
          <w:numId w:val="14"/>
        </w:numPr>
        <w:tabs>
          <w:tab w:val="num" w:pos="284"/>
        </w:tabs>
        <w:spacing w:after="60" w:line="240" w:lineRule="auto"/>
        <w:ind w:left="284" w:hanging="284"/>
        <w:jc w:val="both"/>
        <w:rPr>
          <w:rFonts w:ascii="Arial" w:eastAsia="Times New Roman" w:hAnsi="Arial"/>
          <w:lang w:eastAsia="cs-CZ"/>
        </w:rPr>
      </w:pPr>
      <w:r w:rsidRPr="00980B27">
        <w:rPr>
          <w:rFonts w:ascii="Arial" w:eastAsia="Times New Roman" w:hAnsi="Arial"/>
          <w:lang w:eastAsia="cs-CZ"/>
        </w:rPr>
        <w:t xml:space="preserve">Na parcelách parc.č.5781/1, parc.č.3358 a parc.č.3360 bude proveden </w:t>
      </w:r>
      <w:r w:rsidR="00980B27" w:rsidRPr="00980B27">
        <w:rPr>
          <w:rFonts w:ascii="Arial" w:eastAsia="Times New Roman" w:hAnsi="Arial"/>
          <w:lang w:eastAsia="cs-CZ"/>
        </w:rPr>
        <w:t xml:space="preserve">2x </w:t>
      </w:r>
      <w:r w:rsidRPr="00980B27">
        <w:rPr>
          <w:rFonts w:ascii="Arial" w:eastAsia="Times New Roman" w:hAnsi="Arial"/>
          <w:lang w:eastAsia="cs-CZ"/>
        </w:rPr>
        <w:t>řízený protlak pod komunikací minimálně v hloubce 1,2 m pod niveletou komunikace</w:t>
      </w:r>
    </w:p>
    <w:p w14:paraId="3DAEE7F4" w14:textId="4489434F" w:rsidR="00980B27" w:rsidRPr="00980B27" w:rsidRDefault="008A5926" w:rsidP="00980B27">
      <w:pPr>
        <w:numPr>
          <w:ilvl w:val="0"/>
          <w:numId w:val="14"/>
        </w:numPr>
        <w:tabs>
          <w:tab w:val="num" w:pos="284"/>
        </w:tabs>
        <w:spacing w:after="60" w:line="240" w:lineRule="auto"/>
        <w:ind w:left="284" w:hanging="284"/>
        <w:jc w:val="both"/>
        <w:rPr>
          <w:rFonts w:ascii="Arial" w:eastAsia="Times New Roman" w:hAnsi="Arial"/>
          <w:lang w:eastAsia="cs-CZ"/>
        </w:rPr>
      </w:pPr>
      <w:r w:rsidRPr="00980B27">
        <w:rPr>
          <w:rFonts w:ascii="Arial" w:eastAsia="Times New Roman" w:hAnsi="Arial"/>
          <w:lang w:eastAsia="cs-CZ"/>
        </w:rPr>
        <w:t xml:space="preserve">Veškeré výkopové práce v ochranných pásmech ostatních </w:t>
      </w:r>
      <w:proofErr w:type="spellStart"/>
      <w:r w:rsidRPr="00980B27">
        <w:rPr>
          <w:rFonts w:ascii="Arial" w:eastAsia="Times New Roman" w:hAnsi="Arial"/>
          <w:lang w:eastAsia="cs-CZ"/>
        </w:rPr>
        <w:t>inž</w:t>
      </w:r>
      <w:proofErr w:type="spellEnd"/>
      <w:r w:rsidRPr="00980B27">
        <w:rPr>
          <w:rFonts w:ascii="Arial" w:eastAsia="Times New Roman" w:hAnsi="Arial"/>
          <w:lang w:eastAsia="cs-CZ"/>
        </w:rPr>
        <w:t xml:space="preserve">. sítí budou prováděny ručně. V místě křížení budou kabely VO v chráničkách s přesahem min. </w:t>
      </w:r>
      <w:proofErr w:type="gramStart"/>
      <w:r w:rsidRPr="00980B27">
        <w:rPr>
          <w:rFonts w:ascii="Arial" w:eastAsia="Times New Roman" w:hAnsi="Arial"/>
          <w:lang w:eastAsia="cs-CZ"/>
        </w:rPr>
        <w:t>1m</w:t>
      </w:r>
      <w:proofErr w:type="gramEnd"/>
      <w:r w:rsidRPr="00980B27">
        <w:rPr>
          <w:rFonts w:ascii="Arial" w:eastAsia="Times New Roman" w:hAnsi="Arial"/>
          <w:lang w:eastAsia="cs-CZ"/>
        </w:rPr>
        <w:t xml:space="preserve"> na každou stranu od povrchu křížené sítě. Dále budou respektovány požadavky ve vyjádřeních správců sítí.</w:t>
      </w:r>
    </w:p>
    <w:p w14:paraId="5A6FF250" w14:textId="77777777" w:rsidR="00980B27" w:rsidRDefault="00980B27" w:rsidP="00C65E42">
      <w:pPr>
        <w:spacing w:after="0"/>
        <w:jc w:val="both"/>
        <w:rPr>
          <w:rFonts w:ascii="Arial" w:hAnsi="Arial" w:cs="Arial"/>
          <w:b/>
          <w:i/>
          <w:iCs/>
        </w:rPr>
      </w:pPr>
    </w:p>
    <w:p w14:paraId="4DAC10D6" w14:textId="77777777" w:rsidR="00CB6011" w:rsidRDefault="00CB6011" w:rsidP="00C65E42">
      <w:pPr>
        <w:spacing w:after="0"/>
        <w:jc w:val="both"/>
        <w:rPr>
          <w:rFonts w:ascii="Arial" w:hAnsi="Arial" w:cs="Arial"/>
          <w:b/>
          <w:i/>
          <w:iCs/>
        </w:rPr>
      </w:pPr>
    </w:p>
    <w:p w14:paraId="1A810652" w14:textId="77777777" w:rsidR="00CB6011" w:rsidRDefault="00CB6011" w:rsidP="00C65E42">
      <w:pPr>
        <w:spacing w:after="0"/>
        <w:jc w:val="both"/>
        <w:rPr>
          <w:rFonts w:ascii="Arial" w:hAnsi="Arial" w:cs="Arial"/>
          <w:b/>
          <w:i/>
          <w:iCs/>
        </w:rPr>
      </w:pPr>
    </w:p>
    <w:p w14:paraId="33356439" w14:textId="77777777" w:rsidR="00CB6011" w:rsidRDefault="00CB6011" w:rsidP="00C65E42">
      <w:pPr>
        <w:spacing w:after="0"/>
        <w:jc w:val="both"/>
        <w:rPr>
          <w:rFonts w:ascii="Arial" w:hAnsi="Arial" w:cs="Arial"/>
          <w:b/>
          <w:i/>
          <w:iCs/>
        </w:rPr>
      </w:pPr>
    </w:p>
    <w:p w14:paraId="56C44F77" w14:textId="77777777" w:rsidR="00CB6011" w:rsidRDefault="00CB6011" w:rsidP="00C65E42">
      <w:pPr>
        <w:spacing w:after="0"/>
        <w:jc w:val="both"/>
        <w:rPr>
          <w:rFonts w:ascii="Arial" w:hAnsi="Arial" w:cs="Arial"/>
          <w:b/>
          <w:i/>
          <w:iCs/>
        </w:rPr>
      </w:pPr>
    </w:p>
    <w:p w14:paraId="2E4F22AF" w14:textId="06A74788" w:rsidR="00C65E42" w:rsidRPr="008A5926" w:rsidRDefault="008A5926" w:rsidP="00C65E42">
      <w:pPr>
        <w:spacing w:after="0"/>
        <w:jc w:val="both"/>
        <w:rPr>
          <w:rFonts w:ascii="Arial" w:hAnsi="Arial" w:cs="Arial"/>
          <w:b/>
          <w:i/>
          <w:iCs/>
        </w:rPr>
      </w:pPr>
      <w:r>
        <w:rPr>
          <w:rFonts w:ascii="Arial" w:hAnsi="Arial" w:cs="Arial"/>
          <w:b/>
          <w:i/>
          <w:iCs/>
        </w:rPr>
        <w:lastRenderedPageBreak/>
        <w:t xml:space="preserve">D.1.1.3 </w:t>
      </w:r>
      <w:r w:rsidR="00C65E42" w:rsidRPr="008A5926">
        <w:rPr>
          <w:rFonts w:ascii="Arial" w:hAnsi="Arial" w:cs="Arial"/>
          <w:b/>
          <w:i/>
          <w:iCs/>
        </w:rPr>
        <w:t>Uzemnění ochranného vodiče PEN</w:t>
      </w:r>
    </w:p>
    <w:p w14:paraId="025C69AF" w14:textId="4BE03CE5" w:rsidR="00C65E42" w:rsidRPr="00980B27" w:rsidRDefault="00C65E42" w:rsidP="00980B27">
      <w:pPr>
        <w:spacing w:after="0"/>
        <w:jc w:val="both"/>
        <w:rPr>
          <w:rFonts w:ascii="Arial" w:hAnsi="Arial" w:cs="Arial"/>
        </w:rPr>
      </w:pPr>
      <w:r w:rsidRPr="00B2667B">
        <w:rPr>
          <w:rFonts w:ascii="Arial" w:hAnsi="Arial" w:cs="Arial"/>
        </w:rPr>
        <w:t xml:space="preserve">Uzemnění ochranného vodiče bude provedeno u sloupů VO zemnícím páskem </w:t>
      </w:r>
      <w:r w:rsidRPr="00B2667B">
        <w:rPr>
          <w:rFonts w:ascii="Arial" w:hAnsi="Arial" w:cs="Arial"/>
        </w:rPr>
        <w:br/>
      </w:r>
      <w:proofErr w:type="spellStart"/>
      <w:r w:rsidRPr="00B2667B">
        <w:rPr>
          <w:rFonts w:ascii="Arial" w:hAnsi="Arial" w:cs="Arial"/>
        </w:rPr>
        <w:t>FeZn</w:t>
      </w:r>
      <w:proofErr w:type="spellEnd"/>
      <w:r w:rsidRPr="00B2667B">
        <w:rPr>
          <w:rFonts w:ascii="Arial" w:hAnsi="Arial" w:cs="Arial"/>
        </w:rPr>
        <w:t xml:space="preserve"> 30x4 mm, který bude položen do kabelového výkopu na dno pod pískové lože. Místa a požadované hodnoty uzemnění jsou vyznačeny ve výkresové části dokumentace. Nadzemní část zemnícího pásku bude označena zel./</w:t>
      </w:r>
      <w:proofErr w:type="spellStart"/>
      <w:r w:rsidRPr="00B2667B">
        <w:rPr>
          <w:rFonts w:ascii="Arial" w:hAnsi="Arial" w:cs="Arial"/>
        </w:rPr>
        <w:t>žl</w:t>
      </w:r>
      <w:proofErr w:type="spellEnd"/>
      <w:r w:rsidRPr="00B2667B">
        <w:rPr>
          <w:rFonts w:ascii="Arial" w:hAnsi="Arial" w:cs="Arial"/>
        </w:rPr>
        <w:t>. pruhy dle ČSN 33 0165.</w:t>
      </w:r>
    </w:p>
    <w:p w14:paraId="0ECAD2F8" w14:textId="48F0D62B" w:rsidR="00582770" w:rsidRPr="00716711" w:rsidRDefault="00582770" w:rsidP="00582770">
      <w:pPr>
        <w:pStyle w:val="Bezmezer"/>
        <w:rPr>
          <w:rFonts w:ascii="Arial" w:hAnsi="Arial" w:cs="Arial"/>
          <w:b/>
          <w:i/>
          <w:iCs/>
        </w:rPr>
      </w:pPr>
      <w:r w:rsidRPr="00716711">
        <w:rPr>
          <w:rFonts w:ascii="Arial" w:hAnsi="Arial" w:cs="Arial"/>
          <w:b/>
          <w:i/>
          <w:iCs/>
        </w:rPr>
        <w:t>D.1.1.</w:t>
      </w:r>
      <w:r w:rsidR="008A5926">
        <w:rPr>
          <w:rFonts w:ascii="Arial" w:hAnsi="Arial" w:cs="Arial"/>
          <w:b/>
          <w:i/>
          <w:iCs/>
        </w:rPr>
        <w:t>4</w:t>
      </w:r>
      <w:r w:rsidRPr="00716711">
        <w:rPr>
          <w:rFonts w:ascii="Arial" w:hAnsi="Arial" w:cs="Arial"/>
          <w:b/>
          <w:i/>
          <w:iCs/>
        </w:rPr>
        <w:t>. Ochrana zemnícího pásku proti korozi</w:t>
      </w:r>
    </w:p>
    <w:p w14:paraId="160C3090" w14:textId="77777777" w:rsidR="00582770" w:rsidRPr="0042277F" w:rsidRDefault="00582770" w:rsidP="00582770">
      <w:pPr>
        <w:jc w:val="both"/>
        <w:rPr>
          <w:rFonts w:ascii="Arial" w:hAnsi="Arial" w:cs="Arial"/>
        </w:rPr>
      </w:pPr>
      <w:r w:rsidRPr="00830DCC">
        <w:rPr>
          <w:rFonts w:ascii="Arial" w:hAnsi="Arial" w:cs="Arial"/>
        </w:rPr>
        <w:t xml:space="preserve">Při přechodu zemnícího pásku mezi vybranými prostředí, se musí provádět antikorozní ochrana v souladu s příslušnými normami ČSN 33 2000-5-54 a příslušnými PNE v platném znění. Při přechodu do půdy se pásek </w:t>
      </w:r>
      <w:proofErr w:type="spellStart"/>
      <w:r w:rsidRPr="00830DCC">
        <w:rPr>
          <w:rFonts w:ascii="Arial" w:hAnsi="Arial" w:cs="Arial"/>
        </w:rPr>
        <w:t>FeZn</w:t>
      </w:r>
      <w:proofErr w:type="spellEnd"/>
      <w:r w:rsidRPr="00830DCC">
        <w:rPr>
          <w:rFonts w:ascii="Arial" w:hAnsi="Arial" w:cs="Arial"/>
        </w:rPr>
        <w:t xml:space="preserve"> chrání 30 cm pod povrch a 20 cm nad povrch. Spoje zemnícího pásku v zemi budou opatřeny asfaltovým nátěrem.</w:t>
      </w:r>
    </w:p>
    <w:p w14:paraId="6CAFCE30" w14:textId="0919DF68" w:rsidR="00582770" w:rsidRPr="00DA25DC" w:rsidRDefault="00582770" w:rsidP="00582770">
      <w:r w:rsidRPr="00716711">
        <w:rPr>
          <w:rFonts w:ascii="Arial" w:hAnsi="Arial" w:cs="Arial"/>
          <w:b/>
          <w:i/>
          <w:iCs/>
        </w:rPr>
        <w:t>D.1.1.</w:t>
      </w:r>
      <w:r w:rsidR="008A5926">
        <w:rPr>
          <w:rFonts w:ascii="Arial" w:hAnsi="Arial" w:cs="Arial"/>
          <w:b/>
          <w:i/>
          <w:iCs/>
        </w:rPr>
        <w:t>5</w:t>
      </w:r>
      <w:r w:rsidRPr="00716711">
        <w:rPr>
          <w:rFonts w:ascii="Arial" w:hAnsi="Arial" w:cs="Arial"/>
          <w:b/>
          <w:i/>
          <w:iCs/>
        </w:rPr>
        <w:t>. Zatížení, úbytky napětí</w:t>
      </w:r>
      <w:r>
        <w:br/>
      </w:r>
      <w:r w:rsidR="00C65E42" w:rsidRPr="00471883">
        <w:rPr>
          <w:rFonts w:ascii="Arial" w:hAnsi="Arial" w:cs="Arial"/>
        </w:rPr>
        <w:t>Dimenze kabel</w:t>
      </w:r>
      <w:r w:rsidR="00C65E42">
        <w:rPr>
          <w:rFonts w:ascii="Arial" w:hAnsi="Arial" w:cs="Arial"/>
        </w:rPr>
        <w:t>ů</w:t>
      </w:r>
      <w:r w:rsidR="00C65E42" w:rsidRPr="00471883">
        <w:rPr>
          <w:rFonts w:ascii="Arial" w:hAnsi="Arial" w:cs="Arial"/>
        </w:rPr>
        <w:t xml:space="preserve"> </w:t>
      </w:r>
      <w:r w:rsidR="00C65E42">
        <w:rPr>
          <w:rFonts w:ascii="Arial" w:hAnsi="Arial" w:cs="Arial"/>
        </w:rPr>
        <w:t>CYKY</w:t>
      </w:r>
      <w:r w:rsidR="00C65E42" w:rsidRPr="00471883">
        <w:rPr>
          <w:rFonts w:ascii="Arial" w:hAnsi="Arial" w:cs="Arial"/>
        </w:rPr>
        <w:t xml:space="preserve"> </w:t>
      </w:r>
      <w:r w:rsidR="00C65E42">
        <w:rPr>
          <w:rFonts w:ascii="Arial" w:hAnsi="Arial" w:cs="Arial"/>
        </w:rPr>
        <w:t>4x16</w:t>
      </w:r>
      <w:r w:rsidR="00C65E42" w:rsidRPr="00471883">
        <w:rPr>
          <w:rFonts w:ascii="Arial" w:hAnsi="Arial" w:cs="Arial"/>
        </w:rPr>
        <w:t xml:space="preserve"> mm</w:t>
      </w:r>
      <w:r w:rsidR="00C65E42">
        <w:rPr>
          <w:rFonts w:ascii="Arial" w:hAnsi="Arial" w:cs="Arial"/>
          <w:vertAlign w:val="superscript"/>
        </w:rPr>
        <w:t>2</w:t>
      </w:r>
      <w:r w:rsidR="00C65E42" w:rsidRPr="00471883">
        <w:rPr>
          <w:rFonts w:ascii="Arial" w:hAnsi="Arial" w:cs="Arial"/>
        </w:rPr>
        <w:t xml:space="preserve"> byla stanovena na základě zadávacího návrhu</w:t>
      </w:r>
      <w:r w:rsidRPr="00894FC9">
        <w:rPr>
          <w:rFonts w:ascii="Arial" w:hAnsi="Arial" w:cs="Arial"/>
        </w:rPr>
        <w:t>.</w:t>
      </w:r>
      <w:r>
        <w:rPr>
          <w:rFonts w:ascii="Arial" w:hAnsi="Arial" w:cs="Arial"/>
        </w:rPr>
        <w:t xml:space="preserve"> </w:t>
      </w:r>
    </w:p>
    <w:p w14:paraId="0AD42F0C" w14:textId="77777777" w:rsidR="00582770" w:rsidRPr="00716711" w:rsidRDefault="00582770" w:rsidP="00582770">
      <w:pPr>
        <w:spacing w:after="60" w:line="240" w:lineRule="auto"/>
        <w:jc w:val="both"/>
        <w:rPr>
          <w:rFonts w:ascii="Arial" w:hAnsi="Arial" w:cs="Arial"/>
          <w:b/>
          <w:i/>
          <w:iCs/>
        </w:rPr>
      </w:pPr>
      <w:r w:rsidRPr="00716711">
        <w:rPr>
          <w:rFonts w:ascii="Arial" w:hAnsi="Arial" w:cs="Arial"/>
          <w:b/>
          <w:i/>
          <w:iCs/>
        </w:rPr>
        <w:t>D.1.1.6. Příprava před zahájením zemních prací</w:t>
      </w:r>
    </w:p>
    <w:p w14:paraId="091D95D6" w14:textId="77777777" w:rsidR="00582770" w:rsidRDefault="00582770" w:rsidP="00582770">
      <w:pPr>
        <w:spacing w:after="0"/>
        <w:jc w:val="both"/>
        <w:rPr>
          <w:rFonts w:ascii="Arial" w:eastAsia="Times New Roman" w:hAnsi="Arial"/>
          <w:lang w:eastAsia="cs-CZ"/>
        </w:rPr>
      </w:pPr>
      <w:r w:rsidRPr="00D92CC7">
        <w:rPr>
          <w:rFonts w:ascii="Arial" w:eastAsia="Times New Roman" w:hAnsi="Arial"/>
          <w:lang w:eastAsia="cs-CZ"/>
        </w:rPr>
        <w:t>Před zahájením zemních prací je zhotovitel stavby povinen se seznámit se všemi vyjádřeními dotčených orgánů a správců sítí, které jsou uvedeny v dokladové části PD</w:t>
      </w:r>
      <w:r>
        <w:rPr>
          <w:rFonts w:ascii="Arial" w:eastAsia="Times New Roman" w:hAnsi="Arial"/>
          <w:lang w:eastAsia="cs-CZ"/>
        </w:rPr>
        <w:t xml:space="preserve"> </w:t>
      </w:r>
      <w:r w:rsidRPr="00D92CC7">
        <w:rPr>
          <w:rFonts w:ascii="Arial" w:eastAsia="Times New Roman" w:hAnsi="Arial"/>
          <w:lang w:eastAsia="cs-CZ"/>
        </w:rPr>
        <w:t>a dodržet podmínky v nich uvedené. Nejméně dva týdny před zahájením zemních prací je nutné oznámit práce všem vlastníkům dotčených nemovitostí. Před zahájením zemních prací je nutno provést vytyčení všech stávajících podzemních zařízení a inženýrských sítí. V případě nejednoznačného určení polohy dané sítě se provedou průzkumné sondy k upřesnění polohy</w:t>
      </w:r>
      <w:r>
        <w:rPr>
          <w:rFonts w:ascii="Arial" w:eastAsia="Times New Roman" w:hAnsi="Arial"/>
          <w:lang w:eastAsia="cs-CZ"/>
        </w:rPr>
        <w:t>.</w:t>
      </w:r>
    </w:p>
    <w:p w14:paraId="4F09E83E" w14:textId="77777777" w:rsidR="00582770" w:rsidRDefault="00582770" w:rsidP="00582770">
      <w:pPr>
        <w:tabs>
          <w:tab w:val="left" w:pos="1276"/>
        </w:tabs>
        <w:spacing w:after="0"/>
        <w:jc w:val="both"/>
        <w:rPr>
          <w:rFonts w:ascii="Arial" w:hAnsi="Arial" w:cs="Arial"/>
        </w:rPr>
      </w:pPr>
    </w:p>
    <w:p w14:paraId="4A1F6086" w14:textId="77777777" w:rsidR="00582770" w:rsidRPr="00716711" w:rsidRDefault="00582770" w:rsidP="00582770">
      <w:pPr>
        <w:spacing w:after="60" w:line="240" w:lineRule="auto"/>
        <w:jc w:val="both"/>
        <w:rPr>
          <w:rFonts w:ascii="Arial" w:hAnsi="Arial" w:cs="Arial"/>
          <w:b/>
          <w:i/>
          <w:iCs/>
        </w:rPr>
      </w:pPr>
      <w:r w:rsidRPr="00716711">
        <w:rPr>
          <w:rFonts w:ascii="Arial" w:hAnsi="Arial" w:cs="Arial"/>
          <w:b/>
          <w:i/>
          <w:iCs/>
        </w:rPr>
        <w:t>D.1.1.7. Ukončování kabelů</w:t>
      </w:r>
    </w:p>
    <w:p w14:paraId="30C6D1E4" w14:textId="3AA8EBEC" w:rsidR="00582770"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Ukončení kabelů v rozpojovací a jistících skříních bude na třmenových svorkách, které jsou součástí kabelových skříní výrobce. Pro ukončování celoplastových kabelů AYKY</w:t>
      </w:r>
      <w:r w:rsidR="008A5926">
        <w:rPr>
          <w:rFonts w:ascii="Arial" w:eastAsia="Times New Roman" w:hAnsi="Arial"/>
          <w:lang w:eastAsia="cs-CZ"/>
        </w:rPr>
        <w:t>/CYKY</w:t>
      </w:r>
      <w:r w:rsidRPr="00D92CC7">
        <w:rPr>
          <w:rFonts w:ascii="Arial" w:eastAsia="Times New Roman" w:hAnsi="Arial"/>
          <w:lang w:eastAsia="cs-CZ"/>
        </w:rPr>
        <w:t xml:space="preserve"> jsou použity teplem smrštitelné pásky event. pásky samolepící.</w:t>
      </w:r>
    </w:p>
    <w:p w14:paraId="566EF02B" w14:textId="77777777" w:rsidR="00582770" w:rsidRDefault="00582770" w:rsidP="00582770">
      <w:pPr>
        <w:spacing w:after="0" w:line="240" w:lineRule="auto"/>
        <w:jc w:val="both"/>
        <w:rPr>
          <w:rFonts w:ascii="Arial" w:eastAsia="Times New Roman" w:hAnsi="Arial"/>
          <w:lang w:eastAsia="cs-CZ"/>
        </w:rPr>
      </w:pPr>
    </w:p>
    <w:p w14:paraId="79008160" w14:textId="77777777" w:rsidR="00582770" w:rsidRPr="00716711" w:rsidRDefault="00582770" w:rsidP="00582770">
      <w:pPr>
        <w:spacing w:after="60" w:line="240" w:lineRule="auto"/>
        <w:jc w:val="both"/>
        <w:rPr>
          <w:rFonts w:ascii="Arial" w:hAnsi="Arial" w:cs="Arial"/>
          <w:b/>
          <w:i/>
          <w:iCs/>
        </w:rPr>
      </w:pPr>
      <w:r w:rsidRPr="00716711">
        <w:rPr>
          <w:rFonts w:ascii="Arial" w:hAnsi="Arial" w:cs="Arial"/>
          <w:b/>
          <w:i/>
          <w:iCs/>
        </w:rPr>
        <w:t>D.1.1.8. Označování el. zařízení a kabelů</w:t>
      </w:r>
    </w:p>
    <w:p w14:paraId="23704553" w14:textId="77777777" w:rsidR="00582770" w:rsidRDefault="00582770" w:rsidP="00582770">
      <w:pPr>
        <w:spacing w:after="0" w:line="240" w:lineRule="auto"/>
        <w:jc w:val="both"/>
        <w:rPr>
          <w:rFonts w:ascii="Arial" w:eastAsia="Times New Roman" w:hAnsi="Arial"/>
          <w:lang w:eastAsia="cs-CZ"/>
        </w:rPr>
      </w:pPr>
      <w:r w:rsidRPr="00D92CC7">
        <w:rPr>
          <w:rFonts w:ascii="Arial" w:eastAsia="Times New Roman" w:hAnsi="Arial"/>
          <w:lang w:eastAsia="cs-CZ"/>
        </w:rPr>
        <w:t xml:space="preserve">Kabely a rozvodné skříně budou opatřeny štítky dle metodiky ČEZ DSO_ME_0064. Na každý konec kabelu ve skříni a rozvodně (trafostanici) se upevní štítek. Kabely ve výkopu se označí v intravilánu každé </w:t>
      </w:r>
      <w:proofErr w:type="gramStart"/>
      <w:r w:rsidRPr="00D92CC7">
        <w:rPr>
          <w:rFonts w:ascii="Arial" w:eastAsia="Times New Roman" w:hAnsi="Arial"/>
          <w:lang w:eastAsia="cs-CZ"/>
        </w:rPr>
        <w:t>3m</w:t>
      </w:r>
      <w:proofErr w:type="gramEnd"/>
      <w:r w:rsidRPr="00D92CC7">
        <w:rPr>
          <w:rFonts w:ascii="Arial" w:eastAsia="Times New Roman" w:hAnsi="Arial"/>
          <w:lang w:eastAsia="cs-CZ"/>
        </w:rPr>
        <w:t xml:space="preserve"> štítkem, v extravilánu každých 20m. Dále se kabely označí štítkem v místě vstupu kabelu do chráničky.</w:t>
      </w:r>
    </w:p>
    <w:p w14:paraId="7887DF0E" w14:textId="77777777" w:rsidR="00582770" w:rsidRPr="00ED6C71" w:rsidRDefault="00582770" w:rsidP="00582770">
      <w:pPr>
        <w:spacing w:after="0" w:line="240" w:lineRule="auto"/>
        <w:jc w:val="both"/>
        <w:rPr>
          <w:rFonts w:ascii="Arial" w:eastAsia="Times New Roman" w:hAnsi="Arial"/>
          <w:lang w:eastAsia="cs-CZ"/>
        </w:rPr>
      </w:pPr>
    </w:p>
    <w:p w14:paraId="0F851A58" w14:textId="77777777" w:rsidR="00582770" w:rsidRPr="00716711" w:rsidRDefault="00582770" w:rsidP="00582770">
      <w:pPr>
        <w:spacing w:after="60" w:line="240" w:lineRule="auto"/>
        <w:jc w:val="both"/>
        <w:rPr>
          <w:rFonts w:ascii="Arial" w:hAnsi="Arial" w:cs="Arial"/>
          <w:b/>
          <w:i/>
          <w:iCs/>
        </w:rPr>
      </w:pPr>
      <w:r w:rsidRPr="00716711">
        <w:rPr>
          <w:rFonts w:ascii="Arial" w:hAnsi="Arial" w:cs="Arial"/>
          <w:b/>
          <w:i/>
          <w:iCs/>
        </w:rPr>
        <w:t>D.1.1.9. Zemní práce</w:t>
      </w:r>
    </w:p>
    <w:p w14:paraId="005057FF" w14:textId="77777777" w:rsidR="00582770" w:rsidRPr="00927735" w:rsidRDefault="00582770" w:rsidP="00582770">
      <w:pPr>
        <w:spacing w:after="60" w:line="240" w:lineRule="auto"/>
        <w:jc w:val="both"/>
        <w:rPr>
          <w:rFonts w:ascii="Arial" w:eastAsia="Times New Roman" w:hAnsi="Arial"/>
          <w:lang w:eastAsia="cs-CZ"/>
        </w:rPr>
      </w:pPr>
      <w:r w:rsidRPr="00927735">
        <w:rPr>
          <w:rFonts w:ascii="Arial" w:eastAsia="Times New Roman" w:hAnsi="Arial"/>
          <w:lang w:eastAsia="cs-CZ"/>
        </w:rPr>
        <w:t xml:space="preserve">Stavba nadzemní venkovní sítě nemá nároky na trvalý zábor určených pozemků. K dočasnému narušení životního prostředí dojde po dobu provádění výkopových a ostatních zemních prací. </w:t>
      </w:r>
    </w:p>
    <w:p w14:paraId="254C83B1" w14:textId="77777777" w:rsidR="00582770" w:rsidRDefault="00582770" w:rsidP="00582770">
      <w:pPr>
        <w:spacing w:after="60" w:line="240" w:lineRule="auto"/>
        <w:jc w:val="both"/>
        <w:rPr>
          <w:rFonts w:ascii="Arial" w:eastAsia="Times New Roman" w:hAnsi="Arial"/>
          <w:lang w:eastAsia="cs-CZ"/>
        </w:rPr>
      </w:pPr>
      <w:r w:rsidRPr="00927735">
        <w:rPr>
          <w:rFonts w:ascii="Arial" w:eastAsia="Times New Roman" w:hAnsi="Arial"/>
          <w:lang w:eastAsia="cs-CZ"/>
        </w:rPr>
        <w:t>Při provádění zemních prací v blízkosti stromů je nutné provádět výkopové práce ručně, aby nedošlo k poškození hlavního kořenového systému.</w:t>
      </w:r>
    </w:p>
    <w:p w14:paraId="0364DDAB" w14:textId="77777777" w:rsidR="00582770" w:rsidRDefault="00582770" w:rsidP="00582770">
      <w:pPr>
        <w:spacing w:after="60" w:line="240" w:lineRule="auto"/>
        <w:jc w:val="both"/>
        <w:rPr>
          <w:rFonts w:ascii="Arial" w:eastAsia="Times New Roman" w:hAnsi="Arial" w:cs="Arial"/>
          <w:i/>
          <w:iCs/>
          <w:lang w:eastAsia="cs-CZ"/>
        </w:rPr>
      </w:pPr>
    </w:p>
    <w:p w14:paraId="06643305" w14:textId="77777777" w:rsidR="00CB6011" w:rsidRDefault="00CB6011" w:rsidP="00582770">
      <w:pPr>
        <w:spacing w:after="60" w:line="240" w:lineRule="auto"/>
        <w:jc w:val="both"/>
        <w:rPr>
          <w:rFonts w:ascii="Arial" w:eastAsia="Times New Roman" w:hAnsi="Arial" w:cs="Arial"/>
          <w:i/>
          <w:iCs/>
          <w:lang w:eastAsia="cs-CZ"/>
        </w:rPr>
      </w:pPr>
    </w:p>
    <w:p w14:paraId="7A00D9AC" w14:textId="77777777" w:rsidR="00CB6011" w:rsidRDefault="00CB6011" w:rsidP="00582770">
      <w:pPr>
        <w:spacing w:after="60" w:line="240" w:lineRule="auto"/>
        <w:jc w:val="both"/>
        <w:rPr>
          <w:rFonts w:ascii="Arial" w:eastAsia="Times New Roman" w:hAnsi="Arial" w:cs="Arial"/>
          <w:i/>
          <w:iCs/>
          <w:lang w:eastAsia="cs-CZ"/>
        </w:rPr>
      </w:pPr>
    </w:p>
    <w:p w14:paraId="0B584280" w14:textId="77777777" w:rsidR="00CB6011" w:rsidRDefault="00CB6011" w:rsidP="00582770">
      <w:pPr>
        <w:spacing w:after="60" w:line="240" w:lineRule="auto"/>
        <w:jc w:val="both"/>
        <w:rPr>
          <w:rFonts w:ascii="Arial" w:eastAsia="Times New Roman" w:hAnsi="Arial" w:cs="Arial"/>
          <w:i/>
          <w:iCs/>
          <w:lang w:eastAsia="cs-CZ"/>
        </w:rPr>
      </w:pPr>
    </w:p>
    <w:p w14:paraId="7E52CD16" w14:textId="77777777" w:rsidR="00CB6011" w:rsidRDefault="00CB6011" w:rsidP="00582770">
      <w:pPr>
        <w:spacing w:after="60" w:line="240" w:lineRule="auto"/>
        <w:jc w:val="both"/>
        <w:rPr>
          <w:rFonts w:ascii="Arial" w:eastAsia="Times New Roman" w:hAnsi="Arial" w:cs="Arial"/>
          <w:i/>
          <w:iCs/>
          <w:lang w:eastAsia="cs-CZ"/>
        </w:rPr>
      </w:pPr>
    </w:p>
    <w:p w14:paraId="1E3985C6" w14:textId="77777777" w:rsidR="00CB6011" w:rsidRDefault="00CB6011" w:rsidP="00582770">
      <w:pPr>
        <w:spacing w:after="60" w:line="240" w:lineRule="auto"/>
        <w:jc w:val="both"/>
        <w:rPr>
          <w:rFonts w:ascii="Arial" w:eastAsia="Times New Roman" w:hAnsi="Arial" w:cs="Arial"/>
          <w:i/>
          <w:iCs/>
          <w:lang w:eastAsia="cs-CZ"/>
        </w:rPr>
      </w:pPr>
    </w:p>
    <w:p w14:paraId="32D561DB" w14:textId="77777777" w:rsidR="00CB6011" w:rsidRDefault="00CB6011" w:rsidP="00582770">
      <w:pPr>
        <w:spacing w:after="60" w:line="240" w:lineRule="auto"/>
        <w:jc w:val="both"/>
        <w:rPr>
          <w:rFonts w:ascii="Arial" w:eastAsia="Times New Roman" w:hAnsi="Arial" w:cs="Arial"/>
          <w:i/>
          <w:iCs/>
          <w:lang w:eastAsia="cs-CZ"/>
        </w:rPr>
      </w:pPr>
    </w:p>
    <w:p w14:paraId="13833F7F" w14:textId="77777777" w:rsidR="00CB6011" w:rsidRPr="00716711" w:rsidRDefault="00CB6011" w:rsidP="00582770">
      <w:pPr>
        <w:spacing w:after="60" w:line="240" w:lineRule="auto"/>
        <w:jc w:val="both"/>
        <w:rPr>
          <w:rFonts w:ascii="Arial" w:eastAsia="Times New Roman" w:hAnsi="Arial" w:cs="Arial"/>
          <w:i/>
          <w:iCs/>
          <w:lang w:eastAsia="cs-CZ"/>
        </w:rPr>
      </w:pPr>
    </w:p>
    <w:p w14:paraId="4F98AC1B" w14:textId="77777777" w:rsidR="00582770" w:rsidRPr="00716711" w:rsidRDefault="00582770" w:rsidP="00582770">
      <w:pPr>
        <w:spacing w:after="60" w:line="240" w:lineRule="auto"/>
        <w:jc w:val="both"/>
        <w:rPr>
          <w:rFonts w:ascii="Arial" w:hAnsi="Arial" w:cs="Arial"/>
          <w:b/>
          <w:i/>
          <w:iCs/>
        </w:rPr>
      </w:pPr>
      <w:r w:rsidRPr="00716711">
        <w:rPr>
          <w:rFonts w:ascii="Arial" w:hAnsi="Arial" w:cs="Arial"/>
          <w:b/>
          <w:i/>
          <w:iCs/>
        </w:rPr>
        <w:lastRenderedPageBreak/>
        <w:t>D.1.1.10. Ukončení zemních prací</w:t>
      </w:r>
    </w:p>
    <w:p w14:paraId="2F0F707C" w14:textId="77777777" w:rsidR="00582770" w:rsidRDefault="00582770" w:rsidP="00582770">
      <w:pPr>
        <w:spacing w:after="0" w:line="240" w:lineRule="auto"/>
        <w:jc w:val="both"/>
        <w:rPr>
          <w:rFonts w:ascii="Arial" w:eastAsia="Times New Roman" w:hAnsi="Arial"/>
          <w:lang w:eastAsia="cs-CZ"/>
        </w:rPr>
      </w:pPr>
      <w:r w:rsidRPr="00927735">
        <w:rPr>
          <w:rFonts w:ascii="Arial" w:eastAsia="Times New Roman" w:hAnsi="Arial"/>
          <w:lang w:eastAsia="cs-CZ"/>
        </w:rPr>
        <w:t>Po uvedení terénu do původního stavu nezanechá stavba nadzemní venkovní sítě žádné trvalé následky. Povrchové úpravy terénů nad opětovně zasypanými výkopy budou provedeny v souladu s původním povrchem tak, aby byly splněny zákonné požadavky uvedení stavbou dotčené nemovitosti do původního stavu. Podle potřeby se provede provizorní úprava povrchu jámy pro sloup ihned po skončení záhozu výkopů jako součást zemních prací. Konkrétní požadavky definitivních oprav povrchů, zejména komunikací, jsou stanoveny jejich vlastníky v příslušných vyjádřeních a povoleních k výkopovým pracím. Přebytečná zemina a ostatní skládkový materiál bude odvezen na oficiální místo k tomu určené.</w:t>
      </w:r>
    </w:p>
    <w:p w14:paraId="5F387C37" w14:textId="77777777" w:rsidR="00980B27" w:rsidRPr="00EC7EF4" w:rsidRDefault="00980B27" w:rsidP="00582770">
      <w:pPr>
        <w:spacing w:after="0" w:line="240" w:lineRule="auto"/>
        <w:jc w:val="both"/>
        <w:rPr>
          <w:rFonts w:ascii="Arial" w:eastAsia="Times New Roman" w:hAnsi="Arial" w:cs="Arial"/>
          <w:i/>
          <w:iCs/>
          <w:lang w:eastAsia="cs-CZ"/>
        </w:rPr>
      </w:pPr>
    </w:p>
    <w:p w14:paraId="4E90FCC4" w14:textId="02335E4A" w:rsidR="00582770" w:rsidRPr="00EC7EF4" w:rsidRDefault="00582770" w:rsidP="00582770">
      <w:pPr>
        <w:spacing w:after="60" w:line="240" w:lineRule="auto"/>
        <w:jc w:val="both"/>
        <w:rPr>
          <w:rFonts w:ascii="Arial" w:hAnsi="Arial" w:cs="Arial"/>
          <w:b/>
          <w:i/>
          <w:iCs/>
        </w:rPr>
      </w:pPr>
      <w:r w:rsidRPr="00EC7EF4">
        <w:rPr>
          <w:rFonts w:ascii="Arial" w:hAnsi="Arial" w:cs="Arial"/>
          <w:b/>
          <w:i/>
          <w:iCs/>
        </w:rPr>
        <w:t>D.1.1.1</w:t>
      </w:r>
      <w:r w:rsidR="008A5926">
        <w:rPr>
          <w:rFonts w:ascii="Arial" w:hAnsi="Arial" w:cs="Arial"/>
          <w:b/>
          <w:i/>
          <w:iCs/>
        </w:rPr>
        <w:t>1</w:t>
      </w:r>
      <w:r w:rsidRPr="00EC7EF4">
        <w:rPr>
          <w:rFonts w:ascii="Arial" w:hAnsi="Arial" w:cs="Arial"/>
          <w:b/>
          <w:i/>
          <w:iCs/>
        </w:rPr>
        <w:t>. Věcná břemena</w:t>
      </w:r>
    </w:p>
    <w:p w14:paraId="199786D9" w14:textId="0D4E47FA" w:rsidR="008A5926" w:rsidRDefault="008A5926" w:rsidP="008A5926">
      <w:pPr>
        <w:spacing w:after="0" w:line="240" w:lineRule="auto"/>
        <w:jc w:val="both"/>
        <w:rPr>
          <w:rFonts w:ascii="Arial" w:eastAsia="Times New Roman" w:hAnsi="Arial"/>
          <w:lang w:eastAsia="cs-CZ"/>
        </w:rPr>
      </w:pPr>
      <w:r w:rsidRPr="00D92CC7">
        <w:rPr>
          <w:rFonts w:ascii="Arial" w:eastAsia="Times New Roman" w:hAnsi="Arial"/>
          <w:lang w:eastAsia="cs-CZ"/>
        </w:rPr>
        <w:t xml:space="preserve">Kabelová vedení </w:t>
      </w:r>
      <w:r>
        <w:rPr>
          <w:rFonts w:ascii="Arial" w:eastAsia="Times New Roman" w:hAnsi="Arial"/>
          <w:lang w:eastAsia="cs-CZ"/>
        </w:rPr>
        <w:t>VO</w:t>
      </w:r>
      <w:r w:rsidRPr="00D92CC7">
        <w:rPr>
          <w:rFonts w:ascii="Arial" w:eastAsia="Times New Roman" w:hAnsi="Arial"/>
          <w:lang w:eastAsia="cs-CZ"/>
        </w:rPr>
        <w:t xml:space="preserve">, které jsou součástí el. rozvodů </w:t>
      </w:r>
      <w:r>
        <w:rPr>
          <w:rFonts w:ascii="Arial" w:eastAsia="Times New Roman" w:hAnsi="Arial"/>
          <w:lang w:eastAsia="cs-CZ"/>
        </w:rPr>
        <w:t>Města Krnov</w:t>
      </w:r>
      <w:r w:rsidRPr="00D92CC7">
        <w:rPr>
          <w:rFonts w:ascii="Arial" w:eastAsia="Times New Roman" w:hAnsi="Arial"/>
          <w:lang w:eastAsia="cs-CZ"/>
        </w:rPr>
        <w:t xml:space="preserve">, budou majitelům pozemků a objektů zapsány na katastru nemovitostí do listu vlastnictví jako věcná břemena </w:t>
      </w:r>
      <w:r>
        <w:rPr>
          <w:rFonts w:ascii="Arial" w:eastAsia="Times New Roman" w:hAnsi="Arial"/>
          <w:lang w:eastAsia="cs-CZ"/>
        </w:rPr>
        <w:t>Města Krnov</w:t>
      </w:r>
      <w:r w:rsidRPr="00D92CC7">
        <w:rPr>
          <w:rFonts w:ascii="Arial" w:eastAsia="Times New Roman" w:hAnsi="Arial"/>
          <w:lang w:eastAsia="cs-CZ"/>
        </w:rPr>
        <w:t>. Pro zřízení těchto věcných břemen jsou s vlastníky uzavřeny smlouvy o budoucích smlouvách (</w:t>
      </w:r>
      <w:proofErr w:type="spellStart"/>
      <w:r w:rsidRPr="00D92CC7">
        <w:rPr>
          <w:rFonts w:ascii="Arial" w:eastAsia="Times New Roman" w:hAnsi="Arial"/>
          <w:lang w:eastAsia="cs-CZ"/>
        </w:rPr>
        <w:t>SoBS</w:t>
      </w:r>
      <w:proofErr w:type="spellEnd"/>
      <w:r w:rsidRPr="00D92CC7">
        <w:rPr>
          <w:rFonts w:ascii="Arial" w:eastAsia="Times New Roman" w:hAnsi="Arial"/>
          <w:lang w:eastAsia="cs-CZ"/>
        </w:rPr>
        <w:t>).</w:t>
      </w:r>
    </w:p>
    <w:p w14:paraId="7E9CE78F" w14:textId="77777777" w:rsidR="00582770" w:rsidRDefault="00582770" w:rsidP="00582770">
      <w:pPr>
        <w:spacing w:after="0" w:line="240" w:lineRule="auto"/>
        <w:jc w:val="both"/>
        <w:rPr>
          <w:rFonts w:ascii="Arial" w:eastAsia="Times New Roman" w:hAnsi="Arial"/>
          <w:lang w:eastAsia="cs-CZ"/>
        </w:rPr>
      </w:pPr>
    </w:p>
    <w:p w14:paraId="646C4585" w14:textId="77777777" w:rsidR="00582770" w:rsidRDefault="00582770" w:rsidP="00582770">
      <w:pPr>
        <w:spacing w:after="0" w:line="240" w:lineRule="auto"/>
        <w:jc w:val="both"/>
        <w:rPr>
          <w:rFonts w:ascii="Arial" w:eastAsia="Times New Roman" w:hAnsi="Arial"/>
          <w:lang w:eastAsia="cs-CZ"/>
        </w:rPr>
      </w:pPr>
    </w:p>
    <w:p w14:paraId="28B3E0CD" w14:textId="77777777" w:rsidR="00582770" w:rsidRPr="00EC7EF4" w:rsidRDefault="00582770" w:rsidP="00582770">
      <w:pPr>
        <w:spacing w:after="60" w:line="240" w:lineRule="auto"/>
        <w:jc w:val="both"/>
        <w:rPr>
          <w:rFonts w:ascii="Arial" w:hAnsi="Arial" w:cs="Arial"/>
          <w:b/>
          <w:i/>
          <w:iCs/>
        </w:rPr>
      </w:pPr>
      <w:r w:rsidRPr="00EC7EF4">
        <w:rPr>
          <w:rFonts w:ascii="Arial" w:hAnsi="Arial" w:cs="Arial"/>
          <w:b/>
          <w:i/>
          <w:iCs/>
        </w:rPr>
        <w:t>D.1.1.1</w:t>
      </w:r>
      <w:r>
        <w:rPr>
          <w:rFonts w:ascii="Arial" w:hAnsi="Arial" w:cs="Arial"/>
          <w:b/>
          <w:i/>
          <w:iCs/>
        </w:rPr>
        <w:t>4</w:t>
      </w:r>
      <w:r w:rsidRPr="00EC7EF4">
        <w:rPr>
          <w:rFonts w:ascii="Arial" w:hAnsi="Arial" w:cs="Arial"/>
          <w:b/>
          <w:i/>
          <w:iCs/>
        </w:rPr>
        <w:t>. V</w:t>
      </w:r>
      <w:r>
        <w:rPr>
          <w:rFonts w:ascii="Arial" w:hAnsi="Arial" w:cs="Arial"/>
          <w:b/>
          <w:i/>
          <w:iCs/>
        </w:rPr>
        <w:t>ýkresy</w:t>
      </w:r>
    </w:p>
    <w:p w14:paraId="17C3D804" w14:textId="77777777" w:rsidR="00582770" w:rsidRDefault="00582770" w:rsidP="00582770">
      <w:pPr>
        <w:spacing w:after="0" w:line="240" w:lineRule="auto"/>
        <w:jc w:val="both"/>
        <w:rPr>
          <w:rFonts w:ascii="Arial" w:eastAsia="Times New Roman" w:hAnsi="Arial"/>
          <w:lang w:eastAsia="cs-CZ"/>
        </w:rPr>
      </w:pPr>
    </w:p>
    <w:p w14:paraId="4F42C621" w14:textId="77777777" w:rsidR="00582770" w:rsidRDefault="00582770" w:rsidP="00582770">
      <w:pPr>
        <w:spacing w:after="0" w:line="240" w:lineRule="auto"/>
        <w:jc w:val="both"/>
        <w:rPr>
          <w:rFonts w:ascii="Arial" w:eastAsia="Times New Roman" w:hAnsi="Arial"/>
          <w:lang w:eastAsia="cs-CZ"/>
        </w:rPr>
      </w:pPr>
    </w:p>
    <w:p w14:paraId="4FB7AE10" w14:textId="4FA09C24" w:rsidR="00582770" w:rsidRDefault="00582770" w:rsidP="00582770">
      <w:pPr>
        <w:spacing w:after="0" w:line="240" w:lineRule="auto"/>
        <w:jc w:val="both"/>
        <w:rPr>
          <w:rFonts w:ascii="Arial" w:eastAsia="Times New Roman" w:hAnsi="Arial"/>
          <w:lang w:eastAsia="cs-CZ"/>
        </w:rPr>
      </w:pPr>
      <w:r>
        <w:rPr>
          <w:rFonts w:ascii="Arial" w:eastAsia="Times New Roman" w:hAnsi="Arial"/>
          <w:lang w:eastAsia="cs-CZ"/>
        </w:rPr>
        <w:t xml:space="preserve">D.1 </w:t>
      </w:r>
      <w:r w:rsidR="008A5926">
        <w:rPr>
          <w:rFonts w:ascii="Arial" w:eastAsia="Times New Roman" w:hAnsi="Arial"/>
          <w:lang w:eastAsia="cs-CZ"/>
        </w:rPr>
        <w:t>Řezy</w:t>
      </w:r>
    </w:p>
    <w:p w14:paraId="549D7FFE" w14:textId="77777777" w:rsidR="00582770" w:rsidRDefault="00582770" w:rsidP="00582770">
      <w:pPr>
        <w:spacing w:after="0" w:line="240" w:lineRule="auto"/>
        <w:jc w:val="both"/>
        <w:rPr>
          <w:rFonts w:ascii="Arial" w:eastAsia="Times New Roman" w:hAnsi="Arial"/>
          <w:lang w:eastAsia="cs-CZ"/>
        </w:rPr>
      </w:pPr>
    </w:p>
    <w:p w14:paraId="3944077E" w14:textId="77777777" w:rsidR="00582770" w:rsidRDefault="00582770" w:rsidP="00582770">
      <w:pPr>
        <w:spacing w:after="0" w:line="240" w:lineRule="auto"/>
        <w:jc w:val="both"/>
        <w:rPr>
          <w:rFonts w:ascii="Arial" w:eastAsia="Times New Roman" w:hAnsi="Arial"/>
          <w:lang w:eastAsia="cs-CZ"/>
        </w:rPr>
      </w:pPr>
    </w:p>
    <w:p w14:paraId="01E04CE9" w14:textId="77777777" w:rsidR="00582770" w:rsidRDefault="00582770" w:rsidP="00582770">
      <w:pPr>
        <w:spacing w:after="0" w:line="240" w:lineRule="auto"/>
        <w:jc w:val="both"/>
        <w:rPr>
          <w:rFonts w:ascii="Arial" w:eastAsia="Times New Roman" w:hAnsi="Arial"/>
          <w:lang w:eastAsia="cs-CZ"/>
        </w:rPr>
      </w:pPr>
    </w:p>
    <w:p w14:paraId="26A4B25A" w14:textId="77777777" w:rsidR="00582770" w:rsidRDefault="00582770" w:rsidP="00582770">
      <w:pPr>
        <w:spacing w:after="0" w:line="240" w:lineRule="auto"/>
        <w:jc w:val="both"/>
        <w:rPr>
          <w:rFonts w:ascii="Arial" w:eastAsia="Times New Roman" w:hAnsi="Arial"/>
          <w:lang w:eastAsia="cs-CZ"/>
        </w:rPr>
      </w:pPr>
    </w:p>
    <w:p w14:paraId="175ADEE5" w14:textId="77777777" w:rsidR="00582770" w:rsidRDefault="00582770" w:rsidP="00582770">
      <w:pPr>
        <w:spacing w:after="0" w:line="240" w:lineRule="auto"/>
        <w:jc w:val="both"/>
        <w:rPr>
          <w:rFonts w:ascii="Arial" w:eastAsia="Times New Roman" w:hAnsi="Arial"/>
          <w:lang w:eastAsia="cs-CZ"/>
        </w:rPr>
      </w:pPr>
    </w:p>
    <w:p w14:paraId="1425B383" w14:textId="77777777" w:rsidR="00582770" w:rsidRDefault="00582770" w:rsidP="00582770">
      <w:pPr>
        <w:spacing w:after="0" w:line="240" w:lineRule="auto"/>
        <w:jc w:val="both"/>
        <w:rPr>
          <w:rFonts w:ascii="Arial" w:eastAsia="Times New Roman" w:hAnsi="Arial"/>
          <w:lang w:eastAsia="cs-CZ"/>
        </w:rPr>
      </w:pPr>
    </w:p>
    <w:p w14:paraId="05646489" w14:textId="77777777" w:rsidR="00582770" w:rsidRDefault="00582770" w:rsidP="00582770">
      <w:pPr>
        <w:spacing w:after="0" w:line="240" w:lineRule="auto"/>
        <w:jc w:val="both"/>
        <w:rPr>
          <w:rFonts w:ascii="Arial" w:eastAsia="Times New Roman" w:hAnsi="Arial"/>
          <w:lang w:eastAsia="cs-CZ"/>
        </w:rPr>
      </w:pPr>
    </w:p>
    <w:p w14:paraId="77719B3B" w14:textId="77777777" w:rsidR="00582770" w:rsidRDefault="00582770" w:rsidP="00582770">
      <w:pPr>
        <w:spacing w:after="0" w:line="240" w:lineRule="auto"/>
        <w:jc w:val="both"/>
        <w:rPr>
          <w:rFonts w:ascii="Arial" w:eastAsia="Times New Roman" w:hAnsi="Arial"/>
          <w:lang w:eastAsia="cs-CZ"/>
        </w:rPr>
      </w:pPr>
    </w:p>
    <w:p w14:paraId="5C5D20DD" w14:textId="77777777" w:rsidR="00582770" w:rsidRDefault="00582770" w:rsidP="00582770">
      <w:pPr>
        <w:spacing w:after="0" w:line="240" w:lineRule="auto"/>
        <w:jc w:val="both"/>
        <w:rPr>
          <w:rFonts w:ascii="Arial" w:eastAsia="Times New Roman" w:hAnsi="Arial"/>
          <w:lang w:eastAsia="cs-CZ"/>
        </w:rPr>
      </w:pPr>
    </w:p>
    <w:p w14:paraId="7BC2B6FE" w14:textId="77777777" w:rsidR="00582770" w:rsidRDefault="00582770" w:rsidP="00582770">
      <w:pPr>
        <w:spacing w:after="0" w:line="240" w:lineRule="auto"/>
        <w:jc w:val="both"/>
        <w:rPr>
          <w:rFonts w:ascii="Arial" w:eastAsia="Times New Roman" w:hAnsi="Arial"/>
          <w:lang w:eastAsia="cs-CZ"/>
        </w:rPr>
      </w:pPr>
    </w:p>
    <w:p w14:paraId="77F32003" w14:textId="77777777" w:rsidR="00582770" w:rsidRDefault="00582770" w:rsidP="00582770">
      <w:pPr>
        <w:spacing w:after="0" w:line="240" w:lineRule="auto"/>
        <w:jc w:val="both"/>
        <w:rPr>
          <w:rFonts w:ascii="Arial" w:eastAsia="Times New Roman" w:hAnsi="Arial"/>
          <w:lang w:eastAsia="cs-CZ"/>
        </w:rPr>
      </w:pPr>
    </w:p>
    <w:p w14:paraId="4520091A" w14:textId="77777777" w:rsidR="00582770" w:rsidRDefault="00582770" w:rsidP="00582770">
      <w:pPr>
        <w:spacing w:after="0" w:line="240" w:lineRule="auto"/>
        <w:jc w:val="both"/>
        <w:rPr>
          <w:rFonts w:ascii="Arial" w:eastAsia="Times New Roman" w:hAnsi="Arial"/>
          <w:lang w:eastAsia="cs-CZ"/>
        </w:rPr>
      </w:pPr>
    </w:p>
    <w:p w14:paraId="790A0794" w14:textId="77777777" w:rsidR="00582770" w:rsidRDefault="00582770" w:rsidP="00582770">
      <w:pPr>
        <w:spacing w:after="0" w:line="240" w:lineRule="auto"/>
        <w:jc w:val="both"/>
        <w:rPr>
          <w:rFonts w:ascii="Arial" w:eastAsia="Times New Roman" w:hAnsi="Arial"/>
          <w:lang w:eastAsia="cs-CZ"/>
        </w:rPr>
      </w:pPr>
    </w:p>
    <w:p w14:paraId="10D1B081" w14:textId="77777777" w:rsidR="00582770" w:rsidRDefault="00582770" w:rsidP="00582770">
      <w:pPr>
        <w:spacing w:after="0" w:line="240" w:lineRule="auto"/>
        <w:jc w:val="both"/>
        <w:rPr>
          <w:rFonts w:ascii="Arial" w:eastAsia="Times New Roman" w:hAnsi="Arial"/>
          <w:lang w:eastAsia="cs-CZ"/>
        </w:rPr>
      </w:pPr>
    </w:p>
    <w:p w14:paraId="576D0287" w14:textId="77777777" w:rsidR="00582770" w:rsidRDefault="00582770" w:rsidP="00582770">
      <w:pPr>
        <w:spacing w:after="0"/>
        <w:jc w:val="both"/>
        <w:outlineLvl w:val="0"/>
        <w:rPr>
          <w:rFonts w:ascii="Arial" w:hAnsi="Arial" w:cs="Arial"/>
          <w:b/>
          <w:caps/>
          <w:sz w:val="24"/>
          <w:u w:val="single"/>
        </w:rPr>
      </w:pPr>
    </w:p>
    <w:p w14:paraId="0C06E1B1" w14:textId="77777777" w:rsidR="00582770" w:rsidRDefault="00582770" w:rsidP="00582770">
      <w:pPr>
        <w:spacing w:after="0"/>
        <w:jc w:val="both"/>
        <w:outlineLvl w:val="0"/>
        <w:rPr>
          <w:rFonts w:ascii="Arial" w:hAnsi="Arial" w:cs="Arial"/>
          <w:b/>
          <w:caps/>
          <w:sz w:val="24"/>
          <w:u w:val="single"/>
        </w:rPr>
      </w:pPr>
    </w:p>
    <w:p w14:paraId="7F0D054F" w14:textId="77777777" w:rsidR="00582770" w:rsidRDefault="00582770" w:rsidP="00582770">
      <w:pPr>
        <w:spacing w:after="0"/>
        <w:jc w:val="both"/>
        <w:outlineLvl w:val="0"/>
        <w:rPr>
          <w:rFonts w:ascii="Arial" w:hAnsi="Arial" w:cs="Arial"/>
          <w:b/>
          <w:caps/>
          <w:sz w:val="24"/>
          <w:u w:val="single"/>
        </w:rPr>
      </w:pPr>
    </w:p>
    <w:p w14:paraId="1E088683" w14:textId="77777777" w:rsidR="00980B27" w:rsidRDefault="00980B27" w:rsidP="00582770">
      <w:pPr>
        <w:spacing w:after="0"/>
        <w:jc w:val="both"/>
        <w:outlineLvl w:val="0"/>
        <w:rPr>
          <w:rFonts w:ascii="Arial" w:hAnsi="Arial" w:cs="Arial"/>
          <w:b/>
          <w:caps/>
          <w:sz w:val="24"/>
          <w:u w:val="single"/>
        </w:rPr>
      </w:pPr>
    </w:p>
    <w:p w14:paraId="1CC36C93" w14:textId="77777777" w:rsidR="00980B27" w:rsidRDefault="00980B27" w:rsidP="00582770">
      <w:pPr>
        <w:spacing w:after="0"/>
        <w:jc w:val="both"/>
        <w:outlineLvl w:val="0"/>
        <w:rPr>
          <w:rFonts w:ascii="Arial" w:hAnsi="Arial" w:cs="Arial"/>
          <w:b/>
          <w:caps/>
          <w:sz w:val="24"/>
          <w:u w:val="single"/>
        </w:rPr>
      </w:pPr>
    </w:p>
    <w:p w14:paraId="0F3A9FEA" w14:textId="77777777" w:rsidR="00980B27" w:rsidRDefault="00980B27" w:rsidP="00582770">
      <w:pPr>
        <w:spacing w:after="0"/>
        <w:jc w:val="both"/>
        <w:outlineLvl w:val="0"/>
        <w:rPr>
          <w:rFonts w:ascii="Arial" w:hAnsi="Arial" w:cs="Arial"/>
          <w:b/>
          <w:caps/>
          <w:sz w:val="24"/>
          <w:u w:val="single"/>
        </w:rPr>
      </w:pPr>
    </w:p>
    <w:p w14:paraId="3191A8E0" w14:textId="77777777" w:rsidR="00582770" w:rsidRDefault="00582770" w:rsidP="00582770">
      <w:pPr>
        <w:spacing w:after="0"/>
        <w:jc w:val="both"/>
        <w:outlineLvl w:val="0"/>
        <w:rPr>
          <w:rFonts w:ascii="Arial" w:hAnsi="Arial" w:cs="Arial"/>
          <w:b/>
          <w:caps/>
          <w:sz w:val="24"/>
          <w:u w:val="single"/>
        </w:rPr>
      </w:pPr>
    </w:p>
    <w:p w14:paraId="3C0878E9" w14:textId="77777777" w:rsidR="00582770" w:rsidRDefault="00582770" w:rsidP="00582770">
      <w:pPr>
        <w:spacing w:after="0"/>
        <w:jc w:val="both"/>
        <w:outlineLvl w:val="0"/>
        <w:rPr>
          <w:rFonts w:ascii="Arial" w:hAnsi="Arial" w:cs="Arial"/>
          <w:b/>
          <w:caps/>
          <w:sz w:val="24"/>
          <w:u w:val="single"/>
        </w:rPr>
      </w:pPr>
    </w:p>
    <w:p w14:paraId="26570EC7" w14:textId="77777777" w:rsidR="00582770" w:rsidRDefault="00582770" w:rsidP="00582770">
      <w:pPr>
        <w:spacing w:after="0"/>
        <w:jc w:val="both"/>
        <w:outlineLvl w:val="0"/>
        <w:rPr>
          <w:rFonts w:ascii="Arial" w:hAnsi="Arial" w:cs="Arial"/>
          <w:b/>
          <w:caps/>
          <w:sz w:val="24"/>
          <w:u w:val="single"/>
        </w:rPr>
      </w:pPr>
    </w:p>
    <w:p w14:paraId="1CD0D1CF" w14:textId="77777777" w:rsidR="00582770" w:rsidRDefault="00582770" w:rsidP="00582770">
      <w:pPr>
        <w:spacing w:after="0"/>
        <w:jc w:val="both"/>
        <w:outlineLvl w:val="0"/>
        <w:rPr>
          <w:rFonts w:ascii="Arial" w:hAnsi="Arial" w:cs="Arial"/>
          <w:b/>
          <w:caps/>
          <w:sz w:val="24"/>
          <w:u w:val="single"/>
        </w:rPr>
      </w:pPr>
    </w:p>
    <w:p w14:paraId="30B0AE7C" w14:textId="77777777" w:rsidR="00582770" w:rsidRDefault="00582770" w:rsidP="00582770">
      <w:pPr>
        <w:spacing w:after="0"/>
        <w:jc w:val="both"/>
        <w:outlineLvl w:val="0"/>
        <w:rPr>
          <w:rFonts w:ascii="Arial" w:hAnsi="Arial" w:cs="Arial"/>
          <w:b/>
          <w:caps/>
          <w:sz w:val="24"/>
          <w:u w:val="single"/>
        </w:rPr>
      </w:pPr>
    </w:p>
    <w:p w14:paraId="1DDA219B" w14:textId="77777777" w:rsidR="00582770" w:rsidRDefault="00582770" w:rsidP="00582770">
      <w:pPr>
        <w:spacing w:after="0"/>
        <w:jc w:val="both"/>
        <w:outlineLvl w:val="0"/>
        <w:rPr>
          <w:rFonts w:ascii="Arial" w:hAnsi="Arial" w:cs="Arial"/>
          <w:b/>
          <w:caps/>
          <w:sz w:val="24"/>
          <w:u w:val="single"/>
        </w:rPr>
      </w:pPr>
    </w:p>
    <w:p w14:paraId="2BB56FA5" w14:textId="77777777" w:rsidR="00582770" w:rsidRDefault="00582770" w:rsidP="00582770">
      <w:pPr>
        <w:spacing w:after="0"/>
        <w:jc w:val="both"/>
        <w:outlineLvl w:val="0"/>
        <w:rPr>
          <w:rFonts w:ascii="Arial" w:hAnsi="Arial" w:cs="Arial"/>
          <w:b/>
          <w:caps/>
          <w:sz w:val="24"/>
          <w:u w:val="single"/>
        </w:rPr>
      </w:pPr>
    </w:p>
    <w:p w14:paraId="6A88DFCF" w14:textId="6E9701C1" w:rsidR="00582770" w:rsidRPr="00C57F22" w:rsidRDefault="00582770" w:rsidP="00582770">
      <w:pPr>
        <w:spacing w:after="0"/>
        <w:jc w:val="both"/>
        <w:outlineLvl w:val="0"/>
        <w:rPr>
          <w:rFonts w:ascii="Arial" w:hAnsi="Arial" w:cs="Arial"/>
        </w:rPr>
      </w:pPr>
      <w:r w:rsidRPr="00EC7EF4">
        <w:rPr>
          <w:rFonts w:ascii="Arial" w:hAnsi="Arial" w:cs="Arial"/>
          <w:b/>
          <w:caps/>
          <w:sz w:val="28"/>
          <w:szCs w:val="28"/>
          <w:u w:val="single"/>
        </w:rPr>
        <w:lastRenderedPageBreak/>
        <w:t>DOKLADOVÁ ČÁST</w:t>
      </w:r>
      <w:r w:rsidRPr="00C57F22">
        <w:rPr>
          <w:rFonts w:ascii="Arial" w:hAnsi="Arial" w:cs="Arial"/>
        </w:rPr>
        <w:tab/>
      </w:r>
    </w:p>
    <w:p w14:paraId="1FFF045C" w14:textId="77777777" w:rsidR="00582770" w:rsidRPr="00C57F22" w:rsidRDefault="00582770" w:rsidP="00582770">
      <w:pPr>
        <w:spacing w:after="0"/>
        <w:jc w:val="both"/>
        <w:rPr>
          <w:rFonts w:ascii="Arial" w:hAnsi="Arial" w:cs="Arial"/>
        </w:rPr>
      </w:pPr>
    </w:p>
    <w:p w14:paraId="1556F014" w14:textId="77777777" w:rsidR="00582770" w:rsidRPr="00C57F22" w:rsidRDefault="00582770" w:rsidP="00582770">
      <w:pPr>
        <w:tabs>
          <w:tab w:val="left" w:pos="4395"/>
          <w:tab w:val="left" w:pos="6521"/>
          <w:tab w:val="left" w:pos="7920"/>
        </w:tabs>
        <w:spacing w:after="0"/>
        <w:jc w:val="both"/>
        <w:rPr>
          <w:rFonts w:ascii="Arial" w:hAnsi="Arial" w:cs="Arial"/>
          <w:u w:val="single"/>
        </w:rPr>
      </w:pPr>
      <w:r w:rsidRPr="00C57F22">
        <w:rPr>
          <w:rFonts w:ascii="Arial" w:hAnsi="Arial" w:cs="Arial"/>
          <w:u w:val="single"/>
        </w:rPr>
        <w:t>Organizace:</w:t>
      </w:r>
      <w:r w:rsidRPr="00C57F22">
        <w:rPr>
          <w:rFonts w:ascii="Arial" w:hAnsi="Arial" w:cs="Arial"/>
          <w:u w:val="single"/>
        </w:rPr>
        <w:tab/>
        <w:t>Obsah:</w:t>
      </w:r>
      <w:r w:rsidRPr="00C57F22">
        <w:rPr>
          <w:rFonts w:ascii="Arial" w:hAnsi="Arial" w:cs="Arial"/>
          <w:u w:val="single"/>
        </w:rPr>
        <w:tab/>
        <w:t>Vydáno:</w:t>
      </w:r>
      <w:r w:rsidRPr="00C57F22">
        <w:rPr>
          <w:rFonts w:ascii="Arial" w:hAnsi="Arial" w:cs="Arial"/>
          <w:u w:val="single"/>
        </w:rPr>
        <w:tab/>
        <w:t>Platnost do:</w:t>
      </w:r>
    </w:p>
    <w:p w14:paraId="4EB4B73B"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bookmarkStart w:id="1" w:name="_Hlk146521503"/>
      <w:bookmarkStart w:id="2" w:name="_Hlk47087705"/>
      <w:r w:rsidRPr="005E2603">
        <w:rPr>
          <w:rFonts w:ascii="Arial" w:hAnsi="Arial" w:cs="Arial"/>
        </w:rPr>
        <w:t>CETIN</w:t>
      </w:r>
      <w:r w:rsidRPr="005E2603">
        <w:rPr>
          <w:rFonts w:ascii="Arial" w:hAnsi="Arial" w:cs="Arial"/>
        </w:rPr>
        <w:tab/>
        <w:t>Stanovisko</w:t>
      </w:r>
      <w:r>
        <w:rPr>
          <w:rFonts w:ascii="Arial" w:hAnsi="Arial" w:cs="Arial"/>
        </w:rPr>
        <w:tab/>
        <w:t>22.12.2023</w:t>
      </w:r>
      <w:r>
        <w:rPr>
          <w:rFonts w:ascii="Arial" w:hAnsi="Arial" w:cs="Arial"/>
        </w:rPr>
        <w:tab/>
        <w:t>22.12.2025</w:t>
      </w:r>
      <w:r>
        <w:rPr>
          <w:rFonts w:ascii="Arial" w:hAnsi="Arial" w:cs="Arial"/>
        </w:rPr>
        <w:tab/>
      </w:r>
    </w:p>
    <w:p w14:paraId="05E62D40"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sidRPr="00BA2738">
        <w:rPr>
          <w:rFonts w:ascii="Arial" w:hAnsi="Arial" w:cs="Arial"/>
        </w:rPr>
        <w:t xml:space="preserve">ČEZ </w:t>
      </w:r>
      <w:proofErr w:type="spellStart"/>
      <w:r w:rsidRPr="00BA2738">
        <w:rPr>
          <w:rFonts w:ascii="Arial" w:hAnsi="Arial" w:cs="Arial"/>
        </w:rPr>
        <w:t>Telco</w:t>
      </w:r>
      <w:proofErr w:type="spellEnd"/>
      <w:r w:rsidRPr="00BA2738">
        <w:rPr>
          <w:rFonts w:ascii="Arial" w:hAnsi="Arial" w:cs="Arial"/>
        </w:rPr>
        <w:tab/>
        <w:t>Stanovisko</w:t>
      </w:r>
      <w:r w:rsidRPr="00BA2738">
        <w:rPr>
          <w:rFonts w:ascii="Arial" w:hAnsi="Arial" w:cs="Arial"/>
        </w:rPr>
        <w:tab/>
      </w:r>
      <w:r>
        <w:rPr>
          <w:rFonts w:ascii="Arial" w:hAnsi="Arial" w:cs="Arial"/>
        </w:rPr>
        <w:t>13.02.2024</w:t>
      </w:r>
      <w:r>
        <w:rPr>
          <w:rFonts w:ascii="Arial" w:hAnsi="Arial" w:cs="Arial"/>
        </w:rPr>
        <w:tab/>
        <w:t>13.02.2025</w:t>
      </w:r>
    </w:p>
    <w:p w14:paraId="6A62A96B"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sidRPr="00BA2738">
        <w:rPr>
          <w:rFonts w:ascii="Arial" w:hAnsi="Arial" w:cs="Arial"/>
        </w:rPr>
        <w:t>ČEZ ITC</w:t>
      </w:r>
      <w:r w:rsidRPr="00BA2738">
        <w:rPr>
          <w:rFonts w:ascii="Arial" w:hAnsi="Arial" w:cs="Arial"/>
        </w:rPr>
        <w:tab/>
        <w:t>Stanovisko</w:t>
      </w:r>
      <w:r w:rsidRPr="00BA2738">
        <w:rPr>
          <w:rFonts w:ascii="Arial" w:hAnsi="Arial" w:cs="Arial"/>
        </w:rPr>
        <w:tab/>
      </w:r>
      <w:r>
        <w:rPr>
          <w:rFonts w:ascii="Arial" w:hAnsi="Arial" w:cs="Arial"/>
        </w:rPr>
        <w:t>13.02.2024</w:t>
      </w:r>
      <w:r>
        <w:rPr>
          <w:rFonts w:ascii="Arial" w:hAnsi="Arial" w:cs="Arial"/>
        </w:rPr>
        <w:tab/>
        <w:t>13.02.2025</w:t>
      </w:r>
    </w:p>
    <w:p w14:paraId="660A5E69" w14:textId="4181697E" w:rsidR="008A5926" w:rsidRPr="00BA2738"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sidRPr="00BA2738">
        <w:rPr>
          <w:rFonts w:ascii="Arial" w:hAnsi="Arial" w:cs="Arial"/>
        </w:rPr>
        <w:t>ČEZ Distribuce</w:t>
      </w:r>
      <w:r w:rsidRPr="00BA2738">
        <w:rPr>
          <w:rFonts w:ascii="Arial" w:hAnsi="Arial" w:cs="Arial"/>
        </w:rPr>
        <w:tab/>
        <w:t>Stanovisko</w:t>
      </w:r>
      <w:r>
        <w:rPr>
          <w:rFonts w:ascii="Arial" w:hAnsi="Arial" w:cs="Arial"/>
        </w:rPr>
        <w:tab/>
        <w:t>17.04.2024</w:t>
      </w:r>
      <w:r>
        <w:rPr>
          <w:rFonts w:ascii="Arial" w:hAnsi="Arial" w:cs="Arial"/>
        </w:rPr>
        <w:tab/>
        <w:t>17.04.2025</w:t>
      </w:r>
    </w:p>
    <w:p w14:paraId="36D4DB9B" w14:textId="77777777" w:rsidR="008A5926" w:rsidRPr="005E2603"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ČEZ TELIN</w:t>
      </w:r>
      <w:r>
        <w:rPr>
          <w:rFonts w:ascii="Arial" w:hAnsi="Arial" w:cs="Arial"/>
        </w:rPr>
        <w:tab/>
        <w:t>Stanovisko</w:t>
      </w:r>
      <w:r>
        <w:rPr>
          <w:rFonts w:ascii="Arial" w:hAnsi="Arial" w:cs="Arial"/>
        </w:rPr>
        <w:tab/>
        <w:t>13.02.2024</w:t>
      </w:r>
      <w:r>
        <w:rPr>
          <w:rFonts w:ascii="Arial" w:hAnsi="Arial" w:cs="Arial"/>
        </w:rPr>
        <w:tab/>
        <w:t>13.02.2025</w:t>
      </w:r>
      <w:r>
        <w:rPr>
          <w:rFonts w:ascii="Arial" w:hAnsi="Arial" w:cs="Arial"/>
        </w:rPr>
        <w:tab/>
      </w:r>
    </w:p>
    <w:p w14:paraId="1EF98DA5"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sidRPr="005E2603">
        <w:rPr>
          <w:rFonts w:ascii="Arial" w:hAnsi="Arial" w:cs="Arial"/>
        </w:rPr>
        <w:t>GasNet</w:t>
      </w:r>
      <w:proofErr w:type="spellEnd"/>
      <w:r w:rsidRPr="005E2603">
        <w:rPr>
          <w:rFonts w:ascii="Arial" w:hAnsi="Arial" w:cs="Arial"/>
        </w:rPr>
        <w:t xml:space="preserve"> (Innogy)</w:t>
      </w:r>
      <w:r w:rsidRPr="005E2603">
        <w:rPr>
          <w:rFonts w:ascii="Arial" w:hAnsi="Arial" w:cs="Arial"/>
        </w:rPr>
        <w:tab/>
        <w:t>Stanovisko</w:t>
      </w:r>
      <w:r>
        <w:rPr>
          <w:rFonts w:ascii="Arial" w:hAnsi="Arial" w:cs="Arial"/>
        </w:rPr>
        <w:tab/>
        <w:t>05.01.2024</w:t>
      </w:r>
      <w:r>
        <w:rPr>
          <w:rFonts w:ascii="Arial" w:hAnsi="Arial" w:cs="Arial"/>
        </w:rPr>
        <w:tab/>
        <w:t>05.01.2026</w:t>
      </w:r>
      <w:r>
        <w:rPr>
          <w:rFonts w:ascii="Arial" w:hAnsi="Arial" w:cs="Arial"/>
        </w:rPr>
        <w:tab/>
      </w:r>
    </w:p>
    <w:p w14:paraId="66BBBF97" w14:textId="77777777" w:rsidR="008A5926" w:rsidRPr="005E2603"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Pr>
          <w:rFonts w:ascii="Arial" w:hAnsi="Arial" w:cs="Arial"/>
        </w:rPr>
        <w:t>KVak</w:t>
      </w:r>
      <w:proofErr w:type="spellEnd"/>
      <w:r w:rsidRPr="005E2603">
        <w:rPr>
          <w:rFonts w:ascii="Arial" w:hAnsi="Arial" w:cs="Arial"/>
        </w:rPr>
        <w:tab/>
      </w:r>
      <w:r>
        <w:rPr>
          <w:rFonts w:ascii="Arial" w:hAnsi="Arial" w:cs="Arial"/>
        </w:rPr>
        <w:t>Stanovisko</w:t>
      </w:r>
      <w:r>
        <w:rPr>
          <w:rFonts w:ascii="Arial" w:hAnsi="Arial" w:cs="Arial"/>
        </w:rPr>
        <w:tab/>
        <w:t>15.01.2024</w:t>
      </w:r>
      <w:r>
        <w:rPr>
          <w:rFonts w:ascii="Arial" w:hAnsi="Arial" w:cs="Arial"/>
        </w:rPr>
        <w:tab/>
        <w:t>15.01.2025</w:t>
      </w:r>
      <w:r>
        <w:rPr>
          <w:rFonts w:ascii="Arial" w:hAnsi="Arial" w:cs="Arial"/>
        </w:rPr>
        <w:tab/>
      </w:r>
    </w:p>
    <w:p w14:paraId="4BB1FD17"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Pr>
          <w:rFonts w:ascii="Arial" w:hAnsi="Arial" w:cs="Arial"/>
        </w:rPr>
        <w:t>MěÚ</w:t>
      </w:r>
      <w:proofErr w:type="spellEnd"/>
      <w:r>
        <w:rPr>
          <w:rFonts w:ascii="Arial" w:hAnsi="Arial" w:cs="Arial"/>
        </w:rPr>
        <w:t xml:space="preserve"> Krnov </w:t>
      </w:r>
      <w:proofErr w:type="spellStart"/>
      <w:r>
        <w:rPr>
          <w:rFonts w:ascii="Arial" w:hAnsi="Arial" w:cs="Arial"/>
        </w:rPr>
        <w:t>koor</w:t>
      </w:r>
      <w:proofErr w:type="spellEnd"/>
      <w:r>
        <w:rPr>
          <w:rFonts w:ascii="Arial" w:hAnsi="Arial" w:cs="Arial"/>
        </w:rPr>
        <w:t>. stan.</w:t>
      </w:r>
      <w:r>
        <w:rPr>
          <w:rFonts w:ascii="Arial" w:hAnsi="Arial" w:cs="Arial"/>
        </w:rPr>
        <w:tab/>
        <w:t>Stanovisko</w:t>
      </w:r>
      <w:r>
        <w:rPr>
          <w:rFonts w:ascii="Arial" w:hAnsi="Arial" w:cs="Arial"/>
        </w:rPr>
        <w:tab/>
        <w:t>12.02.2024</w:t>
      </w:r>
      <w:r>
        <w:rPr>
          <w:rFonts w:ascii="Arial" w:hAnsi="Arial" w:cs="Arial"/>
        </w:rPr>
        <w:tab/>
        <w:t>neuvedeno</w:t>
      </w:r>
    </w:p>
    <w:p w14:paraId="06473127" w14:textId="77777777" w:rsidR="008A5926" w:rsidRPr="000145D9"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Pr>
          <w:rFonts w:ascii="Arial" w:hAnsi="Arial" w:cs="Arial"/>
        </w:rPr>
        <w:t>MěÚ</w:t>
      </w:r>
      <w:proofErr w:type="spellEnd"/>
      <w:r>
        <w:rPr>
          <w:rFonts w:ascii="Arial" w:hAnsi="Arial" w:cs="Arial"/>
        </w:rPr>
        <w:t xml:space="preserve"> Krnov zvl. už. komunikace</w:t>
      </w:r>
      <w:r>
        <w:rPr>
          <w:rFonts w:ascii="Arial" w:hAnsi="Arial" w:cs="Arial"/>
        </w:rPr>
        <w:tab/>
        <w:t>Stanovisko</w:t>
      </w:r>
      <w:r>
        <w:rPr>
          <w:rFonts w:ascii="Arial" w:hAnsi="Arial" w:cs="Arial"/>
        </w:rPr>
        <w:tab/>
        <w:t>17.01.2024</w:t>
      </w:r>
      <w:r>
        <w:rPr>
          <w:rFonts w:ascii="Arial" w:hAnsi="Arial" w:cs="Arial"/>
        </w:rPr>
        <w:tab/>
        <w:t>neuvedeno</w:t>
      </w:r>
    </w:p>
    <w:p w14:paraId="743557D1"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Ministerstvo obrany</w:t>
      </w:r>
      <w:r>
        <w:rPr>
          <w:rFonts w:ascii="Arial" w:hAnsi="Arial" w:cs="Arial"/>
        </w:rPr>
        <w:tab/>
        <w:t>Stanovisko</w:t>
      </w:r>
      <w:r>
        <w:rPr>
          <w:rFonts w:ascii="Arial" w:hAnsi="Arial" w:cs="Arial"/>
        </w:rPr>
        <w:tab/>
        <w:t>10.01.2024</w:t>
      </w:r>
      <w:r>
        <w:rPr>
          <w:rFonts w:ascii="Arial" w:hAnsi="Arial" w:cs="Arial"/>
        </w:rPr>
        <w:tab/>
        <w:t>10.01.2026</w:t>
      </w:r>
    </w:p>
    <w:p w14:paraId="3D76E509" w14:textId="5AD828E9"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SSMSK</w:t>
      </w:r>
      <w:r>
        <w:rPr>
          <w:rFonts w:ascii="Arial" w:hAnsi="Arial" w:cs="Arial"/>
        </w:rPr>
        <w:tab/>
        <w:t>Stanovisko</w:t>
      </w:r>
      <w:r>
        <w:rPr>
          <w:rFonts w:ascii="Arial" w:hAnsi="Arial" w:cs="Arial"/>
        </w:rPr>
        <w:tab/>
      </w:r>
      <w:r w:rsidR="003C4FFC">
        <w:rPr>
          <w:rFonts w:ascii="Arial" w:hAnsi="Arial" w:cs="Arial"/>
        </w:rPr>
        <w:t>15.10.2024</w:t>
      </w:r>
      <w:r w:rsidR="003C4FFC">
        <w:rPr>
          <w:rFonts w:ascii="Arial" w:hAnsi="Arial" w:cs="Arial"/>
        </w:rPr>
        <w:tab/>
        <w:t>neuvedeno</w:t>
      </w:r>
    </w:p>
    <w:p w14:paraId="153D6AB5"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MS kraj</w:t>
      </w:r>
      <w:r>
        <w:rPr>
          <w:rFonts w:ascii="Arial" w:hAnsi="Arial" w:cs="Arial"/>
        </w:rPr>
        <w:tab/>
        <w:t>Stanovisko</w:t>
      </w:r>
      <w:r>
        <w:rPr>
          <w:rFonts w:ascii="Arial" w:hAnsi="Arial" w:cs="Arial"/>
        </w:rPr>
        <w:tab/>
        <w:t>15.01.2024</w:t>
      </w:r>
      <w:r>
        <w:rPr>
          <w:rFonts w:ascii="Arial" w:hAnsi="Arial" w:cs="Arial"/>
        </w:rPr>
        <w:tab/>
        <w:t>neuvedeno</w:t>
      </w:r>
    </w:p>
    <w:p w14:paraId="70334C76"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TS Krnov</w:t>
      </w:r>
      <w:r>
        <w:rPr>
          <w:rFonts w:ascii="Arial" w:hAnsi="Arial" w:cs="Arial"/>
        </w:rPr>
        <w:tab/>
        <w:t>Stanovisko</w:t>
      </w:r>
      <w:r>
        <w:rPr>
          <w:rFonts w:ascii="Arial" w:hAnsi="Arial" w:cs="Arial"/>
        </w:rPr>
        <w:tab/>
        <w:t>08.01.2024</w:t>
      </w:r>
      <w:r>
        <w:rPr>
          <w:rFonts w:ascii="Arial" w:hAnsi="Arial" w:cs="Arial"/>
        </w:rPr>
        <w:tab/>
        <w:t>08.01.2025</w:t>
      </w:r>
    </w:p>
    <w:p w14:paraId="7B09393C" w14:textId="77777777"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Povodí Odry</w:t>
      </w:r>
      <w:r>
        <w:rPr>
          <w:rFonts w:ascii="Arial" w:hAnsi="Arial" w:cs="Arial"/>
        </w:rPr>
        <w:tab/>
        <w:t>Stanovisko</w:t>
      </w:r>
      <w:r>
        <w:rPr>
          <w:rFonts w:ascii="Arial" w:hAnsi="Arial" w:cs="Arial"/>
        </w:rPr>
        <w:tab/>
        <w:t>22.12.2023</w:t>
      </w:r>
      <w:r>
        <w:rPr>
          <w:rFonts w:ascii="Arial" w:hAnsi="Arial" w:cs="Arial"/>
        </w:rPr>
        <w:tab/>
        <w:t>22.12.2025</w:t>
      </w:r>
      <w:r>
        <w:rPr>
          <w:rFonts w:ascii="Arial" w:hAnsi="Arial" w:cs="Arial"/>
        </w:rPr>
        <w:tab/>
      </w:r>
    </w:p>
    <w:p w14:paraId="2BE5A211" w14:textId="7F49D4A2"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České radiokomunikace</w:t>
      </w:r>
      <w:r>
        <w:rPr>
          <w:rFonts w:ascii="Arial" w:hAnsi="Arial" w:cs="Arial"/>
        </w:rPr>
        <w:tab/>
        <w:t>Stanovisko</w:t>
      </w:r>
      <w:r>
        <w:rPr>
          <w:rFonts w:ascii="Arial" w:hAnsi="Arial" w:cs="Arial"/>
        </w:rPr>
        <w:tab/>
      </w:r>
      <w:r w:rsidR="007235DA">
        <w:rPr>
          <w:rFonts w:ascii="Arial" w:hAnsi="Arial" w:cs="Arial"/>
        </w:rPr>
        <w:t>16.08.2024</w:t>
      </w:r>
      <w:r w:rsidR="007235DA">
        <w:rPr>
          <w:rFonts w:ascii="Arial" w:hAnsi="Arial" w:cs="Arial"/>
        </w:rPr>
        <w:tab/>
        <w:t>16.08.2025</w:t>
      </w:r>
    </w:p>
    <w:p w14:paraId="238735FA" w14:textId="146F6B1D"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Pr>
          <w:rFonts w:ascii="Arial" w:hAnsi="Arial" w:cs="Arial"/>
        </w:rPr>
        <w:t>T-mobile</w:t>
      </w:r>
      <w:proofErr w:type="spellEnd"/>
      <w:r>
        <w:rPr>
          <w:rFonts w:ascii="Arial" w:hAnsi="Arial" w:cs="Arial"/>
        </w:rPr>
        <w:tab/>
        <w:t>Stanovisko</w:t>
      </w:r>
      <w:r w:rsidR="002F02A5">
        <w:rPr>
          <w:rFonts w:ascii="Arial" w:hAnsi="Arial" w:cs="Arial"/>
        </w:rPr>
        <w:tab/>
        <w:t>15.08.2024</w:t>
      </w:r>
      <w:r w:rsidR="002F02A5">
        <w:rPr>
          <w:rFonts w:ascii="Arial" w:hAnsi="Arial" w:cs="Arial"/>
        </w:rPr>
        <w:tab/>
        <w:t>15.08.2025</w:t>
      </w:r>
      <w:r>
        <w:rPr>
          <w:rFonts w:ascii="Arial" w:hAnsi="Arial" w:cs="Arial"/>
        </w:rPr>
        <w:tab/>
      </w:r>
    </w:p>
    <w:p w14:paraId="152E7C75" w14:textId="1AAF87E8"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Vodafone</w:t>
      </w:r>
      <w:r>
        <w:rPr>
          <w:rFonts w:ascii="Arial" w:hAnsi="Arial" w:cs="Arial"/>
        </w:rPr>
        <w:tab/>
        <w:t>Stanovisko</w:t>
      </w:r>
      <w:r w:rsidR="002F02A5">
        <w:rPr>
          <w:rFonts w:ascii="Arial" w:hAnsi="Arial" w:cs="Arial"/>
        </w:rPr>
        <w:tab/>
        <w:t>15.08.2024</w:t>
      </w:r>
      <w:r w:rsidR="002F02A5">
        <w:rPr>
          <w:rFonts w:ascii="Arial" w:hAnsi="Arial" w:cs="Arial"/>
        </w:rPr>
        <w:tab/>
        <w:t>15.08.2025</w:t>
      </w:r>
      <w:r>
        <w:rPr>
          <w:rFonts w:ascii="Arial" w:hAnsi="Arial" w:cs="Arial"/>
        </w:rPr>
        <w:tab/>
      </w:r>
    </w:p>
    <w:p w14:paraId="336956AB" w14:textId="5F0C7E2F"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 xml:space="preserve">PRO-line </w:t>
      </w:r>
      <w:proofErr w:type="spellStart"/>
      <w:r>
        <w:rPr>
          <w:rFonts w:ascii="Arial" w:hAnsi="Arial" w:cs="Arial"/>
        </w:rPr>
        <w:t>com</w:t>
      </w:r>
      <w:proofErr w:type="spellEnd"/>
      <w:r>
        <w:rPr>
          <w:rFonts w:ascii="Arial" w:hAnsi="Arial" w:cs="Arial"/>
        </w:rPr>
        <w:tab/>
        <w:t>Stanovisko</w:t>
      </w:r>
      <w:r>
        <w:rPr>
          <w:rFonts w:ascii="Arial" w:hAnsi="Arial" w:cs="Arial"/>
        </w:rPr>
        <w:tab/>
      </w:r>
      <w:r w:rsidR="002F5E19">
        <w:rPr>
          <w:rFonts w:ascii="Arial" w:hAnsi="Arial" w:cs="Arial"/>
        </w:rPr>
        <w:t>28.08.2024</w:t>
      </w:r>
      <w:r w:rsidR="002F5E19">
        <w:rPr>
          <w:rFonts w:ascii="Arial" w:hAnsi="Arial" w:cs="Arial"/>
        </w:rPr>
        <w:tab/>
        <w:t>28.08.2025</w:t>
      </w:r>
    </w:p>
    <w:p w14:paraId="6B2EA081" w14:textId="66AEA7D1" w:rsidR="008A5926"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TKC systém</w:t>
      </w:r>
      <w:r>
        <w:rPr>
          <w:rFonts w:ascii="Arial" w:hAnsi="Arial" w:cs="Arial"/>
        </w:rPr>
        <w:tab/>
        <w:t>Stanovisko</w:t>
      </w:r>
      <w:r>
        <w:rPr>
          <w:rFonts w:ascii="Arial" w:hAnsi="Arial" w:cs="Arial"/>
        </w:rPr>
        <w:tab/>
      </w:r>
      <w:r w:rsidR="002F5E19">
        <w:rPr>
          <w:rFonts w:ascii="Arial" w:hAnsi="Arial" w:cs="Arial"/>
        </w:rPr>
        <w:t>14.10.2024</w:t>
      </w:r>
      <w:r w:rsidR="002F5E19">
        <w:rPr>
          <w:rFonts w:ascii="Arial" w:hAnsi="Arial" w:cs="Arial"/>
        </w:rPr>
        <w:tab/>
        <w:t>14.10.2025</w:t>
      </w:r>
    </w:p>
    <w:p w14:paraId="75657F6D" w14:textId="751FB466" w:rsidR="00F20FD2" w:rsidRDefault="008A5926" w:rsidP="00251B6B">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sidRPr="00F20FD2">
        <w:rPr>
          <w:rFonts w:ascii="Arial" w:hAnsi="Arial" w:cs="Arial"/>
        </w:rPr>
        <w:t>Veolia</w:t>
      </w:r>
      <w:proofErr w:type="spellEnd"/>
      <w:r w:rsidRPr="00F20FD2">
        <w:rPr>
          <w:rFonts w:ascii="Arial" w:hAnsi="Arial" w:cs="Arial"/>
        </w:rPr>
        <w:t xml:space="preserve"> Průmyslová</w:t>
      </w:r>
      <w:r w:rsidRPr="00F20FD2">
        <w:rPr>
          <w:rFonts w:ascii="Arial" w:hAnsi="Arial" w:cs="Arial"/>
        </w:rPr>
        <w:tab/>
        <w:t>Stanovisko</w:t>
      </w:r>
      <w:r w:rsidR="00F20FD2">
        <w:rPr>
          <w:rFonts w:ascii="Arial" w:hAnsi="Arial" w:cs="Arial"/>
        </w:rPr>
        <w:tab/>
        <w:t>21.09.2023</w:t>
      </w:r>
      <w:r w:rsidR="00F20FD2">
        <w:rPr>
          <w:rFonts w:ascii="Arial" w:hAnsi="Arial" w:cs="Arial"/>
        </w:rPr>
        <w:tab/>
        <w:t xml:space="preserve">21.09.2025   </w:t>
      </w:r>
    </w:p>
    <w:p w14:paraId="35C62352" w14:textId="5F6B5649" w:rsidR="008A5926" w:rsidRPr="00F20FD2" w:rsidRDefault="008A5926" w:rsidP="00251B6B">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sidRPr="00F20FD2">
        <w:rPr>
          <w:rFonts w:ascii="Arial" w:hAnsi="Arial" w:cs="Arial"/>
        </w:rPr>
        <w:t>Veolia</w:t>
      </w:r>
      <w:proofErr w:type="spellEnd"/>
      <w:r w:rsidRPr="00F20FD2">
        <w:rPr>
          <w:rFonts w:ascii="Arial" w:hAnsi="Arial" w:cs="Arial"/>
        </w:rPr>
        <w:t xml:space="preserve"> </w:t>
      </w:r>
      <w:proofErr w:type="spellStart"/>
      <w:r w:rsidRPr="00F20FD2">
        <w:rPr>
          <w:rFonts w:ascii="Arial" w:hAnsi="Arial" w:cs="Arial"/>
        </w:rPr>
        <w:t>Energy</w:t>
      </w:r>
      <w:proofErr w:type="spellEnd"/>
      <w:r w:rsidRPr="00F20FD2">
        <w:rPr>
          <w:rFonts w:ascii="Arial" w:hAnsi="Arial" w:cs="Arial"/>
        </w:rPr>
        <w:tab/>
        <w:t>Stanovisko</w:t>
      </w:r>
      <w:r w:rsidR="007235DA">
        <w:rPr>
          <w:rFonts w:ascii="Arial" w:hAnsi="Arial" w:cs="Arial"/>
        </w:rPr>
        <w:tab/>
        <w:t>16.08.2024</w:t>
      </w:r>
      <w:r w:rsidR="007235DA">
        <w:rPr>
          <w:rFonts w:ascii="Arial" w:hAnsi="Arial" w:cs="Arial"/>
        </w:rPr>
        <w:tab/>
        <w:t>16.08.2025</w:t>
      </w:r>
      <w:r w:rsidRPr="00F20FD2">
        <w:rPr>
          <w:rFonts w:ascii="Arial" w:hAnsi="Arial" w:cs="Arial"/>
        </w:rPr>
        <w:tab/>
      </w:r>
    </w:p>
    <w:bookmarkEnd w:id="1"/>
    <w:p w14:paraId="0D45D3E3" w14:textId="77777777" w:rsidR="008A5926" w:rsidRPr="005E2603"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Pr>
          <w:rFonts w:ascii="Arial" w:hAnsi="Arial" w:cs="Arial"/>
        </w:rPr>
        <w:t>ReSpol</w:t>
      </w:r>
      <w:r w:rsidRPr="005E2603">
        <w:rPr>
          <w:rFonts w:ascii="Arial" w:hAnsi="Arial" w:cs="Arial"/>
        </w:rPr>
        <w:t>, s.r.o.</w:t>
      </w:r>
      <w:r w:rsidRPr="005E2603">
        <w:rPr>
          <w:rFonts w:ascii="Arial" w:hAnsi="Arial" w:cs="Arial"/>
        </w:rPr>
        <w:tab/>
        <w:t>Plná moc</w:t>
      </w:r>
    </w:p>
    <w:p w14:paraId="4ADE6FCD" w14:textId="13F924C7" w:rsidR="008A5926" w:rsidRPr="005E2603"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r w:rsidRPr="005E2603">
        <w:rPr>
          <w:rFonts w:ascii="Arial" w:hAnsi="Arial" w:cs="Arial"/>
        </w:rPr>
        <w:t xml:space="preserve">SÚ </w:t>
      </w:r>
      <w:r>
        <w:rPr>
          <w:rFonts w:ascii="Arial" w:hAnsi="Arial" w:cs="Arial"/>
        </w:rPr>
        <w:t>Krnov</w:t>
      </w:r>
      <w:r w:rsidRPr="005E2603">
        <w:rPr>
          <w:rFonts w:ascii="Arial" w:hAnsi="Arial" w:cs="Arial"/>
        </w:rPr>
        <w:tab/>
      </w:r>
      <w:r>
        <w:rPr>
          <w:rFonts w:ascii="Arial" w:hAnsi="Arial" w:cs="Arial"/>
        </w:rPr>
        <w:t>Povolení stavby</w:t>
      </w:r>
    </w:p>
    <w:p w14:paraId="5273D820" w14:textId="77777777" w:rsidR="008A5926" w:rsidRPr="005E2603" w:rsidRDefault="008A5926" w:rsidP="008A5926">
      <w:pPr>
        <w:numPr>
          <w:ilvl w:val="0"/>
          <w:numId w:val="13"/>
        </w:numPr>
        <w:tabs>
          <w:tab w:val="left" w:pos="426"/>
          <w:tab w:val="left" w:pos="4395"/>
          <w:tab w:val="left" w:pos="6521"/>
          <w:tab w:val="left" w:pos="7920"/>
        </w:tabs>
        <w:spacing w:after="0" w:line="240" w:lineRule="auto"/>
        <w:ind w:left="357" w:hanging="357"/>
        <w:jc w:val="both"/>
        <w:rPr>
          <w:rFonts w:ascii="Arial" w:hAnsi="Arial" w:cs="Arial"/>
        </w:rPr>
      </w:pPr>
      <w:proofErr w:type="spellStart"/>
      <w:r w:rsidRPr="005E2603">
        <w:rPr>
          <w:rFonts w:ascii="Arial" w:hAnsi="Arial" w:cs="Arial"/>
        </w:rPr>
        <w:t>SoBS</w:t>
      </w:r>
      <w:proofErr w:type="spellEnd"/>
      <w:r w:rsidRPr="005E2603">
        <w:rPr>
          <w:rFonts w:ascii="Arial" w:hAnsi="Arial" w:cs="Arial"/>
        </w:rPr>
        <w:tab/>
        <w:t>Smlouvy o smlouvě budoucí</w:t>
      </w:r>
    </w:p>
    <w:bookmarkEnd w:id="2"/>
    <w:p w14:paraId="13D54890" w14:textId="77777777" w:rsidR="00582770" w:rsidRPr="00C57F22" w:rsidRDefault="00582770" w:rsidP="00582770">
      <w:pPr>
        <w:spacing w:after="0"/>
        <w:jc w:val="both"/>
        <w:rPr>
          <w:rFonts w:ascii="Arial" w:hAnsi="Arial" w:cs="Arial"/>
        </w:rPr>
      </w:pPr>
    </w:p>
    <w:p w14:paraId="784D88E3" w14:textId="77777777" w:rsidR="00582770" w:rsidRPr="00C57F22" w:rsidRDefault="00582770" w:rsidP="00582770">
      <w:pPr>
        <w:spacing w:after="0"/>
        <w:jc w:val="both"/>
        <w:rPr>
          <w:rFonts w:ascii="Arial" w:hAnsi="Arial" w:cs="Arial"/>
        </w:rPr>
      </w:pPr>
    </w:p>
    <w:p w14:paraId="51895EBB" w14:textId="77777777" w:rsidR="00582770" w:rsidRPr="00C57F22" w:rsidRDefault="00582770" w:rsidP="00582770">
      <w:pPr>
        <w:spacing w:after="0"/>
        <w:jc w:val="both"/>
        <w:rPr>
          <w:rFonts w:ascii="Arial" w:hAnsi="Arial" w:cs="Arial"/>
        </w:rPr>
      </w:pPr>
    </w:p>
    <w:p w14:paraId="1E0405ED" w14:textId="77777777" w:rsidR="00582770" w:rsidRPr="00C57F22" w:rsidRDefault="00582770" w:rsidP="00582770">
      <w:pPr>
        <w:tabs>
          <w:tab w:val="left" w:pos="426"/>
          <w:tab w:val="left" w:pos="4253"/>
          <w:tab w:val="left" w:pos="6096"/>
          <w:tab w:val="left" w:pos="7920"/>
        </w:tabs>
        <w:spacing w:after="0"/>
        <w:jc w:val="both"/>
        <w:rPr>
          <w:rFonts w:ascii="Arial" w:hAnsi="Arial" w:cs="Arial"/>
        </w:rPr>
      </w:pPr>
    </w:p>
    <w:p w14:paraId="1B640E58" w14:textId="77777777" w:rsidR="00582770" w:rsidRDefault="00582770" w:rsidP="00582770">
      <w:pPr>
        <w:tabs>
          <w:tab w:val="left" w:pos="426"/>
          <w:tab w:val="left" w:pos="4253"/>
          <w:tab w:val="left" w:pos="6096"/>
          <w:tab w:val="left" w:pos="7920"/>
        </w:tabs>
        <w:spacing w:after="0"/>
        <w:jc w:val="both"/>
        <w:rPr>
          <w:rFonts w:ascii="Arial" w:hAnsi="Arial" w:cs="Arial"/>
        </w:rPr>
      </w:pPr>
    </w:p>
    <w:p w14:paraId="19A42F85" w14:textId="77777777" w:rsidR="000F65CC" w:rsidRDefault="000F65CC" w:rsidP="00F645CB">
      <w:pPr>
        <w:rPr>
          <w:rFonts w:ascii="Arial" w:hAnsi="Arial" w:cs="Arial"/>
          <w:color w:val="808080"/>
          <w:sz w:val="16"/>
          <w:szCs w:val="16"/>
        </w:rPr>
      </w:pPr>
    </w:p>
    <w:sectPr w:rsidR="000F65CC" w:rsidSect="00A131BE">
      <w:headerReference w:type="default" r:id="rId8"/>
      <w:footerReference w:type="default" r:id="rId9"/>
      <w:headerReference w:type="first" r:id="rId10"/>
      <w:pgSz w:w="11906" w:h="16838"/>
      <w:pgMar w:top="851" w:right="992" w:bottom="1985" w:left="992"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5A3C1" w14:textId="77777777" w:rsidR="001E38AA" w:rsidRDefault="001E38AA" w:rsidP="0054117A">
      <w:pPr>
        <w:spacing w:after="0" w:line="240" w:lineRule="auto"/>
      </w:pPr>
      <w:r>
        <w:separator/>
      </w:r>
    </w:p>
  </w:endnote>
  <w:endnote w:type="continuationSeparator" w:id="0">
    <w:p w14:paraId="1F1685B5" w14:textId="77777777" w:rsidR="001E38AA" w:rsidRDefault="001E38AA" w:rsidP="00541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8105089"/>
      <w:docPartObj>
        <w:docPartGallery w:val="Page Numbers (Bottom of Page)"/>
        <w:docPartUnique/>
      </w:docPartObj>
    </w:sdtPr>
    <w:sdtContent>
      <w:p w14:paraId="4DDAB6AC" w14:textId="174E83F2" w:rsidR="00A131BE" w:rsidRDefault="00A131BE">
        <w:pPr>
          <w:pStyle w:val="Zpat"/>
          <w:jc w:val="center"/>
        </w:pPr>
        <w:r>
          <w:fldChar w:fldCharType="begin"/>
        </w:r>
        <w:r>
          <w:instrText>PAGE   \* MERGEFORMAT</w:instrText>
        </w:r>
        <w:r>
          <w:fldChar w:fldCharType="separate"/>
        </w:r>
        <w:r>
          <w:t>2</w:t>
        </w:r>
        <w:r>
          <w:fldChar w:fldCharType="end"/>
        </w:r>
      </w:p>
    </w:sdtContent>
  </w:sdt>
  <w:p w14:paraId="405546DF" w14:textId="77777777" w:rsidR="00A7786F" w:rsidRDefault="00A778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2CEC5" w14:textId="77777777" w:rsidR="001E38AA" w:rsidRDefault="001E38AA" w:rsidP="0054117A">
      <w:pPr>
        <w:spacing w:after="0" w:line="240" w:lineRule="auto"/>
      </w:pPr>
      <w:r>
        <w:separator/>
      </w:r>
    </w:p>
  </w:footnote>
  <w:footnote w:type="continuationSeparator" w:id="0">
    <w:p w14:paraId="7C29E790" w14:textId="77777777" w:rsidR="001E38AA" w:rsidRDefault="001E38AA" w:rsidP="00541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15A8A" w14:textId="36269D38" w:rsidR="00A7786F" w:rsidRDefault="00A7786F">
    <w:pPr>
      <w:pStyle w:val="Zhlav"/>
    </w:pPr>
    <w:r>
      <w:rPr>
        <w:noProof/>
        <w:lang w:eastAsia="cs-CZ"/>
      </w:rPr>
      <w:drawing>
        <wp:anchor distT="0" distB="0" distL="114300" distR="114300" simplePos="0" relativeHeight="251658240" behindDoc="1" locked="0" layoutInCell="1" allowOverlap="1" wp14:anchorId="7FDB97ED" wp14:editId="26606BE4">
          <wp:simplePos x="0" y="0"/>
          <wp:positionH relativeFrom="column">
            <wp:posOffset>4343400</wp:posOffset>
          </wp:positionH>
          <wp:positionV relativeFrom="paragraph">
            <wp:posOffset>-252730</wp:posOffset>
          </wp:positionV>
          <wp:extent cx="2352675" cy="94932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949325"/>
                  </a:xfrm>
                  <a:prstGeom prst="rect">
                    <a:avLst/>
                  </a:prstGeom>
                  <a:noFill/>
                </pic:spPr>
              </pic:pic>
            </a:graphicData>
          </a:graphic>
          <wp14:sizeRelH relativeFrom="page">
            <wp14:pctWidth>0</wp14:pctWidth>
          </wp14:sizeRelH>
          <wp14:sizeRelV relativeFrom="page">
            <wp14:pctHeight>0</wp14:pctHeight>
          </wp14:sizeRelV>
        </wp:anchor>
      </w:drawing>
    </w:r>
    <w:r w:rsidR="00BB4FD9" w:rsidRPr="00BB4FD9">
      <w:t xml:space="preserve"> </w:t>
    </w:r>
    <w:r w:rsidR="00C14FF4">
      <w:t xml:space="preserve">VO-01-2023 VO Krnov ul. Vrchlického </w:t>
    </w:r>
    <w:proofErr w:type="spellStart"/>
    <w:proofErr w:type="gramStart"/>
    <w:r w:rsidR="00C14FF4">
      <w:t>II.část</w:t>
    </w:r>
    <w:proofErr w:type="spellEnd"/>
    <w:proofErr w:type="gramEnd"/>
    <w:r w:rsidR="00C14FF4">
      <w:tab/>
    </w:r>
  </w:p>
  <w:p w14:paraId="5FEC3363" w14:textId="77777777" w:rsidR="00875BE0" w:rsidRDefault="00875B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994BF" w14:textId="7B7C0403" w:rsidR="009A237E" w:rsidRDefault="009A237E">
    <w:pPr>
      <w:pStyle w:val="Zhlav"/>
    </w:pPr>
    <w:r>
      <w:rPr>
        <w:noProof/>
        <w:lang w:eastAsia="cs-CZ"/>
      </w:rPr>
      <w:drawing>
        <wp:anchor distT="0" distB="0" distL="114300" distR="114300" simplePos="0" relativeHeight="251659776" behindDoc="1" locked="0" layoutInCell="1" allowOverlap="1" wp14:anchorId="152B45E6" wp14:editId="22BC61E5">
          <wp:simplePos x="0" y="0"/>
          <wp:positionH relativeFrom="margin">
            <wp:align>right</wp:align>
          </wp:positionH>
          <wp:positionV relativeFrom="paragraph">
            <wp:posOffset>-238760</wp:posOffset>
          </wp:positionV>
          <wp:extent cx="2352675" cy="949325"/>
          <wp:effectExtent l="0" t="0" r="9525" b="3175"/>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949325"/>
                  </a:xfrm>
                  <a:prstGeom prst="rect">
                    <a:avLst/>
                  </a:prstGeom>
                  <a:noFill/>
                </pic:spPr>
              </pic:pic>
            </a:graphicData>
          </a:graphic>
          <wp14:sizeRelH relativeFrom="page">
            <wp14:pctWidth>0</wp14:pctWidth>
          </wp14:sizeRelH>
          <wp14:sizeRelV relativeFrom="page">
            <wp14:pctHeight>0</wp14:pctHeight>
          </wp14:sizeRelV>
        </wp:anchor>
      </w:drawing>
    </w:r>
    <w:r w:rsidR="00B16282">
      <w:t>VO-01-2023 VO Krnov ul. Vrchlického</w:t>
    </w:r>
    <w:r w:rsidR="00CC58E4">
      <w:t xml:space="preserve"> </w:t>
    </w:r>
    <w:proofErr w:type="spellStart"/>
    <w:proofErr w:type="gramStart"/>
    <w:r w:rsidR="00C14FF4">
      <w:t>II.</w:t>
    </w:r>
    <w:r w:rsidR="00CC58E4">
      <w:t>část</w:t>
    </w:r>
    <w:proofErr w:type="spellEnd"/>
    <w:proofErr w:type="gramEnd"/>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E48C8"/>
    <w:multiLevelType w:val="hybridMultilevel"/>
    <w:tmpl w:val="D04ECA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826174"/>
    <w:multiLevelType w:val="hybridMultilevel"/>
    <w:tmpl w:val="EC62F51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6CB3792"/>
    <w:multiLevelType w:val="hybridMultilevel"/>
    <w:tmpl w:val="4DB2F91A"/>
    <w:lvl w:ilvl="0" w:tplc="0405000B">
      <w:start w:val="1"/>
      <w:numFmt w:val="bullet"/>
      <w:lvlText w:val=""/>
      <w:lvlJc w:val="left"/>
      <w:pPr>
        <w:tabs>
          <w:tab w:val="num" w:pos="795"/>
        </w:tabs>
        <w:ind w:left="795" w:hanging="360"/>
      </w:pPr>
      <w:rPr>
        <w:rFonts w:ascii="Wingdings" w:hAnsi="Wingdings" w:hint="default"/>
      </w:rPr>
    </w:lvl>
    <w:lvl w:ilvl="1" w:tplc="04050003">
      <w:start w:val="1"/>
      <w:numFmt w:val="bullet"/>
      <w:lvlText w:val="o"/>
      <w:lvlJc w:val="left"/>
      <w:pPr>
        <w:tabs>
          <w:tab w:val="num" w:pos="1515"/>
        </w:tabs>
        <w:ind w:left="1515" w:hanging="360"/>
      </w:pPr>
      <w:rPr>
        <w:rFonts w:ascii="Courier New" w:hAnsi="Courier New" w:hint="default"/>
      </w:rPr>
    </w:lvl>
    <w:lvl w:ilvl="2" w:tplc="04050005" w:tentative="1">
      <w:start w:val="1"/>
      <w:numFmt w:val="bullet"/>
      <w:lvlText w:val=""/>
      <w:lvlJc w:val="left"/>
      <w:pPr>
        <w:tabs>
          <w:tab w:val="num" w:pos="2235"/>
        </w:tabs>
        <w:ind w:left="2235" w:hanging="360"/>
      </w:pPr>
      <w:rPr>
        <w:rFonts w:ascii="Wingdings" w:hAnsi="Wingdings" w:hint="default"/>
      </w:rPr>
    </w:lvl>
    <w:lvl w:ilvl="3" w:tplc="04050001" w:tentative="1">
      <w:start w:val="1"/>
      <w:numFmt w:val="bullet"/>
      <w:lvlText w:val=""/>
      <w:lvlJc w:val="left"/>
      <w:pPr>
        <w:tabs>
          <w:tab w:val="num" w:pos="2955"/>
        </w:tabs>
        <w:ind w:left="2955" w:hanging="360"/>
      </w:pPr>
      <w:rPr>
        <w:rFonts w:ascii="Symbol" w:hAnsi="Symbol" w:hint="default"/>
      </w:rPr>
    </w:lvl>
    <w:lvl w:ilvl="4" w:tplc="04050003" w:tentative="1">
      <w:start w:val="1"/>
      <w:numFmt w:val="bullet"/>
      <w:lvlText w:val="o"/>
      <w:lvlJc w:val="left"/>
      <w:pPr>
        <w:tabs>
          <w:tab w:val="num" w:pos="3675"/>
        </w:tabs>
        <w:ind w:left="3675" w:hanging="360"/>
      </w:pPr>
      <w:rPr>
        <w:rFonts w:ascii="Courier New" w:hAnsi="Courier New" w:hint="default"/>
      </w:rPr>
    </w:lvl>
    <w:lvl w:ilvl="5" w:tplc="04050005" w:tentative="1">
      <w:start w:val="1"/>
      <w:numFmt w:val="bullet"/>
      <w:lvlText w:val=""/>
      <w:lvlJc w:val="left"/>
      <w:pPr>
        <w:tabs>
          <w:tab w:val="num" w:pos="4395"/>
        </w:tabs>
        <w:ind w:left="4395" w:hanging="360"/>
      </w:pPr>
      <w:rPr>
        <w:rFonts w:ascii="Wingdings" w:hAnsi="Wingdings" w:hint="default"/>
      </w:rPr>
    </w:lvl>
    <w:lvl w:ilvl="6" w:tplc="04050001" w:tentative="1">
      <w:start w:val="1"/>
      <w:numFmt w:val="bullet"/>
      <w:lvlText w:val=""/>
      <w:lvlJc w:val="left"/>
      <w:pPr>
        <w:tabs>
          <w:tab w:val="num" w:pos="5115"/>
        </w:tabs>
        <w:ind w:left="5115" w:hanging="360"/>
      </w:pPr>
      <w:rPr>
        <w:rFonts w:ascii="Symbol" w:hAnsi="Symbol" w:hint="default"/>
      </w:rPr>
    </w:lvl>
    <w:lvl w:ilvl="7" w:tplc="04050003" w:tentative="1">
      <w:start w:val="1"/>
      <w:numFmt w:val="bullet"/>
      <w:lvlText w:val="o"/>
      <w:lvlJc w:val="left"/>
      <w:pPr>
        <w:tabs>
          <w:tab w:val="num" w:pos="5835"/>
        </w:tabs>
        <w:ind w:left="5835" w:hanging="360"/>
      </w:pPr>
      <w:rPr>
        <w:rFonts w:ascii="Courier New" w:hAnsi="Courier New" w:hint="default"/>
      </w:rPr>
    </w:lvl>
    <w:lvl w:ilvl="8" w:tplc="0405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10DD132E"/>
    <w:multiLevelType w:val="hybridMultilevel"/>
    <w:tmpl w:val="A1F82CDA"/>
    <w:lvl w:ilvl="0" w:tplc="6B82B8F2">
      <w:start w:val="1"/>
      <w:numFmt w:val="lowerLetter"/>
      <w:lvlText w:val="%1)"/>
      <w:lvlJc w:val="left"/>
      <w:pPr>
        <w:ind w:left="360" w:hanging="360"/>
      </w:pPr>
      <w:rPr>
        <w:b w:val="0"/>
      </w:rPr>
    </w:lvl>
    <w:lvl w:ilvl="1" w:tplc="04050001">
      <w:start w:val="1"/>
      <w:numFmt w:val="bullet"/>
      <w:lvlText w:val=""/>
      <w:lvlJc w:val="left"/>
      <w:pPr>
        <w:ind w:left="1080" w:hanging="360"/>
      </w:pPr>
      <w:rPr>
        <w:rFonts w:ascii="Symbol" w:hAnsi="Symbol" w:hint="default"/>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0FF3610"/>
    <w:multiLevelType w:val="hybridMultilevel"/>
    <w:tmpl w:val="94AC06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4A1647"/>
    <w:multiLevelType w:val="hybridMultilevel"/>
    <w:tmpl w:val="98FA51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A1CE0"/>
    <w:multiLevelType w:val="hybridMultilevel"/>
    <w:tmpl w:val="CD56F2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7F4E31"/>
    <w:multiLevelType w:val="hybridMultilevel"/>
    <w:tmpl w:val="E6A84C2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6704CA"/>
    <w:multiLevelType w:val="hybridMultilevel"/>
    <w:tmpl w:val="258E42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B9613F"/>
    <w:multiLevelType w:val="hybridMultilevel"/>
    <w:tmpl w:val="088A03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E47372"/>
    <w:multiLevelType w:val="hybridMultilevel"/>
    <w:tmpl w:val="43BE282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69A61F3"/>
    <w:multiLevelType w:val="hybridMultilevel"/>
    <w:tmpl w:val="B998885A"/>
    <w:lvl w:ilvl="0" w:tplc="9704E4E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2" w15:restartNumberingAfterBreak="0">
    <w:nsid w:val="3EDB141B"/>
    <w:multiLevelType w:val="hybridMultilevel"/>
    <w:tmpl w:val="25E08718"/>
    <w:lvl w:ilvl="0" w:tplc="8A324384">
      <w:start w:val="1"/>
      <w:numFmt w:val="bullet"/>
      <w:lvlText w:val="-"/>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655043"/>
    <w:multiLevelType w:val="hybridMultilevel"/>
    <w:tmpl w:val="A3FA5E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03C7393"/>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6FB3C36"/>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9C605B7"/>
    <w:multiLevelType w:val="hybridMultilevel"/>
    <w:tmpl w:val="B492C3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DA745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285068C"/>
    <w:multiLevelType w:val="hybridMultilevel"/>
    <w:tmpl w:val="413C2A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F82AC9"/>
    <w:multiLevelType w:val="hybridMultilevel"/>
    <w:tmpl w:val="E7C61A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445BCD"/>
    <w:multiLevelType w:val="hybridMultilevel"/>
    <w:tmpl w:val="02D88EA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8D52C8C"/>
    <w:multiLevelType w:val="hybridMultilevel"/>
    <w:tmpl w:val="5B88C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020FA1"/>
    <w:multiLevelType w:val="hybridMultilevel"/>
    <w:tmpl w:val="9DAEB12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2C60CB4"/>
    <w:multiLevelType w:val="hybridMultilevel"/>
    <w:tmpl w:val="2D2AFA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5582C1D"/>
    <w:multiLevelType w:val="hybridMultilevel"/>
    <w:tmpl w:val="CA2692DA"/>
    <w:lvl w:ilvl="0" w:tplc="AF386B4C">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7334AC"/>
    <w:multiLevelType w:val="hybridMultilevel"/>
    <w:tmpl w:val="31EE03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4032C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2DE7FCE"/>
    <w:multiLevelType w:val="hybridMultilevel"/>
    <w:tmpl w:val="BB86B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4331C0A"/>
    <w:multiLevelType w:val="hybridMultilevel"/>
    <w:tmpl w:val="B26662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5C67637"/>
    <w:multiLevelType w:val="hybridMultilevel"/>
    <w:tmpl w:val="E8DE33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CB0DF7"/>
    <w:multiLevelType w:val="hybridMultilevel"/>
    <w:tmpl w:val="3B908F6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7653637"/>
    <w:multiLevelType w:val="singleLevel"/>
    <w:tmpl w:val="018002C0"/>
    <w:lvl w:ilvl="0">
      <w:start w:val="1"/>
      <w:numFmt w:val="decimal"/>
      <w:lvlText w:val="%1)"/>
      <w:legacy w:legacy="1" w:legacySpace="120" w:legacyIndent="360"/>
      <w:lvlJc w:val="left"/>
      <w:pPr>
        <w:ind w:left="720" w:hanging="360"/>
      </w:pPr>
      <w:rPr>
        <w:rFonts w:cs="Times New Roman"/>
        <w:b w:val="0"/>
      </w:rPr>
    </w:lvl>
  </w:abstractNum>
  <w:abstractNum w:abstractNumId="32" w15:restartNumberingAfterBreak="0">
    <w:nsid w:val="78F05C1E"/>
    <w:multiLevelType w:val="hybridMultilevel"/>
    <w:tmpl w:val="2E4EC3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C226F39"/>
    <w:multiLevelType w:val="hybridMultilevel"/>
    <w:tmpl w:val="F410A380"/>
    <w:lvl w:ilvl="0" w:tplc="BFDAC326">
      <w:start w:val="1"/>
      <w:numFmt w:val="decimalZero"/>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766495"/>
    <w:multiLevelType w:val="hybridMultilevel"/>
    <w:tmpl w:val="27CE766A"/>
    <w:lvl w:ilvl="0" w:tplc="EB360522">
      <w:start w:val="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77478847">
    <w:abstractNumId w:val="6"/>
  </w:num>
  <w:num w:numId="2" w16cid:durableId="482159831">
    <w:abstractNumId w:val="16"/>
  </w:num>
  <w:num w:numId="3" w16cid:durableId="533544706">
    <w:abstractNumId w:val="31"/>
  </w:num>
  <w:num w:numId="4" w16cid:durableId="404305628">
    <w:abstractNumId w:val="2"/>
  </w:num>
  <w:num w:numId="5" w16cid:durableId="1932615448">
    <w:abstractNumId w:val="14"/>
  </w:num>
  <w:num w:numId="6" w16cid:durableId="212815943">
    <w:abstractNumId w:val="26"/>
  </w:num>
  <w:num w:numId="7" w16cid:durableId="131288239">
    <w:abstractNumId w:val="15"/>
  </w:num>
  <w:num w:numId="8" w16cid:durableId="453209765">
    <w:abstractNumId w:val="17"/>
  </w:num>
  <w:num w:numId="9" w16cid:durableId="1270046706">
    <w:abstractNumId w:val="11"/>
  </w:num>
  <w:num w:numId="10" w16cid:durableId="1424909726">
    <w:abstractNumId w:val="23"/>
  </w:num>
  <w:num w:numId="11" w16cid:durableId="180584215">
    <w:abstractNumId w:val="1"/>
  </w:num>
  <w:num w:numId="12" w16cid:durableId="1414547121">
    <w:abstractNumId w:val="12"/>
  </w:num>
  <w:num w:numId="13" w16cid:durableId="412045143">
    <w:abstractNumId w:val="33"/>
  </w:num>
  <w:num w:numId="14" w16cid:durableId="707802821">
    <w:abstractNumId w:val="5"/>
  </w:num>
  <w:num w:numId="15" w16cid:durableId="539518794">
    <w:abstractNumId w:val="0"/>
  </w:num>
  <w:num w:numId="16" w16cid:durableId="1536429752">
    <w:abstractNumId w:val="29"/>
  </w:num>
  <w:num w:numId="17" w16cid:durableId="1097097885">
    <w:abstractNumId w:val="9"/>
  </w:num>
  <w:num w:numId="18" w16cid:durableId="283119732">
    <w:abstractNumId w:val="19"/>
  </w:num>
  <w:num w:numId="19" w16cid:durableId="280303075">
    <w:abstractNumId w:val="18"/>
  </w:num>
  <w:num w:numId="20" w16cid:durableId="1959142582">
    <w:abstractNumId w:val="28"/>
  </w:num>
  <w:num w:numId="21" w16cid:durableId="1441994555">
    <w:abstractNumId w:val="13"/>
  </w:num>
  <w:num w:numId="22" w16cid:durableId="133063070">
    <w:abstractNumId w:val="8"/>
  </w:num>
  <w:num w:numId="23" w16cid:durableId="112942598">
    <w:abstractNumId w:val="22"/>
  </w:num>
  <w:num w:numId="24" w16cid:durableId="38238770">
    <w:abstractNumId w:val="10"/>
  </w:num>
  <w:num w:numId="25" w16cid:durableId="1843810589">
    <w:abstractNumId w:val="30"/>
  </w:num>
  <w:num w:numId="26" w16cid:durableId="1861550533">
    <w:abstractNumId w:val="4"/>
  </w:num>
  <w:num w:numId="27" w16cid:durableId="1251547805">
    <w:abstractNumId w:val="34"/>
  </w:num>
  <w:num w:numId="28" w16cid:durableId="1451389931">
    <w:abstractNumId w:val="32"/>
  </w:num>
  <w:num w:numId="29" w16cid:durableId="722218542">
    <w:abstractNumId w:val="7"/>
  </w:num>
  <w:num w:numId="30" w16cid:durableId="752901091">
    <w:abstractNumId w:val="3"/>
  </w:num>
  <w:num w:numId="31" w16cid:durableId="1369838825">
    <w:abstractNumId w:val="20"/>
  </w:num>
  <w:num w:numId="32" w16cid:durableId="1221482947">
    <w:abstractNumId w:val="25"/>
  </w:num>
  <w:num w:numId="33" w16cid:durableId="162747998">
    <w:abstractNumId w:val="24"/>
  </w:num>
  <w:num w:numId="34" w16cid:durableId="355273229">
    <w:abstractNumId w:val="21"/>
  </w:num>
  <w:num w:numId="35" w16cid:durableId="18221196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130"/>
    <w:rsid w:val="000002E7"/>
    <w:rsid w:val="00000579"/>
    <w:rsid w:val="00001EF9"/>
    <w:rsid w:val="000020AC"/>
    <w:rsid w:val="00002B5A"/>
    <w:rsid w:val="00006B6D"/>
    <w:rsid w:val="00006D59"/>
    <w:rsid w:val="00007DF2"/>
    <w:rsid w:val="000145D9"/>
    <w:rsid w:val="00014E00"/>
    <w:rsid w:val="0001557E"/>
    <w:rsid w:val="00024EFF"/>
    <w:rsid w:val="00025712"/>
    <w:rsid w:val="000263E8"/>
    <w:rsid w:val="000317A4"/>
    <w:rsid w:val="00032578"/>
    <w:rsid w:val="00032967"/>
    <w:rsid w:val="00033348"/>
    <w:rsid w:val="00052257"/>
    <w:rsid w:val="000554C0"/>
    <w:rsid w:val="0006002E"/>
    <w:rsid w:val="00070F55"/>
    <w:rsid w:val="000762E4"/>
    <w:rsid w:val="00076388"/>
    <w:rsid w:val="00082EBD"/>
    <w:rsid w:val="00083413"/>
    <w:rsid w:val="000876E3"/>
    <w:rsid w:val="00095326"/>
    <w:rsid w:val="00097069"/>
    <w:rsid w:val="00097185"/>
    <w:rsid w:val="000A4F09"/>
    <w:rsid w:val="000B11A1"/>
    <w:rsid w:val="000B1FE0"/>
    <w:rsid w:val="000B4D36"/>
    <w:rsid w:val="000C0CB2"/>
    <w:rsid w:val="000C2E17"/>
    <w:rsid w:val="000C31A5"/>
    <w:rsid w:val="000C7775"/>
    <w:rsid w:val="000D3B2B"/>
    <w:rsid w:val="000E55C0"/>
    <w:rsid w:val="000E716F"/>
    <w:rsid w:val="000F1597"/>
    <w:rsid w:val="000F65CC"/>
    <w:rsid w:val="001073D8"/>
    <w:rsid w:val="001133EF"/>
    <w:rsid w:val="00115510"/>
    <w:rsid w:val="00115A34"/>
    <w:rsid w:val="00116863"/>
    <w:rsid w:val="00123736"/>
    <w:rsid w:val="00132F21"/>
    <w:rsid w:val="001375B6"/>
    <w:rsid w:val="00142802"/>
    <w:rsid w:val="00146C71"/>
    <w:rsid w:val="0015037A"/>
    <w:rsid w:val="00151E90"/>
    <w:rsid w:val="00155886"/>
    <w:rsid w:val="00156E38"/>
    <w:rsid w:val="00157CDF"/>
    <w:rsid w:val="00161966"/>
    <w:rsid w:val="00161DA3"/>
    <w:rsid w:val="001653D5"/>
    <w:rsid w:val="00166069"/>
    <w:rsid w:val="001729CE"/>
    <w:rsid w:val="00175543"/>
    <w:rsid w:val="00192C7E"/>
    <w:rsid w:val="00194C59"/>
    <w:rsid w:val="001A1220"/>
    <w:rsid w:val="001A574D"/>
    <w:rsid w:val="001B1767"/>
    <w:rsid w:val="001B4437"/>
    <w:rsid w:val="001C1CC6"/>
    <w:rsid w:val="001D5E9C"/>
    <w:rsid w:val="001E38AA"/>
    <w:rsid w:val="001E3C93"/>
    <w:rsid w:val="001E433C"/>
    <w:rsid w:val="001E4F36"/>
    <w:rsid w:val="001E7923"/>
    <w:rsid w:val="001F1771"/>
    <w:rsid w:val="001F46A8"/>
    <w:rsid w:val="001F5CD3"/>
    <w:rsid w:val="001F7870"/>
    <w:rsid w:val="002006C2"/>
    <w:rsid w:val="002012D8"/>
    <w:rsid w:val="002016B5"/>
    <w:rsid w:val="002027AE"/>
    <w:rsid w:val="0020309A"/>
    <w:rsid w:val="002043D2"/>
    <w:rsid w:val="002056B3"/>
    <w:rsid w:val="00207D92"/>
    <w:rsid w:val="0021435D"/>
    <w:rsid w:val="00215517"/>
    <w:rsid w:val="00220405"/>
    <w:rsid w:val="0022339C"/>
    <w:rsid w:val="00224F3C"/>
    <w:rsid w:val="002335E7"/>
    <w:rsid w:val="00244843"/>
    <w:rsid w:val="00245D79"/>
    <w:rsid w:val="0024721E"/>
    <w:rsid w:val="002473C6"/>
    <w:rsid w:val="00250D31"/>
    <w:rsid w:val="002529E5"/>
    <w:rsid w:val="00253148"/>
    <w:rsid w:val="0026585E"/>
    <w:rsid w:val="002678B6"/>
    <w:rsid w:val="002710BE"/>
    <w:rsid w:val="002732F4"/>
    <w:rsid w:val="002754F8"/>
    <w:rsid w:val="00280789"/>
    <w:rsid w:val="002813A5"/>
    <w:rsid w:val="002871D3"/>
    <w:rsid w:val="002959C7"/>
    <w:rsid w:val="002A0B8F"/>
    <w:rsid w:val="002A25C5"/>
    <w:rsid w:val="002A46EF"/>
    <w:rsid w:val="002A6130"/>
    <w:rsid w:val="002B61D8"/>
    <w:rsid w:val="002B7558"/>
    <w:rsid w:val="002C177F"/>
    <w:rsid w:val="002D4C16"/>
    <w:rsid w:val="002D4C5F"/>
    <w:rsid w:val="002D57B7"/>
    <w:rsid w:val="002D68C8"/>
    <w:rsid w:val="002E1D00"/>
    <w:rsid w:val="002E3D77"/>
    <w:rsid w:val="002E3EE4"/>
    <w:rsid w:val="002E503C"/>
    <w:rsid w:val="002F02A5"/>
    <w:rsid w:val="002F061C"/>
    <w:rsid w:val="002F3DEF"/>
    <w:rsid w:val="002F5E19"/>
    <w:rsid w:val="002F64D9"/>
    <w:rsid w:val="00300E09"/>
    <w:rsid w:val="0030105C"/>
    <w:rsid w:val="00305E7A"/>
    <w:rsid w:val="00307B56"/>
    <w:rsid w:val="00307EE5"/>
    <w:rsid w:val="0031100E"/>
    <w:rsid w:val="00311050"/>
    <w:rsid w:val="00314E90"/>
    <w:rsid w:val="00321504"/>
    <w:rsid w:val="003228DE"/>
    <w:rsid w:val="003254B0"/>
    <w:rsid w:val="00326D3D"/>
    <w:rsid w:val="00333304"/>
    <w:rsid w:val="00335A82"/>
    <w:rsid w:val="00341F84"/>
    <w:rsid w:val="00344EB6"/>
    <w:rsid w:val="00346FDB"/>
    <w:rsid w:val="00352EA0"/>
    <w:rsid w:val="00357CE8"/>
    <w:rsid w:val="003735F1"/>
    <w:rsid w:val="00375270"/>
    <w:rsid w:val="00386095"/>
    <w:rsid w:val="003866C6"/>
    <w:rsid w:val="003949FB"/>
    <w:rsid w:val="003978E7"/>
    <w:rsid w:val="003A617C"/>
    <w:rsid w:val="003A6230"/>
    <w:rsid w:val="003B1D4A"/>
    <w:rsid w:val="003B2AEF"/>
    <w:rsid w:val="003B3086"/>
    <w:rsid w:val="003C03AD"/>
    <w:rsid w:val="003C458E"/>
    <w:rsid w:val="003C4794"/>
    <w:rsid w:val="003C4FFC"/>
    <w:rsid w:val="003D57CE"/>
    <w:rsid w:val="003D7049"/>
    <w:rsid w:val="003F4CCE"/>
    <w:rsid w:val="003F6735"/>
    <w:rsid w:val="00413575"/>
    <w:rsid w:val="00416270"/>
    <w:rsid w:val="00430BC8"/>
    <w:rsid w:val="00435099"/>
    <w:rsid w:val="00440AC3"/>
    <w:rsid w:val="00442C96"/>
    <w:rsid w:val="00444676"/>
    <w:rsid w:val="004446A7"/>
    <w:rsid w:val="004548EF"/>
    <w:rsid w:val="004567EA"/>
    <w:rsid w:val="00461AA5"/>
    <w:rsid w:val="00471883"/>
    <w:rsid w:val="00471D12"/>
    <w:rsid w:val="004724C4"/>
    <w:rsid w:val="00474829"/>
    <w:rsid w:val="00477687"/>
    <w:rsid w:val="00477AEF"/>
    <w:rsid w:val="00483CD1"/>
    <w:rsid w:val="004857A9"/>
    <w:rsid w:val="004871D5"/>
    <w:rsid w:val="00491FE1"/>
    <w:rsid w:val="00493BDD"/>
    <w:rsid w:val="00494AA0"/>
    <w:rsid w:val="00497BD9"/>
    <w:rsid w:val="004A01EE"/>
    <w:rsid w:val="004A1A90"/>
    <w:rsid w:val="004A2245"/>
    <w:rsid w:val="004A7512"/>
    <w:rsid w:val="004B1BB8"/>
    <w:rsid w:val="004C3AAC"/>
    <w:rsid w:val="004D15CC"/>
    <w:rsid w:val="004D55E0"/>
    <w:rsid w:val="004D78BE"/>
    <w:rsid w:val="004E2E5E"/>
    <w:rsid w:val="004E6BC3"/>
    <w:rsid w:val="004E7BF9"/>
    <w:rsid w:val="004F31D6"/>
    <w:rsid w:val="005014D7"/>
    <w:rsid w:val="00501DE0"/>
    <w:rsid w:val="00505091"/>
    <w:rsid w:val="00516B19"/>
    <w:rsid w:val="00522897"/>
    <w:rsid w:val="005309F3"/>
    <w:rsid w:val="005329EF"/>
    <w:rsid w:val="00534797"/>
    <w:rsid w:val="00536738"/>
    <w:rsid w:val="005370F6"/>
    <w:rsid w:val="0054017E"/>
    <w:rsid w:val="0054117A"/>
    <w:rsid w:val="00541985"/>
    <w:rsid w:val="005563B0"/>
    <w:rsid w:val="00562693"/>
    <w:rsid w:val="00562F40"/>
    <w:rsid w:val="0056433E"/>
    <w:rsid w:val="005712FF"/>
    <w:rsid w:val="005753A7"/>
    <w:rsid w:val="005755C8"/>
    <w:rsid w:val="0058219E"/>
    <w:rsid w:val="00582770"/>
    <w:rsid w:val="00582866"/>
    <w:rsid w:val="00590070"/>
    <w:rsid w:val="0059209F"/>
    <w:rsid w:val="00595E10"/>
    <w:rsid w:val="00596F3F"/>
    <w:rsid w:val="005972AC"/>
    <w:rsid w:val="005A7D83"/>
    <w:rsid w:val="005B7F20"/>
    <w:rsid w:val="005C13C9"/>
    <w:rsid w:val="005C20E2"/>
    <w:rsid w:val="005D1650"/>
    <w:rsid w:val="005D2326"/>
    <w:rsid w:val="005D333A"/>
    <w:rsid w:val="005E2594"/>
    <w:rsid w:val="005E2603"/>
    <w:rsid w:val="005E72C5"/>
    <w:rsid w:val="005E781E"/>
    <w:rsid w:val="005E7A4E"/>
    <w:rsid w:val="005F228D"/>
    <w:rsid w:val="005F5B23"/>
    <w:rsid w:val="00603426"/>
    <w:rsid w:val="00603DB5"/>
    <w:rsid w:val="00607A60"/>
    <w:rsid w:val="00611319"/>
    <w:rsid w:val="0061224A"/>
    <w:rsid w:val="00622106"/>
    <w:rsid w:val="006238D8"/>
    <w:rsid w:val="00623A00"/>
    <w:rsid w:val="0062791C"/>
    <w:rsid w:val="00633712"/>
    <w:rsid w:val="00642D29"/>
    <w:rsid w:val="0064334B"/>
    <w:rsid w:val="006524D4"/>
    <w:rsid w:val="00654835"/>
    <w:rsid w:val="00655FD8"/>
    <w:rsid w:val="00665124"/>
    <w:rsid w:val="006706EC"/>
    <w:rsid w:val="00670C73"/>
    <w:rsid w:val="0067611A"/>
    <w:rsid w:val="006768D8"/>
    <w:rsid w:val="006773F8"/>
    <w:rsid w:val="006778FC"/>
    <w:rsid w:val="0068237B"/>
    <w:rsid w:val="00682C4B"/>
    <w:rsid w:val="00683CD5"/>
    <w:rsid w:val="00687AA9"/>
    <w:rsid w:val="006971A6"/>
    <w:rsid w:val="006C0BD0"/>
    <w:rsid w:val="006C0D58"/>
    <w:rsid w:val="006C2091"/>
    <w:rsid w:val="006D31D4"/>
    <w:rsid w:val="006D6AE2"/>
    <w:rsid w:val="006E3958"/>
    <w:rsid w:val="006E4A05"/>
    <w:rsid w:val="006E4E16"/>
    <w:rsid w:val="006E6689"/>
    <w:rsid w:val="006E70BE"/>
    <w:rsid w:val="006F0474"/>
    <w:rsid w:val="006F74ED"/>
    <w:rsid w:val="0070212E"/>
    <w:rsid w:val="00703DD6"/>
    <w:rsid w:val="00704263"/>
    <w:rsid w:val="00706074"/>
    <w:rsid w:val="00707FCC"/>
    <w:rsid w:val="00710370"/>
    <w:rsid w:val="00716EA4"/>
    <w:rsid w:val="007235DA"/>
    <w:rsid w:val="0073543A"/>
    <w:rsid w:val="00746B77"/>
    <w:rsid w:val="0075002E"/>
    <w:rsid w:val="0075192D"/>
    <w:rsid w:val="0075369D"/>
    <w:rsid w:val="0075583A"/>
    <w:rsid w:val="00767964"/>
    <w:rsid w:val="00767DB2"/>
    <w:rsid w:val="00770A91"/>
    <w:rsid w:val="007712B8"/>
    <w:rsid w:val="00776F27"/>
    <w:rsid w:val="0077714D"/>
    <w:rsid w:val="007833F3"/>
    <w:rsid w:val="00783988"/>
    <w:rsid w:val="00786C08"/>
    <w:rsid w:val="007902E2"/>
    <w:rsid w:val="00794505"/>
    <w:rsid w:val="007957EE"/>
    <w:rsid w:val="00795F2B"/>
    <w:rsid w:val="007A3A0D"/>
    <w:rsid w:val="007A3F59"/>
    <w:rsid w:val="007B3756"/>
    <w:rsid w:val="007C14A0"/>
    <w:rsid w:val="007C3FFD"/>
    <w:rsid w:val="007C4674"/>
    <w:rsid w:val="007C5F3B"/>
    <w:rsid w:val="007C7AD5"/>
    <w:rsid w:val="007D269F"/>
    <w:rsid w:val="007D6646"/>
    <w:rsid w:val="007D6AA0"/>
    <w:rsid w:val="007E4412"/>
    <w:rsid w:val="00800169"/>
    <w:rsid w:val="00800A87"/>
    <w:rsid w:val="008019BD"/>
    <w:rsid w:val="008020EB"/>
    <w:rsid w:val="00811C1A"/>
    <w:rsid w:val="00816586"/>
    <w:rsid w:val="00816DBD"/>
    <w:rsid w:val="00821658"/>
    <w:rsid w:val="00822A4E"/>
    <w:rsid w:val="008369FE"/>
    <w:rsid w:val="0084201F"/>
    <w:rsid w:val="00846F07"/>
    <w:rsid w:val="00851216"/>
    <w:rsid w:val="00862FA9"/>
    <w:rsid w:val="0086360B"/>
    <w:rsid w:val="0086711F"/>
    <w:rsid w:val="00870266"/>
    <w:rsid w:val="00873594"/>
    <w:rsid w:val="00875BE0"/>
    <w:rsid w:val="00880FDF"/>
    <w:rsid w:val="00886E4D"/>
    <w:rsid w:val="0089322E"/>
    <w:rsid w:val="00897B3C"/>
    <w:rsid w:val="008A3FF4"/>
    <w:rsid w:val="008A5791"/>
    <w:rsid w:val="008A5926"/>
    <w:rsid w:val="008A661A"/>
    <w:rsid w:val="008A7EA7"/>
    <w:rsid w:val="008A7EAB"/>
    <w:rsid w:val="008B57B2"/>
    <w:rsid w:val="008C6ECF"/>
    <w:rsid w:val="008D17B0"/>
    <w:rsid w:val="008E3287"/>
    <w:rsid w:val="008F2F80"/>
    <w:rsid w:val="00905B71"/>
    <w:rsid w:val="00913B1F"/>
    <w:rsid w:val="00914C1B"/>
    <w:rsid w:val="00927118"/>
    <w:rsid w:val="0093374C"/>
    <w:rsid w:val="00937CED"/>
    <w:rsid w:val="0094138C"/>
    <w:rsid w:val="00945D13"/>
    <w:rsid w:val="00947790"/>
    <w:rsid w:val="00951C42"/>
    <w:rsid w:val="0095262B"/>
    <w:rsid w:val="009626D9"/>
    <w:rsid w:val="00962CF0"/>
    <w:rsid w:val="0096633C"/>
    <w:rsid w:val="0097370C"/>
    <w:rsid w:val="00975339"/>
    <w:rsid w:val="00975768"/>
    <w:rsid w:val="00980B27"/>
    <w:rsid w:val="00987F6B"/>
    <w:rsid w:val="009904DE"/>
    <w:rsid w:val="009A03B8"/>
    <w:rsid w:val="009A237E"/>
    <w:rsid w:val="009B2742"/>
    <w:rsid w:val="009B7090"/>
    <w:rsid w:val="009D3799"/>
    <w:rsid w:val="009D3ED5"/>
    <w:rsid w:val="009E75BE"/>
    <w:rsid w:val="009F0F0D"/>
    <w:rsid w:val="009F7256"/>
    <w:rsid w:val="00A00F75"/>
    <w:rsid w:val="00A06B0A"/>
    <w:rsid w:val="00A0793C"/>
    <w:rsid w:val="00A1238C"/>
    <w:rsid w:val="00A131BE"/>
    <w:rsid w:val="00A16201"/>
    <w:rsid w:val="00A16B17"/>
    <w:rsid w:val="00A2641C"/>
    <w:rsid w:val="00A31001"/>
    <w:rsid w:val="00A37F45"/>
    <w:rsid w:val="00A41423"/>
    <w:rsid w:val="00A41C4C"/>
    <w:rsid w:val="00A5778C"/>
    <w:rsid w:val="00A725A3"/>
    <w:rsid w:val="00A73078"/>
    <w:rsid w:val="00A7786F"/>
    <w:rsid w:val="00A8228B"/>
    <w:rsid w:val="00A932E9"/>
    <w:rsid w:val="00AA3290"/>
    <w:rsid w:val="00AA5F3E"/>
    <w:rsid w:val="00AB018B"/>
    <w:rsid w:val="00AB5D8C"/>
    <w:rsid w:val="00AB6DA1"/>
    <w:rsid w:val="00AC2924"/>
    <w:rsid w:val="00AC35A5"/>
    <w:rsid w:val="00AE1E27"/>
    <w:rsid w:val="00AE3054"/>
    <w:rsid w:val="00AF74A1"/>
    <w:rsid w:val="00B00049"/>
    <w:rsid w:val="00B032D0"/>
    <w:rsid w:val="00B16282"/>
    <w:rsid w:val="00B176E6"/>
    <w:rsid w:val="00B2046E"/>
    <w:rsid w:val="00B24648"/>
    <w:rsid w:val="00B2667B"/>
    <w:rsid w:val="00B335B2"/>
    <w:rsid w:val="00B508EA"/>
    <w:rsid w:val="00B601F4"/>
    <w:rsid w:val="00B604E1"/>
    <w:rsid w:val="00B6062C"/>
    <w:rsid w:val="00B6580C"/>
    <w:rsid w:val="00B75B14"/>
    <w:rsid w:val="00B77C54"/>
    <w:rsid w:val="00B80350"/>
    <w:rsid w:val="00B90370"/>
    <w:rsid w:val="00B913DB"/>
    <w:rsid w:val="00B924DE"/>
    <w:rsid w:val="00BA1F5E"/>
    <w:rsid w:val="00BA2738"/>
    <w:rsid w:val="00BB0701"/>
    <w:rsid w:val="00BB4FD9"/>
    <w:rsid w:val="00BC5E41"/>
    <w:rsid w:val="00BE5082"/>
    <w:rsid w:val="00C02C4C"/>
    <w:rsid w:val="00C03DC5"/>
    <w:rsid w:val="00C10F14"/>
    <w:rsid w:val="00C14F03"/>
    <w:rsid w:val="00C14FF4"/>
    <w:rsid w:val="00C17FD9"/>
    <w:rsid w:val="00C32481"/>
    <w:rsid w:val="00C34D62"/>
    <w:rsid w:val="00C35F61"/>
    <w:rsid w:val="00C36017"/>
    <w:rsid w:val="00C36ABA"/>
    <w:rsid w:val="00C36D08"/>
    <w:rsid w:val="00C42E2C"/>
    <w:rsid w:val="00C50534"/>
    <w:rsid w:val="00C509BE"/>
    <w:rsid w:val="00C54C2C"/>
    <w:rsid w:val="00C56011"/>
    <w:rsid w:val="00C65E42"/>
    <w:rsid w:val="00C6756A"/>
    <w:rsid w:val="00C73358"/>
    <w:rsid w:val="00C74303"/>
    <w:rsid w:val="00C77387"/>
    <w:rsid w:val="00C87E1A"/>
    <w:rsid w:val="00C92BE6"/>
    <w:rsid w:val="00C96A98"/>
    <w:rsid w:val="00C97CA9"/>
    <w:rsid w:val="00CB024F"/>
    <w:rsid w:val="00CB35A1"/>
    <w:rsid w:val="00CB6011"/>
    <w:rsid w:val="00CC58E4"/>
    <w:rsid w:val="00CC70EC"/>
    <w:rsid w:val="00CD28EC"/>
    <w:rsid w:val="00CD3475"/>
    <w:rsid w:val="00CD64DF"/>
    <w:rsid w:val="00CD793A"/>
    <w:rsid w:val="00CE31BA"/>
    <w:rsid w:val="00CE4E01"/>
    <w:rsid w:val="00CF3154"/>
    <w:rsid w:val="00CF53E5"/>
    <w:rsid w:val="00CF7D3C"/>
    <w:rsid w:val="00D104E4"/>
    <w:rsid w:val="00D30463"/>
    <w:rsid w:val="00D3347E"/>
    <w:rsid w:val="00D3413D"/>
    <w:rsid w:val="00D35EFE"/>
    <w:rsid w:val="00D41202"/>
    <w:rsid w:val="00D4159D"/>
    <w:rsid w:val="00D41DCC"/>
    <w:rsid w:val="00D51C0E"/>
    <w:rsid w:val="00D5799B"/>
    <w:rsid w:val="00D64352"/>
    <w:rsid w:val="00D76265"/>
    <w:rsid w:val="00D82C0D"/>
    <w:rsid w:val="00D84C84"/>
    <w:rsid w:val="00D85370"/>
    <w:rsid w:val="00D86F04"/>
    <w:rsid w:val="00D91735"/>
    <w:rsid w:val="00D9263E"/>
    <w:rsid w:val="00DA12BB"/>
    <w:rsid w:val="00DA25EC"/>
    <w:rsid w:val="00DA5CDC"/>
    <w:rsid w:val="00DB1250"/>
    <w:rsid w:val="00DB7ED4"/>
    <w:rsid w:val="00DC2147"/>
    <w:rsid w:val="00DD1119"/>
    <w:rsid w:val="00DD21C5"/>
    <w:rsid w:val="00DE2656"/>
    <w:rsid w:val="00DE4A15"/>
    <w:rsid w:val="00DF3931"/>
    <w:rsid w:val="00DF7811"/>
    <w:rsid w:val="00E12805"/>
    <w:rsid w:val="00E142DE"/>
    <w:rsid w:val="00E16314"/>
    <w:rsid w:val="00E2221D"/>
    <w:rsid w:val="00E42D92"/>
    <w:rsid w:val="00E44A62"/>
    <w:rsid w:val="00E50CB2"/>
    <w:rsid w:val="00E64AE4"/>
    <w:rsid w:val="00E801F4"/>
    <w:rsid w:val="00E80AA4"/>
    <w:rsid w:val="00E810A3"/>
    <w:rsid w:val="00E83211"/>
    <w:rsid w:val="00E9375F"/>
    <w:rsid w:val="00E9609A"/>
    <w:rsid w:val="00E96455"/>
    <w:rsid w:val="00EA30C0"/>
    <w:rsid w:val="00EA695A"/>
    <w:rsid w:val="00EB4E08"/>
    <w:rsid w:val="00EB6354"/>
    <w:rsid w:val="00EB6816"/>
    <w:rsid w:val="00EC1643"/>
    <w:rsid w:val="00EC68D9"/>
    <w:rsid w:val="00ED5AE6"/>
    <w:rsid w:val="00EE7B24"/>
    <w:rsid w:val="00EE7E5F"/>
    <w:rsid w:val="00EF271A"/>
    <w:rsid w:val="00EF3737"/>
    <w:rsid w:val="00F11AEC"/>
    <w:rsid w:val="00F179A4"/>
    <w:rsid w:val="00F20FD2"/>
    <w:rsid w:val="00F23E6D"/>
    <w:rsid w:val="00F31A4F"/>
    <w:rsid w:val="00F32C48"/>
    <w:rsid w:val="00F370A3"/>
    <w:rsid w:val="00F37F40"/>
    <w:rsid w:val="00F438E4"/>
    <w:rsid w:val="00F53C3F"/>
    <w:rsid w:val="00F579A1"/>
    <w:rsid w:val="00F60E83"/>
    <w:rsid w:val="00F645CB"/>
    <w:rsid w:val="00F83043"/>
    <w:rsid w:val="00F90E0D"/>
    <w:rsid w:val="00F912A6"/>
    <w:rsid w:val="00F921AE"/>
    <w:rsid w:val="00F963BE"/>
    <w:rsid w:val="00F97CBB"/>
    <w:rsid w:val="00FB1D39"/>
    <w:rsid w:val="00FD15C7"/>
    <w:rsid w:val="00FD1AE7"/>
    <w:rsid w:val="00FD3B45"/>
    <w:rsid w:val="00FD4CE4"/>
    <w:rsid w:val="00FD6AB3"/>
    <w:rsid w:val="00FD6C46"/>
    <w:rsid w:val="00FE735D"/>
    <w:rsid w:val="00FE7B38"/>
    <w:rsid w:val="00FF02E4"/>
    <w:rsid w:val="00FF0510"/>
    <w:rsid w:val="00FF4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554C10"/>
  <w15:docId w15:val="{348E6EF1-2FE0-44DE-AD4E-B1FADE66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7870"/>
    <w:pPr>
      <w:spacing w:after="200" w:line="276" w:lineRule="auto"/>
    </w:pPr>
    <w:rPr>
      <w:lang w:eastAsia="en-US"/>
    </w:rPr>
  </w:style>
  <w:style w:type="paragraph" w:styleId="Nadpis1">
    <w:name w:val="heading 1"/>
    <w:basedOn w:val="Normln"/>
    <w:next w:val="Normln"/>
    <w:link w:val="Nadpis1Char"/>
    <w:qFormat/>
    <w:locked/>
    <w:rsid w:val="004A01EE"/>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nhideWhenUsed/>
    <w:qFormat/>
    <w:locked/>
    <w:rsid w:val="004A01EE"/>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4A01EE"/>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qFormat/>
    <w:locked/>
    <w:rsid w:val="004A01EE"/>
    <w:pPr>
      <w:keepNext/>
      <w:spacing w:before="240" w:after="60" w:line="240" w:lineRule="auto"/>
      <w:outlineLvl w:val="3"/>
    </w:pPr>
    <w:rPr>
      <w:rFonts w:ascii="Arial" w:eastAsia="Times New Roman" w:hAnsi="Arial"/>
      <w:b/>
      <w:sz w:val="24"/>
      <w:szCs w:val="20"/>
    </w:rPr>
  </w:style>
  <w:style w:type="paragraph" w:styleId="Nadpis5">
    <w:name w:val="heading 5"/>
    <w:aliases w:val="dokl.2"/>
    <w:basedOn w:val="Normln"/>
    <w:next w:val="Normln"/>
    <w:link w:val="Nadpis5Char"/>
    <w:unhideWhenUsed/>
    <w:qFormat/>
    <w:locked/>
    <w:rsid w:val="004A01EE"/>
    <w:pPr>
      <w:keepNext/>
      <w:keepLines/>
      <w:spacing w:before="200" w:after="0"/>
      <w:outlineLvl w:val="4"/>
    </w:pPr>
    <w:rPr>
      <w:rFonts w:ascii="Cambria" w:eastAsia="Times New Roman" w:hAnsi="Cambria"/>
      <w:color w:val="243F60"/>
    </w:rPr>
  </w:style>
  <w:style w:type="paragraph" w:styleId="Nadpis6">
    <w:name w:val="heading 6"/>
    <w:basedOn w:val="Normln"/>
    <w:next w:val="Normln"/>
    <w:link w:val="Nadpis6Char"/>
    <w:unhideWhenUsed/>
    <w:qFormat/>
    <w:locked/>
    <w:rsid w:val="004A01EE"/>
    <w:pPr>
      <w:keepNext/>
      <w:keepLines/>
      <w:spacing w:before="200" w:after="0"/>
      <w:outlineLvl w:val="5"/>
    </w:pPr>
    <w:rPr>
      <w:rFonts w:ascii="Cambria" w:eastAsia="Times New Roman" w:hAnsi="Cambria"/>
      <w:i/>
      <w:iCs/>
      <w:color w:val="243F60"/>
    </w:rPr>
  </w:style>
  <w:style w:type="paragraph" w:styleId="Nadpis7">
    <w:name w:val="heading 7"/>
    <w:basedOn w:val="Normln"/>
    <w:next w:val="Normln"/>
    <w:link w:val="Nadpis7Char"/>
    <w:unhideWhenUsed/>
    <w:qFormat/>
    <w:locked/>
    <w:rsid w:val="004A01EE"/>
    <w:pPr>
      <w:keepNext/>
      <w:keepLines/>
      <w:spacing w:before="200" w:after="0"/>
      <w:outlineLvl w:val="6"/>
    </w:pPr>
    <w:rPr>
      <w:rFonts w:ascii="Cambria" w:eastAsia="Times New Roman" w:hAnsi="Cambria"/>
      <w:i/>
      <w:iCs/>
      <w:color w:val="404040"/>
    </w:rPr>
  </w:style>
  <w:style w:type="paragraph" w:styleId="Nadpis8">
    <w:name w:val="heading 8"/>
    <w:basedOn w:val="Normln"/>
    <w:next w:val="Normln"/>
    <w:link w:val="Nadpis8Char"/>
    <w:unhideWhenUsed/>
    <w:qFormat/>
    <w:locked/>
    <w:rsid w:val="004A01EE"/>
    <w:pPr>
      <w:keepNext/>
      <w:keepLines/>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nhideWhenUsed/>
    <w:qFormat/>
    <w:locked/>
    <w:rsid w:val="004A01EE"/>
    <w:pPr>
      <w:keepNext/>
      <w:keepLines/>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rsid w:val="002A6130"/>
    <w:pPr>
      <w:spacing w:after="0" w:line="240" w:lineRule="auto"/>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2A6130"/>
    <w:rPr>
      <w:rFonts w:ascii="Tahoma" w:hAnsi="Tahoma"/>
      <w:sz w:val="16"/>
    </w:rPr>
  </w:style>
  <w:style w:type="paragraph" w:styleId="Zhlav">
    <w:name w:val="header"/>
    <w:basedOn w:val="Normln"/>
    <w:link w:val="ZhlavChar"/>
    <w:rsid w:val="0054117A"/>
    <w:pPr>
      <w:tabs>
        <w:tab w:val="center" w:pos="4536"/>
        <w:tab w:val="right" w:pos="9072"/>
      </w:tabs>
    </w:pPr>
  </w:style>
  <w:style w:type="character" w:customStyle="1" w:styleId="ZhlavChar">
    <w:name w:val="Záhlaví Char"/>
    <w:basedOn w:val="Standardnpsmoodstavce"/>
    <w:link w:val="Zhlav"/>
    <w:uiPriority w:val="99"/>
    <w:locked/>
    <w:rsid w:val="0054117A"/>
    <w:rPr>
      <w:sz w:val="22"/>
      <w:lang w:eastAsia="en-US"/>
    </w:rPr>
  </w:style>
  <w:style w:type="paragraph" w:styleId="Zpat">
    <w:name w:val="footer"/>
    <w:basedOn w:val="Normln"/>
    <w:link w:val="ZpatChar"/>
    <w:rsid w:val="0054117A"/>
    <w:pPr>
      <w:tabs>
        <w:tab w:val="center" w:pos="4536"/>
        <w:tab w:val="right" w:pos="9072"/>
      </w:tabs>
    </w:pPr>
  </w:style>
  <w:style w:type="character" w:customStyle="1" w:styleId="ZpatChar">
    <w:name w:val="Zápatí Char"/>
    <w:basedOn w:val="Standardnpsmoodstavce"/>
    <w:link w:val="Zpat"/>
    <w:uiPriority w:val="99"/>
    <w:locked/>
    <w:rsid w:val="0054117A"/>
    <w:rPr>
      <w:sz w:val="22"/>
      <w:lang w:eastAsia="en-US"/>
    </w:rPr>
  </w:style>
  <w:style w:type="character" w:styleId="Hypertextovodkaz">
    <w:name w:val="Hyperlink"/>
    <w:basedOn w:val="Standardnpsmoodstavce"/>
    <w:rsid w:val="00C42E2C"/>
    <w:rPr>
      <w:rFonts w:cs="Times New Roman"/>
      <w:color w:val="0000FF"/>
      <w:u w:val="single"/>
    </w:rPr>
  </w:style>
  <w:style w:type="paragraph" w:styleId="Zkladntext">
    <w:name w:val="Body Text"/>
    <w:basedOn w:val="Normln"/>
    <w:link w:val="ZkladntextChar"/>
    <w:rsid w:val="00280789"/>
    <w:pPr>
      <w:spacing w:after="0" w:line="240" w:lineRule="auto"/>
      <w:jc w:val="both"/>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4D5A31"/>
    <w:rPr>
      <w:lang w:eastAsia="en-US"/>
    </w:rPr>
  </w:style>
  <w:style w:type="character" w:customStyle="1" w:styleId="Nadpis1Char">
    <w:name w:val="Nadpis 1 Char"/>
    <w:basedOn w:val="Standardnpsmoodstavce"/>
    <w:link w:val="Nadpis1"/>
    <w:uiPriority w:val="9"/>
    <w:rsid w:val="004A01EE"/>
    <w:rPr>
      <w:rFonts w:ascii="Cambria" w:eastAsia="Times New Roman" w:hAnsi="Cambria"/>
      <w:b/>
      <w:bCs/>
      <w:color w:val="365F91"/>
      <w:sz w:val="28"/>
      <w:szCs w:val="28"/>
      <w:lang w:eastAsia="en-US"/>
    </w:rPr>
  </w:style>
  <w:style w:type="character" w:customStyle="1" w:styleId="Nadpis2Char">
    <w:name w:val="Nadpis 2 Char"/>
    <w:basedOn w:val="Standardnpsmoodstavce"/>
    <w:link w:val="Nadpis2"/>
    <w:uiPriority w:val="9"/>
    <w:rsid w:val="004A01EE"/>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rsid w:val="004A01EE"/>
    <w:rPr>
      <w:rFonts w:ascii="Cambria" w:eastAsia="Times New Roman" w:hAnsi="Cambria"/>
      <w:b/>
      <w:bCs/>
      <w:color w:val="4F81BD"/>
      <w:lang w:eastAsia="en-US"/>
    </w:rPr>
  </w:style>
  <w:style w:type="character" w:customStyle="1" w:styleId="Nadpis4Char">
    <w:name w:val="Nadpis 4 Char"/>
    <w:basedOn w:val="Standardnpsmoodstavce"/>
    <w:link w:val="Nadpis4"/>
    <w:rsid w:val="004A01EE"/>
    <w:rPr>
      <w:rFonts w:ascii="Arial" w:eastAsia="Times New Roman" w:hAnsi="Arial"/>
      <w:b/>
      <w:sz w:val="24"/>
      <w:szCs w:val="20"/>
      <w:lang w:eastAsia="en-US"/>
    </w:rPr>
  </w:style>
  <w:style w:type="character" w:customStyle="1" w:styleId="Nadpis5Char">
    <w:name w:val="Nadpis 5 Char"/>
    <w:aliases w:val="dokl.2 Char"/>
    <w:basedOn w:val="Standardnpsmoodstavce"/>
    <w:link w:val="Nadpis5"/>
    <w:uiPriority w:val="9"/>
    <w:rsid w:val="004A01EE"/>
    <w:rPr>
      <w:rFonts w:ascii="Cambria" w:eastAsia="Times New Roman" w:hAnsi="Cambria"/>
      <w:color w:val="243F60"/>
      <w:lang w:eastAsia="en-US"/>
    </w:rPr>
  </w:style>
  <w:style w:type="character" w:customStyle="1" w:styleId="Nadpis6Char">
    <w:name w:val="Nadpis 6 Char"/>
    <w:basedOn w:val="Standardnpsmoodstavce"/>
    <w:link w:val="Nadpis6"/>
    <w:uiPriority w:val="9"/>
    <w:rsid w:val="004A01EE"/>
    <w:rPr>
      <w:rFonts w:ascii="Cambria" w:eastAsia="Times New Roman" w:hAnsi="Cambria"/>
      <w:i/>
      <w:iCs/>
      <w:color w:val="243F60"/>
      <w:lang w:eastAsia="en-US"/>
    </w:rPr>
  </w:style>
  <w:style w:type="character" w:customStyle="1" w:styleId="Nadpis7Char">
    <w:name w:val="Nadpis 7 Char"/>
    <w:basedOn w:val="Standardnpsmoodstavce"/>
    <w:link w:val="Nadpis7"/>
    <w:uiPriority w:val="9"/>
    <w:rsid w:val="004A01EE"/>
    <w:rPr>
      <w:rFonts w:ascii="Cambria" w:eastAsia="Times New Roman" w:hAnsi="Cambria"/>
      <w:i/>
      <w:iCs/>
      <w:color w:val="404040"/>
      <w:lang w:eastAsia="en-US"/>
    </w:rPr>
  </w:style>
  <w:style w:type="character" w:customStyle="1" w:styleId="Nadpis8Char">
    <w:name w:val="Nadpis 8 Char"/>
    <w:basedOn w:val="Standardnpsmoodstavce"/>
    <w:link w:val="Nadpis8"/>
    <w:uiPriority w:val="9"/>
    <w:rsid w:val="004A01EE"/>
    <w:rPr>
      <w:rFonts w:ascii="Cambria" w:eastAsia="Times New Roman" w:hAnsi="Cambria"/>
      <w:color w:val="404040"/>
      <w:sz w:val="20"/>
      <w:szCs w:val="20"/>
      <w:lang w:eastAsia="en-US"/>
    </w:rPr>
  </w:style>
  <w:style w:type="character" w:customStyle="1" w:styleId="Nadpis9Char">
    <w:name w:val="Nadpis 9 Char"/>
    <w:basedOn w:val="Standardnpsmoodstavce"/>
    <w:link w:val="Nadpis9"/>
    <w:uiPriority w:val="9"/>
    <w:rsid w:val="004A01EE"/>
    <w:rPr>
      <w:rFonts w:ascii="Cambria" w:eastAsia="Times New Roman" w:hAnsi="Cambria"/>
      <w:i/>
      <w:iCs/>
      <w:color w:val="404040"/>
      <w:sz w:val="20"/>
      <w:szCs w:val="20"/>
      <w:lang w:eastAsia="en-US"/>
    </w:rPr>
  </w:style>
  <w:style w:type="paragraph" w:styleId="Odstavecseseznamem">
    <w:name w:val="List Paragraph"/>
    <w:basedOn w:val="Normln"/>
    <w:uiPriority w:val="34"/>
    <w:qFormat/>
    <w:rsid w:val="004A01EE"/>
    <w:pPr>
      <w:ind w:left="720"/>
      <w:contextualSpacing/>
    </w:pPr>
  </w:style>
  <w:style w:type="table" w:styleId="Mkatabulky">
    <w:name w:val="Table Grid"/>
    <w:basedOn w:val="Normlntabulka"/>
    <w:locked/>
    <w:rsid w:val="004A01EE"/>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rsid w:val="004A01EE"/>
    <w:rPr>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60"/>
    <w:rsid w:val="004A01EE"/>
    <w:rPr>
      <w:color w:val="365F91"/>
      <w:sz w:val="20"/>
      <w:szCs w:val="20"/>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tlstnovnzvraznn2">
    <w:name w:val="Light Shading Accent 2"/>
    <w:basedOn w:val="Normlntabulka"/>
    <w:uiPriority w:val="60"/>
    <w:rsid w:val="004A01EE"/>
    <w:rPr>
      <w:color w:val="943634"/>
      <w:sz w:val="20"/>
      <w:szCs w:val="20"/>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tlstnovnzvraznn3">
    <w:name w:val="Light Shading Accent 3"/>
    <w:basedOn w:val="Normlntabulka"/>
    <w:uiPriority w:val="60"/>
    <w:rsid w:val="004A01EE"/>
    <w:rPr>
      <w:color w:val="76923C"/>
      <w:sz w:val="20"/>
      <w:szCs w:val="20"/>
      <w:lang w:eastAsia="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tlstnovnzvraznn4">
    <w:name w:val="Light Shading Accent 4"/>
    <w:basedOn w:val="Normlntabulka"/>
    <w:uiPriority w:val="60"/>
    <w:rsid w:val="004A01EE"/>
    <w:rPr>
      <w:color w:val="5F497A"/>
      <w:sz w:val="20"/>
      <w:szCs w:val="20"/>
      <w:lang w:eastAsia="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tlseznam">
    <w:name w:val="Light List"/>
    <w:basedOn w:val="Normlntabulka"/>
    <w:uiPriority w:val="61"/>
    <w:rsid w:val="004A01EE"/>
    <w:rPr>
      <w:sz w:val="20"/>
      <w:szCs w:val="20"/>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rsid w:val="004A01EE"/>
    <w:rPr>
      <w:sz w:val="20"/>
      <w:szCs w:val="20"/>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2">
    <w:name w:val="Light List Accent 2"/>
    <w:basedOn w:val="Normlntabulka"/>
    <w:uiPriority w:val="61"/>
    <w:rsid w:val="004A01EE"/>
    <w:rPr>
      <w:sz w:val="20"/>
      <w:szCs w:val="20"/>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vtlseznamzvraznn3">
    <w:name w:val="Light List Accent 3"/>
    <w:basedOn w:val="Normlntabulka"/>
    <w:uiPriority w:val="61"/>
    <w:rsid w:val="004A01EE"/>
    <w:rPr>
      <w:sz w:val="20"/>
      <w:szCs w:val="20"/>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tlseznamzvraznn4">
    <w:name w:val="Light List Accent 4"/>
    <w:basedOn w:val="Normlntabulka"/>
    <w:uiPriority w:val="61"/>
    <w:rsid w:val="004A01EE"/>
    <w:rPr>
      <w:sz w:val="20"/>
      <w:szCs w:val="20"/>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vtlseznamzvraznn5">
    <w:name w:val="Light List Accent 5"/>
    <w:basedOn w:val="Normlntabulka"/>
    <w:uiPriority w:val="61"/>
    <w:rsid w:val="004A01EE"/>
    <w:rPr>
      <w:sz w:val="20"/>
      <w:szCs w:val="20"/>
      <w:lang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vtlseznamzvraznn6">
    <w:name w:val="Light List Accent 6"/>
    <w:basedOn w:val="Normlntabulka"/>
    <w:uiPriority w:val="61"/>
    <w:rsid w:val="004A01EE"/>
    <w:rPr>
      <w:sz w:val="20"/>
      <w:szCs w:val="20"/>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vtlmka">
    <w:name w:val="Light Grid"/>
    <w:basedOn w:val="Normlntabulka"/>
    <w:uiPriority w:val="62"/>
    <w:rsid w:val="004A01EE"/>
    <w:rPr>
      <w:sz w:val="20"/>
      <w:szCs w:val="20"/>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62"/>
    <w:rsid w:val="004A01EE"/>
    <w:rPr>
      <w:sz w:val="20"/>
      <w:szCs w:val="20"/>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vtlmkazvraznn3">
    <w:name w:val="Light Grid Accent 3"/>
    <w:basedOn w:val="Normlntabulka"/>
    <w:uiPriority w:val="62"/>
    <w:rsid w:val="004A01EE"/>
    <w:rPr>
      <w:sz w:val="20"/>
      <w:szCs w:val="2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vtlmkazvraznn4">
    <w:name w:val="Light Grid Accent 4"/>
    <w:basedOn w:val="Normlntabulka"/>
    <w:uiPriority w:val="62"/>
    <w:rsid w:val="004A01EE"/>
    <w:rPr>
      <w:sz w:val="20"/>
      <w:szCs w:val="20"/>
      <w:lang w:eastAsia="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vtlmkazvraznn6">
    <w:name w:val="Light Grid Accent 6"/>
    <w:basedOn w:val="Normlntabulka"/>
    <w:uiPriority w:val="62"/>
    <w:rsid w:val="004A01EE"/>
    <w:rPr>
      <w:sz w:val="20"/>
      <w:szCs w:val="20"/>
      <w:lang w:eastAsia="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tednstnovn1">
    <w:name w:val="Medium Shading 1"/>
    <w:basedOn w:val="Normlntabulka"/>
    <w:uiPriority w:val="63"/>
    <w:rsid w:val="004A01EE"/>
    <w:rPr>
      <w:sz w:val="20"/>
      <w:szCs w:val="20"/>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4A01EE"/>
    <w:rPr>
      <w:sz w:val="20"/>
      <w:szCs w:val="20"/>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2">
    <w:name w:val="Medium Shading 1 Accent 2"/>
    <w:basedOn w:val="Normlntabulka"/>
    <w:uiPriority w:val="63"/>
    <w:rsid w:val="004A01EE"/>
    <w:rPr>
      <w:sz w:val="20"/>
      <w:szCs w:val="20"/>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tednstnovn1zvraznn3">
    <w:name w:val="Medium Shading 1 Accent 3"/>
    <w:basedOn w:val="Normlntabulka"/>
    <w:uiPriority w:val="63"/>
    <w:rsid w:val="004A01EE"/>
    <w:rPr>
      <w:sz w:val="20"/>
      <w:szCs w:val="20"/>
      <w:lang w:eastAsia="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tednstnovn1zvraznn4">
    <w:name w:val="Medium Shading 1 Accent 4"/>
    <w:basedOn w:val="Normlntabulka"/>
    <w:uiPriority w:val="63"/>
    <w:rsid w:val="004A01EE"/>
    <w:rPr>
      <w:sz w:val="20"/>
      <w:szCs w:val="20"/>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tednstnovn1zvraznn5">
    <w:name w:val="Medium Shading 1 Accent 5"/>
    <w:basedOn w:val="Normlntabulka"/>
    <w:uiPriority w:val="63"/>
    <w:rsid w:val="004A01EE"/>
    <w:rPr>
      <w:sz w:val="20"/>
      <w:szCs w:val="20"/>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tednseznam1">
    <w:name w:val="Medium List 1"/>
    <w:basedOn w:val="Normlntabulka"/>
    <w:uiPriority w:val="65"/>
    <w:rsid w:val="004A01EE"/>
    <w:rPr>
      <w:color w:val="000000"/>
      <w:sz w:val="20"/>
      <w:szCs w:val="2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Stednmka1zvraznn5">
    <w:name w:val="Medium Grid 1 Accent 5"/>
    <w:basedOn w:val="Normlntabulka"/>
    <w:uiPriority w:val="67"/>
    <w:rsid w:val="004A01EE"/>
    <w:rPr>
      <w:sz w:val="20"/>
      <w:szCs w:val="20"/>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Stednmka3zvraznn5">
    <w:name w:val="Medium Grid 3 Accent 5"/>
    <w:basedOn w:val="Normlntabulka"/>
    <w:uiPriority w:val="69"/>
    <w:rsid w:val="004A01EE"/>
    <w:rPr>
      <w:sz w:val="20"/>
      <w:szCs w:val="20"/>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Stednmka3">
    <w:name w:val="Medium Grid 3"/>
    <w:basedOn w:val="Normlntabulka"/>
    <w:uiPriority w:val="69"/>
    <w:rsid w:val="004A01EE"/>
    <w:rPr>
      <w:sz w:val="20"/>
      <w:szCs w:val="20"/>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2zvraznn6">
    <w:name w:val="Medium Grid 2 Accent 6"/>
    <w:basedOn w:val="Normlntabulka"/>
    <w:uiPriority w:val="68"/>
    <w:rsid w:val="004A01EE"/>
    <w:rPr>
      <w:rFonts w:ascii="Cambria" w:eastAsia="Times New Roman" w:hAnsi="Cambria"/>
      <w:color w:val="000000"/>
      <w:sz w:val="20"/>
      <w:szCs w:val="20"/>
      <w:lang w:eastAsia="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numbering" w:customStyle="1" w:styleId="Bezseznamu1">
    <w:name w:val="Bez seznamu1"/>
    <w:next w:val="Bezseznamu"/>
    <w:semiHidden/>
    <w:rsid w:val="004A01EE"/>
  </w:style>
  <w:style w:type="character" w:styleId="Znakapoznpodarou">
    <w:name w:val="footnote reference"/>
    <w:semiHidden/>
    <w:rsid w:val="004A01EE"/>
    <w:rPr>
      <w:vertAlign w:val="superscript"/>
    </w:rPr>
  </w:style>
  <w:style w:type="paragraph" w:styleId="Rozloendokumentu">
    <w:name w:val="Document Map"/>
    <w:basedOn w:val="Normln"/>
    <w:link w:val="RozloendokumentuChar"/>
    <w:semiHidden/>
    <w:rsid w:val="004A01EE"/>
    <w:pPr>
      <w:shd w:val="clear" w:color="auto" w:fill="000080"/>
      <w:spacing w:after="0" w:line="240" w:lineRule="auto"/>
      <w:jc w:val="both"/>
    </w:pPr>
    <w:rPr>
      <w:rFonts w:ascii="Tahoma" w:eastAsia="Times New Roman" w:hAnsi="Tahoma" w:cs="Tahoma"/>
      <w:sz w:val="20"/>
      <w:szCs w:val="20"/>
      <w:lang w:val="en-US" w:eastAsia="cs-CZ"/>
    </w:rPr>
  </w:style>
  <w:style w:type="character" w:customStyle="1" w:styleId="RozloendokumentuChar">
    <w:name w:val="Rozložení dokumentu Char"/>
    <w:basedOn w:val="Standardnpsmoodstavce"/>
    <w:link w:val="Rozloendokumentu"/>
    <w:semiHidden/>
    <w:rsid w:val="004A01EE"/>
    <w:rPr>
      <w:rFonts w:ascii="Tahoma" w:eastAsia="Times New Roman" w:hAnsi="Tahoma" w:cs="Tahoma"/>
      <w:sz w:val="20"/>
      <w:szCs w:val="20"/>
      <w:shd w:val="clear" w:color="auto" w:fill="000080"/>
      <w:lang w:val="en-US"/>
    </w:rPr>
  </w:style>
  <w:style w:type="table" w:customStyle="1" w:styleId="Mkatabulky1">
    <w:name w:val="Mřížka tabulky1"/>
    <w:basedOn w:val="Normlntabulka"/>
    <w:next w:val="Mkatabulky"/>
    <w:rsid w:val="004A01EE"/>
    <w:pPr>
      <w:jc w:val="both"/>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locked/>
    <w:rsid w:val="004A01EE"/>
    <w:pPr>
      <w:spacing w:after="0" w:line="240" w:lineRule="auto"/>
      <w:jc w:val="both"/>
    </w:pPr>
    <w:rPr>
      <w:rFonts w:ascii="Arial" w:eastAsia="Times New Roman" w:hAnsi="Arial"/>
      <w:szCs w:val="20"/>
      <w:lang w:val="en-US" w:eastAsia="cs-CZ"/>
    </w:rPr>
  </w:style>
  <w:style w:type="paragraph" w:styleId="Obsah2">
    <w:name w:val="toc 2"/>
    <w:basedOn w:val="Normln"/>
    <w:next w:val="Normln"/>
    <w:autoRedefine/>
    <w:locked/>
    <w:rsid w:val="004A01EE"/>
    <w:pPr>
      <w:spacing w:after="0" w:line="240" w:lineRule="auto"/>
      <w:ind w:left="240"/>
      <w:jc w:val="both"/>
    </w:pPr>
    <w:rPr>
      <w:rFonts w:ascii="Arial" w:eastAsia="Times New Roman" w:hAnsi="Arial"/>
      <w:szCs w:val="20"/>
      <w:lang w:val="en-US" w:eastAsia="cs-CZ"/>
    </w:rPr>
  </w:style>
  <w:style w:type="paragraph" w:styleId="Obsah3">
    <w:name w:val="toc 3"/>
    <w:basedOn w:val="Normln"/>
    <w:next w:val="Normln"/>
    <w:autoRedefine/>
    <w:locked/>
    <w:rsid w:val="004A01EE"/>
    <w:pPr>
      <w:spacing w:after="0" w:line="240" w:lineRule="auto"/>
      <w:ind w:left="480"/>
      <w:jc w:val="both"/>
    </w:pPr>
    <w:rPr>
      <w:rFonts w:ascii="Arial" w:eastAsia="Times New Roman" w:hAnsi="Arial"/>
      <w:szCs w:val="20"/>
      <w:lang w:val="en-US" w:eastAsia="cs-CZ"/>
    </w:rPr>
  </w:style>
  <w:style w:type="paragraph" w:customStyle="1" w:styleId="Default">
    <w:name w:val="Default"/>
    <w:rsid w:val="004A01EE"/>
    <w:pPr>
      <w:widowControl w:val="0"/>
      <w:autoSpaceDE w:val="0"/>
      <w:autoSpaceDN w:val="0"/>
      <w:adjustRightInd w:val="0"/>
    </w:pPr>
    <w:rPr>
      <w:rFonts w:ascii="Arial" w:eastAsia="Times New Roman" w:hAnsi="Arial" w:cs="Arial"/>
      <w:color w:val="000000"/>
      <w:sz w:val="24"/>
      <w:szCs w:val="24"/>
    </w:rPr>
  </w:style>
  <w:style w:type="paragraph" w:customStyle="1" w:styleId="CM3">
    <w:name w:val="CM3"/>
    <w:basedOn w:val="Default"/>
    <w:next w:val="Default"/>
    <w:rsid w:val="004A01EE"/>
    <w:rPr>
      <w:rFonts w:cs="Times New Roman"/>
      <w:color w:val="auto"/>
    </w:rPr>
  </w:style>
  <w:style w:type="paragraph" w:customStyle="1" w:styleId="CM4">
    <w:name w:val="CM4"/>
    <w:basedOn w:val="Default"/>
    <w:next w:val="Default"/>
    <w:rsid w:val="004A01EE"/>
    <w:rPr>
      <w:rFonts w:cs="Times New Roman"/>
      <w:color w:val="auto"/>
    </w:rPr>
  </w:style>
  <w:style w:type="paragraph" w:customStyle="1" w:styleId="CM65">
    <w:name w:val="CM65"/>
    <w:basedOn w:val="Default"/>
    <w:next w:val="Default"/>
    <w:rsid w:val="004A01EE"/>
    <w:pPr>
      <w:spacing w:after="235"/>
    </w:pPr>
    <w:rPr>
      <w:rFonts w:cs="Times New Roman"/>
      <w:color w:val="auto"/>
    </w:rPr>
  </w:style>
  <w:style w:type="paragraph" w:styleId="Normlnodsazen">
    <w:name w:val="Normal Indent"/>
    <w:basedOn w:val="Normln"/>
    <w:rsid w:val="004A01EE"/>
    <w:pPr>
      <w:tabs>
        <w:tab w:val="left" w:pos="851"/>
      </w:tabs>
      <w:spacing w:before="120" w:after="120" w:line="240" w:lineRule="auto"/>
      <w:ind w:left="851"/>
      <w:jc w:val="both"/>
    </w:pPr>
    <w:rPr>
      <w:rFonts w:ascii="Arial" w:eastAsia="Times New Roman" w:hAnsi="Arial"/>
      <w:szCs w:val="20"/>
      <w:lang w:val="en-GB" w:eastAsia="cs-CZ"/>
    </w:rPr>
  </w:style>
  <w:style w:type="paragraph" w:customStyle="1" w:styleId="Styl">
    <w:name w:val="Styl"/>
    <w:rsid w:val="004A01EE"/>
    <w:pPr>
      <w:widowControl w:val="0"/>
      <w:autoSpaceDE w:val="0"/>
      <w:autoSpaceDN w:val="0"/>
      <w:adjustRightInd w:val="0"/>
    </w:pPr>
    <w:rPr>
      <w:rFonts w:ascii="Times New Roman" w:eastAsia="Times New Roman" w:hAnsi="Times New Roman"/>
      <w:sz w:val="24"/>
      <w:szCs w:val="24"/>
    </w:rPr>
  </w:style>
  <w:style w:type="paragraph" w:customStyle="1" w:styleId="StylLatinkaArial11bZarovnatdobloku">
    <w:name w:val="Styl (Latinka) Arial 11 b. Zarovnat do bloku"/>
    <w:basedOn w:val="Normln"/>
    <w:rsid w:val="004A01EE"/>
    <w:pPr>
      <w:spacing w:after="0" w:line="240" w:lineRule="auto"/>
      <w:jc w:val="both"/>
    </w:pPr>
    <w:rPr>
      <w:rFonts w:ascii="Arial Narrow" w:eastAsia="Times New Roman" w:hAnsi="Arial Narrow"/>
      <w:sz w:val="24"/>
      <w:szCs w:val="20"/>
      <w:lang w:eastAsia="cs-CZ"/>
    </w:rPr>
  </w:style>
  <w:style w:type="paragraph" w:customStyle="1" w:styleId="StylNadpis3Za0b">
    <w:name w:val="Styl Nadpis 3 + Za:  0 b."/>
    <w:basedOn w:val="Nadpis3"/>
    <w:rsid w:val="004A01EE"/>
    <w:pPr>
      <w:keepLines w:val="0"/>
      <w:numPr>
        <w:ilvl w:val="2"/>
      </w:numPr>
      <w:tabs>
        <w:tab w:val="num" w:pos="720"/>
      </w:tabs>
      <w:spacing w:before="0" w:after="120" w:line="240" w:lineRule="auto"/>
      <w:ind w:left="720" w:hanging="720"/>
    </w:pPr>
    <w:rPr>
      <w:rFonts w:ascii="Arial" w:hAnsi="Arial"/>
      <w:color w:val="auto"/>
      <w:sz w:val="24"/>
      <w:szCs w:val="20"/>
      <w:lang w:eastAsia="cs-CZ"/>
    </w:rPr>
  </w:style>
  <w:style w:type="character" w:customStyle="1" w:styleId="longtext1">
    <w:name w:val="long_text1"/>
    <w:rsid w:val="004A01EE"/>
    <w:rPr>
      <w:sz w:val="20"/>
      <w:szCs w:val="20"/>
    </w:rPr>
  </w:style>
  <w:style w:type="paragraph" w:styleId="Prosttext">
    <w:name w:val="Plain Text"/>
    <w:basedOn w:val="Normln"/>
    <w:link w:val="ProsttextChar"/>
    <w:rsid w:val="004A01EE"/>
    <w:pPr>
      <w:spacing w:after="0" w:line="240" w:lineRule="auto"/>
    </w:pPr>
    <w:rPr>
      <w:rFonts w:ascii="Courier New" w:eastAsia="Times New Roman" w:hAnsi="Courier New" w:cs="Courier New"/>
      <w:color w:val="000000"/>
      <w:sz w:val="20"/>
      <w:szCs w:val="20"/>
      <w:lang w:eastAsia="cs-CZ"/>
    </w:rPr>
  </w:style>
  <w:style w:type="character" w:customStyle="1" w:styleId="ProsttextChar">
    <w:name w:val="Prostý text Char"/>
    <w:basedOn w:val="Standardnpsmoodstavce"/>
    <w:link w:val="Prosttext"/>
    <w:rsid w:val="004A01EE"/>
    <w:rPr>
      <w:rFonts w:ascii="Courier New" w:eastAsia="Times New Roman" w:hAnsi="Courier New" w:cs="Courier New"/>
      <w:color w:val="000000"/>
      <w:sz w:val="20"/>
      <w:szCs w:val="20"/>
    </w:rPr>
  </w:style>
  <w:style w:type="paragraph" w:styleId="Normlnweb">
    <w:name w:val="Normal (Web)"/>
    <w:basedOn w:val="Normln"/>
    <w:rsid w:val="004A01EE"/>
    <w:pPr>
      <w:spacing w:before="100" w:beforeAutospacing="1" w:after="100" w:afterAutospacing="1" w:line="240" w:lineRule="auto"/>
    </w:pPr>
    <w:rPr>
      <w:rFonts w:ascii="Arial" w:eastAsia="Times New Roman" w:hAnsi="Arial" w:cs="Arial"/>
      <w:sz w:val="18"/>
      <w:szCs w:val="18"/>
      <w:lang w:eastAsia="cs-CZ"/>
    </w:rPr>
  </w:style>
  <w:style w:type="character" w:customStyle="1" w:styleId="pct-rti">
    <w:name w:val="pct-rti"/>
    <w:rsid w:val="004A01EE"/>
  </w:style>
  <w:style w:type="paragraph" w:styleId="Zkladntextodsazen">
    <w:name w:val="Body Text Indent"/>
    <w:basedOn w:val="Normln"/>
    <w:link w:val="ZkladntextodsazenChar"/>
    <w:rsid w:val="004A01EE"/>
    <w:pPr>
      <w:spacing w:after="120" w:line="240" w:lineRule="auto"/>
      <w:ind w:left="283"/>
    </w:pPr>
    <w:rPr>
      <w:rFonts w:ascii="Tahoma" w:eastAsia="Times New Roman" w:hAnsi="Tahoma" w:cs="Tahoma"/>
      <w:color w:val="000000"/>
      <w:sz w:val="20"/>
      <w:szCs w:val="20"/>
      <w:lang w:val="en-US" w:eastAsia="cs-CZ"/>
    </w:rPr>
  </w:style>
  <w:style w:type="character" w:customStyle="1" w:styleId="ZkladntextodsazenChar">
    <w:name w:val="Základní text odsazený Char"/>
    <w:basedOn w:val="Standardnpsmoodstavce"/>
    <w:link w:val="Zkladntextodsazen"/>
    <w:rsid w:val="004A01EE"/>
    <w:rPr>
      <w:rFonts w:ascii="Tahoma" w:eastAsia="Times New Roman" w:hAnsi="Tahoma" w:cs="Tahoma"/>
      <w:color w:val="000000"/>
      <w:sz w:val="20"/>
      <w:szCs w:val="20"/>
      <w:lang w:val="en-US"/>
    </w:rPr>
  </w:style>
  <w:style w:type="paragraph" w:styleId="Obsah4">
    <w:name w:val="toc 4"/>
    <w:basedOn w:val="Normln"/>
    <w:next w:val="Normln"/>
    <w:autoRedefine/>
    <w:locked/>
    <w:rsid w:val="004A01EE"/>
    <w:pPr>
      <w:spacing w:after="0" w:line="240" w:lineRule="auto"/>
      <w:ind w:left="660"/>
      <w:jc w:val="both"/>
    </w:pPr>
    <w:rPr>
      <w:rFonts w:ascii="Arial" w:eastAsia="Times New Roman" w:hAnsi="Arial"/>
      <w:szCs w:val="20"/>
      <w:lang w:val="en-US" w:eastAsia="cs-CZ"/>
    </w:rPr>
  </w:style>
  <w:style w:type="character" w:styleId="Siln">
    <w:name w:val="Strong"/>
    <w:qFormat/>
    <w:locked/>
    <w:rsid w:val="004A01EE"/>
    <w:rPr>
      <w:b/>
      <w:bCs/>
    </w:rPr>
  </w:style>
  <w:style w:type="paragraph" w:customStyle="1" w:styleId="TITUL">
    <w:name w:val="TITUL"/>
    <w:basedOn w:val="Normln"/>
    <w:rsid w:val="004A01EE"/>
    <w:pPr>
      <w:spacing w:after="0" w:line="240" w:lineRule="auto"/>
      <w:jc w:val="center"/>
    </w:pPr>
    <w:rPr>
      <w:rFonts w:ascii="Arial" w:eastAsia="Times New Roman" w:hAnsi="Arial"/>
      <w:b/>
      <w:bCs/>
      <w:sz w:val="36"/>
      <w:szCs w:val="36"/>
      <w:lang w:val="en-US" w:eastAsia="cs-CZ"/>
    </w:rPr>
  </w:style>
  <w:style w:type="character" w:customStyle="1" w:styleId="Tun">
    <w:name w:val="Tučné"/>
    <w:rsid w:val="004A01EE"/>
    <w:rPr>
      <w:b/>
      <w:bCs/>
    </w:rPr>
  </w:style>
  <w:style w:type="character" w:customStyle="1" w:styleId="tabulka">
    <w:name w:val="tabulka"/>
    <w:rsid w:val="004A01EE"/>
    <w:rPr>
      <w:sz w:val="20"/>
      <w:szCs w:val="40"/>
    </w:rPr>
  </w:style>
  <w:style w:type="character" w:customStyle="1" w:styleId="tabulkakurziva">
    <w:name w:val="tabulka kurziva"/>
    <w:rsid w:val="004A01EE"/>
    <w:rPr>
      <w:i/>
      <w:iCs/>
      <w:sz w:val="20"/>
    </w:rPr>
  </w:style>
  <w:style w:type="paragraph" w:styleId="Bezmezer">
    <w:name w:val="No Spacing"/>
    <w:uiPriority w:val="1"/>
    <w:qFormat/>
    <w:rsid w:val="004A01EE"/>
    <w:rPr>
      <w:lang w:eastAsia="en-US"/>
    </w:rPr>
  </w:style>
  <w:style w:type="character" w:styleId="Nevyeenzmnka">
    <w:name w:val="Unresolved Mention"/>
    <w:basedOn w:val="Standardnpsmoodstavce"/>
    <w:uiPriority w:val="99"/>
    <w:semiHidden/>
    <w:unhideWhenUsed/>
    <w:rsid w:val="005827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0078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C437F-01DF-46C9-A809-E28A124B0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3527</Words>
  <Characters>20816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24295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Vena</dc:creator>
  <cp:keywords/>
  <dc:description/>
  <cp:lastModifiedBy>Jonáš Černý</cp:lastModifiedBy>
  <cp:revision>11</cp:revision>
  <cp:lastPrinted>2024-08-15T12:07:00Z</cp:lastPrinted>
  <dcterms:created xsi:type="dcterms:W3CDTF">2024-08-15T11:22:00Z</dcterms:created>
  <dcterms:modified xsi:type="dcterms:W3CDTF">2024-11-11T08:44:00Z</dcterms:modified>
</cp:coreProperties>
</file>