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716C" w14:textId="77777777" w:rsidR="00E0073A" w:rsidRDefault="00E0073A" w:rsidP="00E0073A"/>
    <w:p w14:paraId="7AE029ED" w14:textId="77777777" w:rsidR="00130F21" w:rsidRDefault="00130F21" w:rsidP="00E0073A"/>
    <w:p w14:paraId="04B571D9" w14:textId="77777777" w:rsidR="00130F21" w:rsidRPr="002411D2" w:rsidRDefault="00130F21" w:rsidP="00E0073A">
      <w:pPr>
        <w:rPr>
          <w:rFonts w:cs="Arial"/>
          <w:szCs w:val="22"/>
        </w:rPr>
      </w:pPr>
      <w:r w:rsidRPr="002411D2">
        <w:rPr>
          <w:rFonts w:cs="Arial"/>
          <w:szCs w:val="22"/>
        </w:rPr>
        <w:t>Strany,</w:t>
      </w:r>
    </w:p>
    <w:p w14:paraId="3FDD31FA" w14:textId="77777777" w:rsidR="00E0073A" w:rsidRPr="002411D2" w:rsidRDefault="00E0073A" w:rsidP="00E0073A">
      <w:pPr>
        <w:rPr>
          <w:rFonts w:cs="Arial"/>
          <w:szCs w:val="22"/>
        </w:rPr>
      </w:pPr>
    </w:p>
    <w:p w14:paraId="23D31ABD" w14:textId="77777777" w:rsidR="00E0073A" w:rsidRPr="002411D2" w:rsidRDefault="00E0073A" w:rsidP="00E0073A">
      <w:pPr>
        <w:spacing w:after="240"/>
        <w:rPr>
          <w:rFonts w:cs="Arial"/>
          <w:b/>
          <w:szCs w:val="22"/>
        </w:rPr>
      </w:pPr>
      <w:r w:rsidRPr="002411D2">
        <w:rPr>
          <w:rFonts w:cs="Arial"/>
          <w:b/>
          <w:szCs w:val="22"/>
        </w:rPr>
        <w:t>Město Krnov</w:t>
      </w:r>
    </w:p>
    <w:p w14:paraId="74B5931B" w14:textId="77777777" w:rsidR="00E0073A" w:rsidRPr="002411D2" w:rsidRDefault="00E0073A" w:rsidP="00E0073A">
      <w:pPr>
        <w:spacing w:after="240"/>
        <w:rPr>
          <w:rFonts w:cs="Arial"/>
          <w:szCs w:val="22"/>
        </w:rPr>
      </w:pPr>
      <w:r w:rsidRPr="002411D2">
        <w:rPr>
          <w:rFonts w:cs="Arial"/>
          <w:szCs w:val="22"/>
        </w:rPr>
        <w:t xml:space="preserve">IČO: 00296139, DIČ: CZ00296139 </w:t>
      </w:r>
    </w:p>
    <w:p w14:paraId="74D979D4" w14:textId="77777777" w:rsidR="00E0073A" w:rsidRPr="002411D2" w:rsidRDefault="00E0073A" w:rsidP="00E0073A">
      <w:pPr>
        <w:spacing w:after="240"/>
        <w:rPr>
          <w:rFonts w:cs="Arial"/>
          <w:szCs w:val="22"/>
        </w:rPr>
      </w:pPr>
      <w:r w:rsidRPr="002411D2">
        <w:rPr>
          <w:rFonts w:cs="Arial"/>
          <w:szCs w:val="22"/>
        </w:rPr>
        <w:t>Sídlo:</w:t>
      </w:r>
      <w:r w:rsidR="002411D2" w:rsidRPr="002411D2">
        <w:rPr>
          <w:rFonts w:cs="Arial"/>
          <w:szCs w:val="22"/>
        </w:rPr>
        <w:t xml:space="preserve"> </w:t>
      </w:r>
      <w:r w:rsidRPr="002411D2">
        <w:rPr>
          <w:rFonts w:cs="Arial"/>
          <w:szCs w:val="22"/>
        </w:rPr>
        <w:t>Hlavní náměstí 96/1, Pod Bezručovým vrchem, 79401 Krnov</w:t>
      </w:r>
    </w:p>
    <w:p w14:paraId="5623A024" w14:textId="77777777" w:rsidR="00E0073A" w:rsidRPr="002411D2" w:rsidRDefault="00E0073A" w:rsidP="00E0073A">
      <w:pPr>
        <w:spacing w:after="240"/>
        <w:rPr>
          <w:rFonts w:cs="Arial"/>
          <w:szCs w:val="22"/>
        </w:rPr>
      </w:pPr>
      <w:r w:rsidRPr="002411D2">
        <w:rPr>
          <w:rFonts w:cs="Arial"/>
          <w:szCs w:val="22"/>
        </w:rPr>
        <w:t>Jednající zde: Ing. Tomáš Hradil, starosta</w:t>
      </w:r>
      <w:r w:rsidRPr="002411D2">
        <w:rPr>
          <w:rFonts w:cs="Arial"/>
          <w:szCs w:val="22"/>
        </w:rPr>
        <w:tab/>
      </w:r>
      <w:r w:rsidRPr="002411D2">
        <w:rPr>
          <w:rFonts w:cs="Arial"/>
          <w:szCs w:val="22"/>
        </w:rPr>
        <w:tab/>
      </w:r>
      <w:r w:rsidRPr="002411D2">
        <w:rPr>
          <w:rFonts w:cs="Arial"/>
          <w:szCs w:val="22"/>
        </w:rPr>
        <w:tab/>
        <w:t xml:space="preserve">   </w:t>
      </w:r>
    </w:p>
    <w:p w14:paraId="2FC37519" w14:textId="77777777" w:rsidR="002411D2" w:rsidRPr="002411D2" w:rsidRDefault="002411D2" w:rsidP="002411D2">
      <w:pPr>
        <w:spacing w:after="240"/>
        <w:rPr>
          <w:rFonts w:cs="Arial"/>
          <w:szCs w:val="22"/>
        </w:rPr>
      </w:pPr>
      <w:r w:rsidRPr="002411D2">
        <w:rPr>
          <w:rFonts w:cs="Arial"/>
          <w:szCs w:val="22"/>
        </w:rPr>
        <w:t>osoby oprávněné</w:t>
      </w:r>
      <w:r w:rsidR="00E0073A" w:rsidRPr="002411D2">
        <w:rPr>
          <w:rFonts w:cs="Arial"/>
          <w:szCs w:val="22"/>
        </w:rPr>
        <w:t xml:space="preserve"> jednat ve věcech technických: </w:t>
      </w:r>
      <w:r w:rsidR="00E0073A" w:rsidRPr="002411D2">
        <w:rPr>
          <w:rFonts w:cs="Arial"/>
          <w:szCs w:val="22"/>
        </w:rPr>
        <w:tab/>
      </w:r>
      <w:r w:rsidRPr="002411D2">
        <w:rPr>
          <w:rFonts w:cs="Arial"/>
          <w:szCs w:val="22"/>
        </w:rPr>
        <w:br/>
        <w:t xml:space="preserve">Bc. Pavel </w:t>
      </w:r>
      <w:proofErr w:type="spellStart"/>
      <w:r w:rsidRPr="002411D2">
        <w:rPr>
          <w:rFonts w:cs="Arial"/>
          <w:szCs w:val="22"/>
        </w:rPr>
        <w:t>Jachymčák</w:t>
      </w:r>
      <w:proofErr w:type="spellEnd"/>
      <w:r w:rsidRPr="002411D2">
        <w:rPr>
          <w:rFonts w:cs="Arial"/>
          <w:szCs w:val="22"/>
        </w:rPr>
        <w:t xml:space="preserve">, tel. </w:t>
      </w:r>
      <w:r w:rsidR="00E0073A" w:rsidRPr="002411D2">
        <w:rPr>
          <w:rFonts w:cs="Arial"/>
          <w:szCs w:val="22"/>
        </w:rPr>
        <w:t>+ 420</w:t>
      </w:r>
      <w:r w:rsidRPr="002411D2">
        <w:rPr>
          <w:rFonts w:cs="Arial"/>
          <w:szCs w:val="22"/>
        </w:rPr>
        <w:t> 554 697 225</w:t>
      </w:r>
      <w:r w:rsidRPr="00D56101">
        <w:rPr>
          <w:rFonts w:cs="Arial"/>
          <w:szCs w:val="22"/>
        </w:rPr>
        <w:t xml:space="preserve">, </w:t>
      </w:r>
      <w:hyperlink r:id="rId7" w:history="1">
        <w:r w:rsidRPr="00D56101">
          <w:rPr>
            <w:rStyle w:val="Hypertextovodkaz"/>
            <w:rFonts w:cs="Arial"/>
            <w:color w:val="auto"/>
            <w:szCs w:val="22"/>
            <w:u w:val="none"/>
          </w:rPr>
          <w:t>pjachymcak@mukrnov.cz</w:t>
        </w:r>
      </w:hyperlink>
      <w:r w:rsidRPr="00D56101">
        <w:rPr>
          <w:rFonts w:cs="Arial"/>
          <w:szCs w:val="22"/>
        </w:rPr>
        <w:br/>
        <w:t xml:space="preserve">Ing. Pavla Hájková, tel. +420 554 697 325, </w:t>
      </w:r>
      <w:hyperlink r:id="rId8" w:history="1">
        <w:r w:rsidRPr="00D56101">
          <w:rPr>
            <w:rStyle w:val="Hypertextovodkaz"/>
            <w:rFonts w:cs="Arial"/>
            <w:color w:val="auto"/>
            <w:szCs w:val="22"/>
            <w:u w:val="none"/>
          </w:rPr>
          <w:t>phajkova@mukrnov.cz</w:t>
        </w:r>
      </w:hyperlink>
      <w:r w:rsidRPr="00D56101">
        <w:rPr>
          <w:rFonts w:cs="Arial"/>
          <w:szCs w:val="22"/>
        </w:rPr>
        <w:br/>
        <w:t xml:space="preserve">Bc. Jan Šrubař, tel. +420 554 697 286, </w:t>
      </w:r>
      <w:hyperlink r:id="rId9" w:history="1">
        <w:r w:rsidRPr="00D56101">
          <w:rPr>
            <w:rStyle w:val="Hypertextovodkaz"/>
            <w:rFonts w:cs="Arial"/>
            <w:color w:val="auto"/>
            <w:szCs w:val="22"/>
            <w:u w:val="none"/>
          </w:rPr>
          <w:t>jsrubar@mukrnov.cz</w:t>
        </w:r>
      </w:hyperlink>
      <w:r w:rsidRPr="00D56101">
        <w:rPr>
          <w:rFonts w:cs="Arial"/>
          <w:szCs w:val="22"/>
        </w:rPr>
        <w:br/>
        <w:t xml:space="preserve">Ing. Klára </w:t>
      </w:r>
      <w:proofErr w:type="spellStart"/>
      <w:r w:rsidRPr="00D56101">
        <w:rPr>
          <w:rFonts w:cs="Arial"/>
          <w:szCs w:val="22"/>
        </w:rPr>
        <w:t>Hazuchová</w:t>
      </w:r>
      <w:proofErr w:type="spellEnd"/>
      <w:r w:rsidRPr="00D56101">
        <w:rPr>
          <w:rFonts w:cs="Arial"/>
          <w:szCs w:val="22"/>
        </w:rPr>
        <w:t xml:space="preserve">, tel. 554 697 234, </w:t>
      </w:r>
      <w:hyperlink r:id="rId10" w:history="1">
        <w:r w:rsidRPr="00D56101">
          <w:rPr>
            <w:rStyle w:val="Hypertextovodkaz"/>
            <w:rFonts w:cs="Arial"/>
            <w:color w:val="auto"/>
            <w:szCs w:val="22"/>
            <w:u w:val="none"/>
          </w:rPr>
          <w:t>khazuchova@mukrnov.cz</w:t>
        </w:r>
      </w:hyperlink>
      <w:r w:rsidRPr="002411D2">
        <w:rPr>
          <w:rFonts w:cs="Arial"/>
          <w:szCs w:val="22"/>
        </w:rPr>
        <w:t xml:space="preserve"> </w:t>
      </w:r>
    </w:p>
    <w:p w14:paraId="787008C2" w14:textId="77777777" w:rsidR="00130F21" w:rsidRPr="002411D2" w:rsidRDefault="002411D2" w:rsidP="00130F21">
      <w:pPr>
        <w:spacing w:after="240"/>
        <w:rPr>
          <w:rFonts w:cs="Arial"/>
          <w:szCs w:val="22"/>
        </w:rPr>
      </w:pPr>
      <w:r w:rsidRPr="002411D2">
        <w:rPr>
          <w:rFonts w:cs="Arial"/>
          <w:szCs w:val="22"/>
        </w:rPr>
        <w:t>(dále jen jako „</w:t>
      </w:r>
      <w:r w:rsidR="00130F21" w:rsidRPr="002411D2">
        <w:rPr>
          <w:rFonts w:cs="Arial"/>
          <w:i/>
          <w:szCs w:val="22"/>
        </w:rPr>
        <w:t>Objednatel</w:t>
      </w:r>
      <w:r w:rsidR="00130F21" w:rsidRPr="002411D2">
        <w:rPr>
          <w:rFonts w:cs="Arial"/>
          <w:szCs w:val="22"/>
        </w:rPr>
        <w:t>“)</w:t>
      </w:r>
    </w:p>
    <w:p w14:paraId="7D0D0205" w14:textId="77777777" w:rsidR="00E0073A" w:rsidRPr="002411D2" w:rsidRDefault="00E0073A" w:rsidP="00E0073A">
      <w:pPr>
        <w:spacing w:after="240"/>
        <w:rPr>
          <w:rFonts w:cs="Arial"/>
          <w:b/>
          <w:szCs w:val="22"/>
        </w:rPr>
      </w:pPr>
      <w:r w:rsidRPr="002411D2">
        <w:rPr>
          <w:rFonts w:cs="Arial"/>
          <w:b/>
          <w:szCs w:val="22"/>
        </w:rPr>
        <w:t>a</w:t>
      </w:r>
    </w:p>
    <w:p w14:paraId="77136A48" w14:textId="77777777" w:rsidR="00E0073A" w:rsidRPr="002411D2" w:rsidRDefault="00E0073A" w:rsidP="00E0073A">
      <w:pPr>
        <w:spacing w:after="240"/>
        <w:rPr>
          <w:rFonts w:cs="Arial"/>
          <w:szCs w:val="22"/>
        </w:rPr>
      </w:pPr>
      <w:r w:rsidRPr="002411D2">
        <w:rPr>
          <w:rFonts w:cs="Arial"/>
          <w:szCs w:val="22"/>
          <w:highlight w:val="yellow"/>
        </w:rPr>
        <w:t>………….</w:t>
      </w:r>
    </w:p>
    <w:p w14:paraId="3EE13EB9" w14:textId="77777777" w:rsidR="00E0073A" w:rsidRPr="002411D2" w:rsidRDefault="00E0073A" w:rsidP="00E0073A">
      <w:pPr>
        <w:spacing w:after="240"/>
        <w:rPr>
          <w:rFonts w:cs="Arial"/>
          <w:szCs w:val="22"/>
        </w:rPr>
      </w:pPr>
      <w:r w:rsidRPr="002411D2">
        <w:rPr>
          <w:rFonts w:cs="Arial"/>
          <w:szCs w:val="22"/>
        </w:rPr>
        <w:t xml:space="preserve">IČO: </w:t>
      </w:r>
      <w:r w:rsidRPr="002411D2">
        <w:rPr>
          <w:rFonts w:cs="Arial"/>
          <w:szCs w:val="22"/>
          <w:highlight w:val="yellow"/>
        </w:rPr>
        <w:t>……………</w:t>
      </w:r>
      <w:r w:rsidRPr="002411D2">
        <w:rPr>
          <w:rFonts w:cs="Arial"/>
          <w:szCs w:val="22"/>
        </w:rPr>
        <w:t>, DIČ:</w:t>
      </w:r>
      <w:r w:rsidRPr="002411D2">
        <w:rPr>
          <w:rFonts w:cs="Arial"/>
          <w:szCs w:val="22"/>
          <w:highlight w:val="yellow"/>
        </w:rPr>
        <w:t xml:space="preserve"> …………………….</w:t>
      </w:r>
    </w:p>
    <w:p w14:paraId="62300EB4" w14:textId="77777777" w:rsidR="00E0073A" w:rsidRPr="002411D2" w:rsidRDefault="00E0073A" w:rsidP="00E0073A">
      <w:pPr>
        <w:spacing w:after="240"/>
        <w:rPr>
          <w:rFonts w:cs="Arial"/>
          <w:szCs w:val="22"/>
        </w:rPr>
      </w:pPr>
      <w:proofErr w:type="gramStart"/>
      <w:r w:rsidRPr="002411D2">
        <w:rPr>
          <w:rFonts w:cs="Arial"/>
          <w:szCs w:val="22"/>
        </w:rPr>
        <w:t>Sídlo:</w:t>
      </w:r>
      <w:r w:rsidRPr="002411D2">
        <w:rPr>
          <w:rFonts w:cs="Arial"/>
          <w:szCs w:val="22"/>
          <w:highlight w:val="yellow"/>
        </w:rPr>
        <w:t>…</w:t>
      </w:r>
      <w:proofErr w:type="gramEnd"/>
      <w:r w:rsidRPr="002411D2">
        <w:rPr>
          <w:rFonts w:cs="Arial"/>
          <w:szCs w:val="22"/>
          <w:highlight w:val="yellow"/>
        </w:rPr>
        <w:t>………………………………</w:t>
      </w:r>
      <w:proofErr w:type="gramStart"/>
      <w:r w:rsidRPr="002411D2">
        <w:rPr>
          <w:rFonts w:cs="Arial"/>
          <w:szCs w:val="22"/>
          <w:highlight w:val="yellow"/>
        </w:rPr>
        <w:t>…….</w:t>
      </w:r>
      <w:proofErr w:type="gramEnd"/>
      <w:r w:rsidRPr="002411D2">
        <w:rPr>
          <w:rFonts w:cs="Arial"/>
          <w:szCs w:val="22"/>
          <w:highlight w:val="yellow"/>
        </w:rPr>
        <w:t>.</w:t>
      </w:r>
    </w:p>
    <w:p w14:paraId="68B104E0" w14:textId="77777777" w:rsidR="00E0073A" w:rsidRPr="002411D2" w:rsidRDefault="00E0073A" w:rsidP="00E0073A">
      <w:pPr>
        <w:spacing w:after="240"/>
        <w:rPr>
          <w:rFonts w:cs="Arial"/>
          <w:szCs w:val="22"/>
        </w:rPr>
      </w:pPr>
      <w:r w:rsidRPr="002411D2">
        <w:rPr>
          <w:rFonts w:cs="Arial"/>
          <w:szCs w:val="22"/>
        </w:rPr>
        <w:t xml:space="preserve">Jednající zde: </w:t>
      </w:r>
      <w:r w:rsidRPr="002411D2">
        <w:rPr>
          <w:rFonts w:cs="Arial"/>
          <w:szCs w:val="22"/>
          <w:highlight w:val="yellow"/>
        </w:rPr>
        <w:t>………………………………</w:t>
      </w:r>
      <w:r w:rsidRPr="002411D2">
        <w:rPr>
          <w:rFonts w:cs="Arial"/>
          <w:szCs w:val="22"/>
          <w:highlight w:val="yellow"/>
        </w:rPr>
        <w:tab/>
      </w:r>
      <w:r w:rsidRPr="002411D2">
        <w:rPr>
          <w:rFonts w:cs="Arial"/>
          <w:szCs w:val="22"/>
        </w:rPr>
        <w:tab/>
        <w:t xml:space="preserve">   </w:t>
      </w:r>
    </w:p>
    <w:p w14:paraId="6A14FE62" w14:textId="77777777" w:rsidR="00E0073A" w:rsidRPr="002411D2" w:rsidRDefault="00E0073A" w:rsidP="00E0073A">
      <w:pPr>
        <w:spacing w:after="240"/>
        <w:rPr>
          <w:rFonts w:cs="Arial"/>
          <w:szCs w:val="22"/>
        </w:rPr>
      </w:pPr>
      <w:r w:rsidRPr="002411D2">
        <w:rPr>
          <w:rFonts w:cs="Arial"/>
          <w:szCs w:val="22"/>
        </w:rPr>
        <w:t xml:space="preserve">osoba oprávněná jednat ve věcech technických: </w:t>
      </w:r>
      <w:r w:rsidRPr="002411D2">
        <w:rPr>
          <w:rFonts w:cs="Arial"/>
          <w:szCs w:val="22"/>
        </w:rPr>
        <w:tab/>
      </w:r>
      <w:r w:rsidRPr="002411D2">
        <w:rPr>
          <w:rFonts w:cs="Arial"/>
          <w:szCs w:val="22"/>
          <w:highlight w:val="yellow"/>
        </w:rPr>
        <w:t>………</w:t>
      </w:r>
      <w:r w:rsidRPr="002411D2">
        <w:rPr>
          <w:rFonts w:cs="Arial"/>
          <w:szCs w:val="22"/>
        </w:rPr>
        <w:tab/>
      </w:r>
    </w:p>
    <w:p w14:paraId="426FDCDA" w14:textId="77777777" w:rsidR="00E0073A" w:rsidRPr="002411D2" w:rsidRDefault="00E0073A" w:rsidP="00E0073A">
      <w:pPr>
        <w:spacing w:after="240"/>
        <w:rPr>
          <w:rFonts w:cs="Arial"/>
          <w:szCs w:val="22"/>
          <w:highlight w:val="yellow"/>
        </w:rPr>
      </w:pPr>
      <w:r w:rsidRPr="002411D2">
        <w:rPr>
          <w:rFonts w:cs="Arial"/>
          <w:szCs w:val="22"/>
        </w:rPr>
        <w:tab/>
      </w:r>
      <w:r w:rsidRPr="002411D2">
        <w:rPr>
          <w:rFonts w:cs="Arial"/>
          <w:szCs w:val="22"/>
        </w:rPr>
        <w:tab/>
      </w:r>
      <w:r w:rsidRPr="002411D2">
        <w:rPr>
          <w:rFonts w:cs="Arial"/>
          <w:szCs w:val="22"/>
        </w:rPr>
        <w:tab/>
      </w:r>
      <w:r w:rsidRPr="002411D2">
        <w:rPr>
          <w:rFonts w:cs="Arial"/>
          <w:szCs w:val="22"/>
        </w:rPr>
        <w:tab/>
      </w:r>
      <w:r w:rsidRPr="002411D2">
        <w:rPr>
          <w:rFonts w:cs="Arial"/>
          <w:szCs w:val="22"/>
        </w:rPr>
        <w:tab/>
      </w:r>
      <w:r w:rsidRPr="002411D2">
        <w:rPr>
          <w:rFonts w:cs="Arial"/>
          <w:szCs w:val="22"/>
        </w:rPr>
        <w:tab/>
      </w:r>
      <w:r w:rsidRPr="002411D2">
        <w:rPr>
          <w:rFonts w:cs="Arial"/>
          <w:szCs w:val="22"/>
        </w:rPr>
        <w:tab/>
        <w:t xml:space="preserve">+ 420 </w:t>
      </w:r>
      <w:r w:rsidRPr="002411D2">
        <w:rPr>
          <w:rFonts w:cs="Arial"/>
          <w:szCs w:val="22"/>
          <w:highlight w:val="yellow"/>
        </w:rPr>
        <w:t>…………….</w:t>
      </w:r>
    </w:p>
    <w:p w14:paraId="58787C92" w14:textId="77777777" w:rsidR="00E0073A" w:rsidRPr="002411D2" w:rsidRDefault="00E0073A" w:rsidP="00130F21">
      <w:pPr>
        <w:spacing w:after="240"/>
        <w:ind w:left="4956"/>
        <w:jc w:val="both"/>
        <w:rPr>
          <w:rFonts w:cs="Arial"/>
          <w:szCs w:val="22"/>
        </w:rPr>
      </w:pPr>
      <w:r w:rsidRPr="002411D2">
        <w:rPr>
          <w:rFonts w:cs="Arial"/>
          <w:szCs w:val="22"/>
          <w:highlight w:val="yellow"/>
        </w:rPr>
        <w:t>…………</w:t>
      </w:r>
      <w:r w:rsidRPr="002411D2">
        <w:rPr>
          <w:rFonts w:cs="Arial"/>
          <w:szCs w:val="22"/>
        </w:rPr>
        <w:t>@</w:t>
      </w:r>
      <w:r w:rsidRPr="002411D2">
        <w:rPr>
          <w:rFonts w:cs="Arial"/>
          <w:szCs w:val="22"/>
          <w:highlight w:val="yellow"/>
        </w:rPr>
        <w:t>....................</w:t>
      </w:r>
    </w:p>
    <w:p w14:paraId="214FE407" w14:textId="77777777" w:rsidR="00130F21" w:rsidRPr="002411D2" w:rsidRDefault="002411D2" w:rsidP="00130F21">
      <w:pPr>
        <w:spacing w:after="240"/>
        <w:jc w:val="both"/>
        <w:rPr>
          <w:rFonts w:cs="Arial"/>
          <w:szCs w:val="22"/>
        </w:rPr>
      </w:pPr>
      <w:r w:rsidRPr="002411D2">
        <w:rPr>
          <w:rFonts w:cs="Arial"/>
          <w:szCs w:val="22"/>
        </w:rPr>
        <w:t>(dále jen jako „</w:t>
      </w:r>
      <w:r w:rsidR="00130F21" w:rsidRPr="002411D2">
        <w:rPr>
          <w:rFonts w:cs="Arial"/>
          <w:i/>
          <w:szCs w:val="22"/>
        </w:rPr>
        <w:t>Poskytovatel</w:t>
      </w:r>
      <w:r w:rsidR="00130F21" w:rsidRPr="002411D2">
        <w:rPr>
          <w:rFonts w:cs="Arial"/>
          <w:szCs w:val="22"/>
        </w:rPr>
        <w:t>“)</w:t>
      </w:r>
    </w:p>
    <w:p w14:paraId="10EBA51B" w14:textId="77777777" w:rsidR="00130F21" w:rsidRPr="002411D2" w:rsidRDefault="00130F21" w:rsidP="00130F21">
      <w:pPr>
        <w:spacing w:after="240"/>
        <w:jc w:val="both"/>
        <w:rPr>
          <w:rFonts w:cs="Arial"/>
          <w:szCs w:val="22"/>
        </w:rPr>
      </w:pPr>
    </w:p>
    <w:p w14:paraId="3B29B801" w14:textId="77777777" w:rsidR="00130F21" w:rsidRDefault="00130F21" w:rsidP="00130F21">
      <w:pPr>
        <w:spacing w:after="240"/>
        <w:jc w:val="both"/>
        <w:rPr>
          <w:rFonts w:cs="Arial"/>
          <w:b/>
          <w:szCs w:val="22"/>
        </w:rPr>
      </w:pPr>
      <w:r w:rsidRPr="002411D2">
        <w:rPr>
          <w:rFonts w:cs="Arial"/>
          <w:b/>
          <w:szCs w:val="22"/>
        </w:rPr>
        <w:t>u</w:t>
      </w:r>
      <w:r w:rsidR="00E0073A" w:rsidRPr="002411D2">
        <w:rPr>
          <w:rFonts w:cs="Arial"/>
          <w:b/>
          <w:szCs w:val="22"/>
        </w:rPr>
        <w:t>zavřely</w:t>
      </w:r>
      <w:r w:rsidR="00E0073A" w:rsidRPr="002411D2">
        <w:rPr>
          <w:rFonts w:cs="Arial"/>
          <w:szCs w:val="22"/>
        </w:rPr>
        <w:t xml:space="preserve"> za pravé, svobodné a vážné vůle, v</w:t>
      </w:r>
      <w:r w:rsidRPr="002411D2">
        <w:rPr>
          <w:rFonts w:cs="Arial"/>
          <w:szCs w:val="22"/>
        </w:rPr>
        <w:t> </w:t>
      </w:r>
      <w:r w:rsidR="00E0073A" w:rsidRPr="002411D2">
        <w:rPr>
          <w:rFonts w:cs="Arial"/>
          <w:szCs w:val="22"/>
        </w:rPr>
        <w:t>souladu</w:t>
      </w:r>
      <w:r w:rsidRPr="002411D2">
        <w:rPr>
          <w:rFonts w:cs="Arial"/>
          <w:szCs w:val="22"/>
        </w:rPr>
        <w:t xml:space="preserve"> zejména</w:t>
      </w:r>
      <w:r w:rsidR="00E0073A" w:rsidRPr="002411D2">
        <w:rPr>
          <w:rFonts w:cs="Arial"/>
          <w:szCs w:val="22"/>
        </w:rPr>
        <w:t xml:space="preserve"> se zákon</w:t>
      </w:r>
      <w:r w:rsidRPr="002411D2">
        <w:rPr>
          <w:rFonts w:cs="Arial"/>
          <w:szCs w:val="22"/>
        </w:rPr>
        <w:t>y</w:t>
      </w:r>
      <w:r w:rsidR="00E0073A" w:rsidRPr="002411D2">
        <w:rPr>
          <w:rFonts w:cs="Arial"/>
          <w:szCs w:val="22"/>
        </w:rPr>
        <w:t xml:space="preserve"> </w:t>
      </w:r>
      <w:r w:rsidRPr="002411D2">
        <w:rPr>
          <w:rFonts w:cs="Arial"/>
          <w:szCs w:val="22"/>
        </w:rPr>
        <w:t>89</w:t>
      </w:r>
      <w:r w:rsidR="00E0073A" w:rsidRPr="002411D2">
        <w:rPr>
          <w:rFonts w:cs="Arial"/>
          <w:szCs w:val="22"/>
        </w:rPr>
        <w:t>/2012 Sb. Občanský zákoník</w:t>
      </w:r>
      <w:r w:rsidR="002411D2">
        <w:rPr>
          <w:rFonts w:cs="Arial"/>
          <w:szCs w:val="22"/>
        </w:rPr>
        <w:t>,</w:t>
      </w:r>
      <w:r w:rsidR="00E0073A" w:rsidRPr="002411D2">
        <w:rPr>
          <w:rFonts w:cs="Arial"/>
          <w:szCs w:val="22"/>
        </w:rPr>
        <w:t xml:space="preserve"> ve znění pozdějších předpisů</w:t>
      </w:r>
      <w:r w:rsidR="002411D2">
        <w:rPr>
          <w:rFonts w:cs="Arial"/>
          <w:szCs w:val="22"/>
        </w:rPr>
        <w:t xml:space="preserve"> (dá</w:t>
      </w:r>
      <w:r w:rsidRPr="002411D2">
        <w:rPr>
          <w:rFonts w:cs="Arial"/>
          <w:szCs w:val="22"/>
        </w:rPr>
        <w:t>l</w:t>
      </w:r>
      <w:r w:rsidR="002411D2">
        <w:rPr>
          <w:rFonts w:cs="Arial"/>
          <w:szCs w:val="22"/>
        </w:rPr>
        <w:t>e jen „</w:t>
      </w:r>
      <w:r w:rsidRPr="002411D2">
        <w:rPr>
          <w:rFonts w:cs="Arial"/>
          <w:szCs w:val="22"/>
        </w:rPr>
        <w:t>NOZ“)</w:t>
      </w:r>
      <w:r w:rsidR="00E0073A" w:rsidRPr="002411D2">
        <w:rPr>
          <w:rFonts w:cs="Arial"/>
          <w:szCs w:val="22"/>
        </w:rPr>
        <w:t>, zákon</w:t>
      </w:r>
      <w:r w:rsidRPr="002411D2">
        <w:rPr>
          <w:rFonts w:cs="Arial"/>
          <w:szCs w:val="22"/>
        </w:rPr>
        <w:t>a</w:t>
      </w:r>
      <w:r w:rsidR="00E0073A" w:rsidRPr="002411D2">
        <w:rPr>
          <w:rFonts w:cs="Arial"/>
          <w:szCs w:val="22"/>
        </w:rPr>
        <w:t xml:space="preserve"> 541/2020 Sb.</w:t>
      </w:r>
      <w:r w:rsidRPr="002411D2">
        <w:rPr>
          <w:rFonts w:cs="Arial"/>
          <w:szCs w:val="22"/>
        </w:rPr>
        <w:t xml:space="preserve"> Z</w:t>
      </w:r>
      <w:r w:rsidR="00E0073A" w:rsidRPr="002411D2">
        <w:rPr>
          <w:rFonts w:cs="Arial"/>
          <w:szCs w:val="22"/>
        </w:rPr>
        <w:t>ákon o dopadech, ve znění pozdějších předpisů</w:t>
      </w:r>
      <w:r w:rsidR="002411D2">
        <w:rPr>
          <w:rFonts w:cs="Arial"/>
          <w:szCs w:val="22"/>
        </w:rPr>
        <w:t xml:space="preserve"> (dále jen „</w:t>
      </w:r>
      <w:r w:rsidRPr="002411D2">
        <w:rPr>
          <w:rFonts w:cs="Arial"/>
          <w:szCs w:val="22"/>
        </w:rPr>
        <w:t>Zákon o odpadech“)</w:t>
      </w:r>
      <w:r w:rsidR="00E0073A" w:rsidRPr="002411D2">
        <w:rPr>
          <w:rFonts w:cs="Arial"/>
          <w:szCs w:val="22"/>
        </w:rPr>
        <w:t xml:space="preserve"> a zákona 128/2000</w:t>
      </w:r>
      <w:r w:rsidRPr="002411D2">
        <w:rPr>
          <w:rFonts w:cs="Arial"/>
          <w:szCs w:val="22"/>
        </w:rPr>
        <w:t xml:space="preserve"> Sb. Zákon o obcích</w:t>
      </w:r>
      <w:r w:rsidR="002411D2">
        <w:rPr>
          <w:rFonts w:cs="Arial"/>
          <w:szCs w:val="22"/>
        </w:rPr>
        <w:t>,</w:t>
      </w:r>
      <w:r w:rsidRPr="002411D2">
        <w:rPr>
          <w:rFonts w:cs="Arial"/>
          <w:szCs w:val="22"/>
        </w:rPr>
        <w:t xml:space="preserve"> ve znění pozdějších předpisů a zákona 134/2016 Sb. Zákon o zadávání veřejných zakázek</w:t>
      </w:r>
      <w:r w:rsidR="002411D2">
        <w:rPr>
          <w:rFonts w:cs="Arial"/>
          <w:szCs w:val="22"/>
        </w:rPr>
        <w:t>,</w:t>
      </w:r>
      <w:r w:rsidRPr="002411D2">
        <w:rPr>
          <w:rFonts w:cs="Arial"/>
          <w:szCs w:val="22"/>
        </w:rPr>
        <w:t xml:space="preserve"> ve znění pozdějších předpisů</w:t>
      </w:r>
      <w:r w:rsidR="002411D2">
        <w:rPr>
          <w:rFonts w:cs="Arial"/>
          <w:szCs w:val="22"/>
        </w:rPr>
        <w:t xml:space="preserve"> (dále jen „</w:t>
      </w:r>
      <w:r w:rsidRPr="002411D2">
        <w:rPr>
          <w:rFonts w:cs="Arial"/>
          <w:szCs w:val="22"/>
        </w:rPr>
        <w:t xml:space="preserve">Zákon o veřejných zakázkách“), </w:t>
      </w:r>
      <w:r w:rsidRPr="002411D2">
        <w:rPr>
          <w:rFonts w:cs="Arial"/>
          <w:b/>
          <w:szCs w:val="22"/>
        </w:rPr>
        <w:t xml:space="preserve">tuto </w:t>
      </w:r>
    </w:p>
    <w:p w14:paraId="4A84C4DF" w14:textId="77777777" w:rsidR="002411D2" w:rsidRPr="002411D2" w:rsidRDefault="002411D2" w:rsidP="00130F21">
      <w:pPr>
        <w:spacing w:after="240"/>
        <w:jc w:val="both"/>
        <w:rPr>
          <w:rFonts w:cs="Arial"/>
          <w:b/>
          <w:szCs w:val="22"/>
        </w:rPr>
      </w:pPr>
    </w:p>
    <w:p w14:paraId="628175ED" w14:textId="77777777" w:rsidR="00E0073A" w:rsidRPr="002411D2" w:rsidRDefault="00E0073A" w:rsidP="002411D2">
      <w:pPr>
        <w:pStyle w:val="Nzev"/>
        <w:spacing w:line="276" w:lineRule="auto"/>
        <w:jc w:val="left"/>
        <w:rPr>
          <w:rFonts w:cs="Arial"/>
          <w:caps/>
          <w:sz w:val="22"/>
          <w:szCs w:val="22"/>
        </w:rPr>
      </w:pPr>
    </w:p>
    <w:p w14:paraId="1B95F9EA" w14:textId="52252675" w:rsidR="00130F21" w:rsidRPr="002411D2" w:rsidRDefault="00130F21" w:rsidP="005B4384">
      <w:pPr>
        <w:spacing w:line="276" w:lineRule="auto"/>
        <w:jc w:val="center"/>
        <w:rPr>
          <w:rFonts w:cs="Arial"/>
          <w:b/>
          <w:caps/>
          <w:sz w:val="28"/>
          <w:szCs w:val="22"/>
        </w:rPr>
      </w:pPr>
      <w:r w:rsidRPr="002411D2">
        <w:rPr>
          <w:rFonts w:cs="Arial"/>
          <w:b/>
          <w:caps/>
          <w:sz w:val="28"/>
          <w:szCs w:val="22"/>
        </w:rPr>
        <w:t>smlouva o odst</w:t>
      </w:r>
      <w:r w:rsidR="00953412">
        <w:rPr>
          <w:rFonts w:cs="Arial"/>
          <w:b/>
          <w:caps/>
          <w:sz w:val="28"/>
          <w:szCs w:val="22"/>
        </w:rPr>
        <w:t>ranění odpadu Z DOČASN</w:t>
      </w:r>
      <w:r w:rsidR="00530047">
        <w:rPr>
          <w:rFonts w:cs="Arial"/>
          <w:b/>
          <w:caps/>
          <w:sz w:val="28"/>
          <w:szCs w:val="22"/>
        </w:rPr>
        <w:t>é</w:t>
      </w:r>
      <w:r w:rsidR="00953412">
        <w:rPr>
          <w:rFonts w:cs="Arial"/>
          <w:b/>
          <w:caps/>
          <w:sz w:val="28"/>
          <w:szCs w:val="22"/>
        </w:rPr>
        <w:t xml:space="preserve"> DEPONI</w:t>
      </w:r>
      <w:r w:rsidR="00530047">
        <w:rPr>
          <w:rFonts w:cs="Arial"/>
          <w:b/>
          <w:caps/>
          <w:sz w:val="28"/>
          <w:szCs w:val="22"/>
        </w:rPr>
        <w:t>e</w:t>
      </w:r>
      <w:r w:rsidR="00953412">
        <w:rPr>
          <w:rFonts w:cs="Arial"/>
          <w:b/>
          <w:caps/>
          <w:sz w:val="28"/>
          <w:szCs w:val="22"/>
        </w:rPr>
        <w:t xml:space="preserve"> </w:t>
      </w:r>
      <w:r w:rsidR="00953412">
        <w:rPr>
          <w:rFonts w:cs="Arial"/>
          <w:b/>
          <w:caps/>
          <w:sz w:val="28"/>
          <w:szCs w:val="22"/>
        </w:rPr>
        <w:br/>
        <w:t>VE MĚSTĚ KRNOV</w:t>
      </w:r>
      <w:r w:rsidRPr="002411D2">
        <w:rPr>
          <w:rFonts w:cs="Arial"/>
          <w:b/>
          <w:caps/>
          <w:sz w:val="28"/>
          <w:szCs w:val="22"/>
        </w:rPr>
        <w:t xml:space="preserve">  </w:t>
      </w:r>
    </w:p>
    <w:p w14:paraId="63A1404D" w14:textId="77777777" w:rsidR="000E230D" w:rsidRPr="002411D2" w:rsidRDefault="000E230D" w:rsidP="005B4384">
      <w:pPr>
        <w:spacing w:line="276" w:lineRule="auto"/>
        <w:jc w:val="center"/>
        <w:rPr>
          <w:rFonts w:cs="Arial"/>
          <w:szCs w:val="22"/>
        </w:rPr>
      </w:pPr>
      <w:r w:rsidRPr="002411D2">
        <w:rPr>
          <w:rFonts w:cs="Arial"/>
          <w:szCs w:val="22"/>
        </w:rPr>
        <w:t xml:space="preserve">(dále jen </w:t>
      </w:r>
      <w:r w:rsidR="002411D2">
        <w:rPr>
          <w:rFonts w:cs="Arial"/>
          <w:szCs w:val="22"/>
        </w:rPr>
        <w:t>„</w:t>
      </w:r>
      <w:r w:rsidR="00F87850" w:rsidRPr="002411D2">
        <w:rPr>
          <w:rFonts w:cs="Arial"/>
          <w:szCs w:val="22"/>
        </w:rPr>
        <w:t>Smlouv</w:t>
      </w:r>
      <w:r w:rsidRPr="002411D2">
        <w:rPr>
          <w:rFonts w:cs="Arial"/>
          <w:szCs w:val="22"/>
        </w:rPr>
        <w:t>a</w:t>
      </w:r>
      <w:r w:rsidR="00130F21" w:rsidRPr="002411D2">
        <w:rPr>
          <w:rFonts w:cs="Arial"/>
          <w:szCs w:val="22"/>
        </w:rPr>
        <w:t>“</w:t>
      </w:r>
      <w:r w:rsidRPr="002411D2">
        <w:rPr>
          <w:rFonts w:cs="Arial"/>
          <w:szCs w:val="22"/>
        </w:rPr>
        <w:t>)</w:t>
      </w:r>
    </w:p>
    <w:p w14:paraId="3C2CAFF3" w14:textId="77777777" w:rsidR="003604D5" w:rsidRPr="002411D2" w:rsidRDefault="003604D5">
      <w:pPr>
        <w:rPr>
          <w:rFonts w:eastAsia="Calibri" w:cs="Arial"/>
          <w:b/>
          <w:szCs w:val="22"/>
          <w:lang w:eastAsia="en-US"/>
        </w:rPr>
      </w:pPr>
      <w:r w:rsidRPr="002411D2">
        <w:rPr>
          <w:rFonts w:eastAsia="Calibri" w:cs="Arial"/>
          <w:b/>
          <w:szCs w:val="22"/>
          <w:lang w:eastAsia="en-US"/>
        </w:rPr>
        <w:br w:type="page"/>
      </w:r>
    </w:p>
    <w:p w14:paraId="1966DF49" w14:textId="77777777" w:rsidR="00822A10" w:rsidRPr="002411D2" w:rsidRDefault="00822A10" w:rsidP="005B4384">
      <w:pPr>
        <w:spacing w:line="276" w:lineRule="auto"/>
        <w:jc w:val="center"/>
        <w:rPr>
          <w:rFonts w:eastAsia="Calibri" w:cs="Arial"/>
          <w:b/>
          <w:szCs w:val="22"/>
          <w:lang w:eastAsia="en-US"/>
        </w:rPr>
      </w:pPr>
    </w:p>
    <w:p w14:paraId="1A90BD7A" w14:textId="77777777" w:rsidR="00130F21" w:rsidRPr="002411D2" w:rsidRDefault="00130F21" w:rsidP="005B4384">
      <w:pPr>
        <w:spacing w:line="276" w:lineRule="auto"/>
        <w:jc w:val="center"/>
        <w:rPr>
          <w:rFonts w:eastAsia="Calibri" w:cs="Arial"/>
          <w:b/>
          <w:szCs w:val="22"/>
          <w:lang w:eastAsia="en-US"/>
        </w:rPr>
      </w:pPr>
    </w:p>
    <w:p w14:paraId="3DC1AF83" w14:textId="77777777" w:rsidR="00F141F6" w:rsidRPr="002411D2" w:rsidRDefault="00130F21" w:rsidP="00130F21">
      <w:pPr>
        <w:spacing w:line="276" w:lineRule="auto"/>
        <w:jc w:val="center"/>
        <w:rPr>
          <w:rFonts w:cs="Arial"/>
          <w:b/>
          <w:szCs w:val="22"/>
        </w:rPr>
      </w:pPr>
      <w:r w:rsidRPr="002411D2">
        <w:rPr>
          <w:rFonts w:cs="Arial"/>
          <w:b/>
          <w:szCs w:val="22"/>
        </w:rPr>
        <w:t>I.</w:t>
      </w:r>
    </w:p>
    <w:p w14:paraId="4A77054A" w14:textId="77777777" w:rsidR="00F731A8" w:rsidRPr="002411D2" w:rsidRDefault="00F731A8" w:rsidP="00130F21">
      <w:pPr>
        <w:spacing w:line="276" w:lineRule="auto"/>
        <w:jc w:val="center"/>
        <w:rPr>
          <w:rFonts w:cs="Arial"/>
          <w:b/>
          <w:szCs w:val="22"/>
        </w:rPr>
      </w:pPr>
      <w:r w:rsidRPr="002411D2">
        <w:rPr>
          <w:rFonts w:cs="Arial"/>
          <w:b/>
          <w:szCs w:val="22"/>
        </w:rPr>
        <w:t>Preambule</w:t>
      </w:r>
    </w:p>
    <w:p w14:paraId="5312B369" w14:textId="304FDB75" w:rsidR="0098510E" w:rsidRPr="0098510E" w:rsidRDefault="00F731A8" w:rsidP="0093176A">
      <w:pPr>
        <w:pStyle w:val="Odstavecseseznamem"/>
        <w:numPr>
          <w:ilvl w:val="1"/>
          <w:numId w:val="14"/>
        </w:numPr>
        <w:spacing w:line="276" w:lineRule="auto"/>
        <w:ind w:left="851" w:hanging="851"/>
        <w:jc w:val="both"/>
        <w:rPr>
          <w:rFonts w:cs="Arial"/>
          <w:szCs w:val="22"/>
        </w:rPr>
      </w:pPr>
      <w:r w:rsidRPr="0098510E">
        <w:rPr>
          <w:rFonts w:cs="Arial"/>
          <w:szCs w:val="22"/>
        </w:rPr>
        <w:t xml:space="preserve">Tato Smlouva se uzavírá na základě výsledku související veřejné zakázky vedené pod názvem: </w:t>
      </w:r>
      <w:r w:rsidR="0098510E" w:rsidRPr="0098510E">
        <w:rPr>
          <w:b/>
          <w:bCs/>
          <w:color w:val="000000"/>
          <w:szCs w:val="22"/>
          <w:shd w:val="clear" w:color="auto" w:fill="FFFFFF"/>
        </w:rPr>
        <w:t>Odstranění odpadu z dočasn</w:t>
      </w:r>
      <w:r w:rsidR="00530047">
        <w:rPr>
          <w:b/>
          <w:bCs/>
          <w:color w:val="000000"/>
          <w:szCs w:val="22"/>
          <w:shd w:val="clear" w:color="auto" w:fill="FFFFFF"/>
        </w:rPr>
        <w:t>é</w:t>
      </w:r>
      <w:r w:rsidR="0098510E" w:rsidRPr="0098510E">
        <w:rPr>
          <w:b/>
          <w:bCs/>
          <w:color w:val="000000"/>
          <w:szCs w:val="22"/>
          <w:shd w:val="clear" w:color="auto" w:fill="FFFFFF"/>
        </w:rPr>
        <w:t xml:space="preserve"> deponi</w:t>
      </w:r>
      <w:r w:rsidR="00530047">
        <w:rPr>
          <w:b/>
          <w:bCs/>
          <w:color w:val="000000"/>
          <w:szCs w:val="22"/>
          <w:shd w:val="clear" w:color="auto" w:fill="FFFFFF"/>
        </w:rPr>
        <w:t>e</w:t>
      </w:r>
      <w:r w:rsidR="0098510E" w:rsidRPr="0098510E">
        <w:rPr>
          <w:b/>
          <w:bCs/>
          <w:color w:val="000000"/>
          <w:szCs w:val="22"/>
          <w:shd w:val="clear" w:color="auto" w:fill="FFFFFF"/>
        </w:rPr>
        <w:t xml:space="preserve"> ve městě Krnov</w:t>
      </w:r>
      <w:r w:rsidR="00530047">
        <w:rPr>
          <w:b/>
          <w:bCs/>
          <w:color w:val="000000"/>
          <w:szCs w:val="22"/>
          <w:shd w:val="clear" w:color="auto" w:fill="FFFFFF"/>
        </w:rPr>
        <w:t xml:space="preserve"> (Kabátův kopec).</w:t>
      </w:r>
    </w:p>
    <w:p w14:paraId="0F79A095" w14:textId="77777777" w:rsidR="00130F21" w:rsidRPr="0098510E" w:rsidRDefault="00F731A8" w:rsidP="0093176A">
      <w:pPr>
        <w:pStyle w:val="Odstavecseseznamem"/>
        <w:numPr>
          <w:ilvl w:val="1"/>
          <w:numId w:val="14"/>
        </w:numPr>
        <w:spacing w:line="276" w:lineRule="auto"/>
        <w:ind w:left="851" w:hanging="851"/>
        <w:jc w:val="both"/>
        <w:rPr>
          <w:rFonts w:cs="Arial"/>
          <w:szCs w:val="22"/>
        </w:rPr>
      </w:pPr>
      <w:r w:rsidRPr="0098510E">
        <w:rPr>
          <w:rFonts w:cs="Arial"/>
          <w:szCs w:val="22"/>
        </w:rPr>
        <w:t xml:space="preserve">Objednatel jako zadavatel veřejné zakázky vybral v zadávacím řízení provedeném podle </w:t>
      </w:r>
      <w:r w:rsidR="00130F21" w:rsidRPr="0098510E">
        <w:rPr>
          <w:rFonts w:cs="Arial"/>
          <w:szCs w:val="22"/>
        </w:rPr>
        <w:t>Zákona</w:t>
      </w:r>
      <w:r w:rsidRPr="0098510E">
        <w:rPr>
          <w:rFonts w:cs="Arial"/>
          <w:szCs w:val="22"/>
        </w:rPr>
        <w:t xml:space="preserve"> o veřejných zakázkách</w:t>
      </w:r>
      <w:r w:rsidRPr="0098510E">
        <w:rPr>
          <w:rFonts w:cs="Arial"/>
          <w:color w:val="FF6600"/>
          <w:szCs w:val="22"/>
        </w:rPr>
        <w:t xml:space="preserve"> </w:t>
      </w:r>
      <w:r w:rsidRPr="0098510E">
        <w:rPr>
          <w:rFonts w:cs="Arial"/>
          <w:szCs w:val="22"/>
        </w:rPr>
        <w:t xml:space="preserve">nabídku </w:t>
      </w:r>
      <w:r w:rsidR="00F54142" w:rsidRPr="0098510E">
        <w:rPr>
          <w:rFonts w:cs="Arial"/>
          <w:szCs w:val="22"/>
        </w:rPr>
        <w:t>Poskytovatele</w:t>
      </w:r>
      <w:r w:rsidRPr="0098510E">
        <w:rPr>
          <w:rFonts w:cs="Arial"/>
          <w:szCs w:val="22"/>
        </w:rPr>
        <w:t>, která splnila požadavky Objednatele uvedené v zadávací dokumentaci, podmínky</w:t>
      </w:r>
      <w:r w:rsidR="00130F21" w:rsidRPr="0098510E">
        <w:rPr>
          <w:rFonts w:cs="Arial"/>
          <w:szCs w:val="22"/>
        </w:rPr>
        <w:t xml:space="preserve"> Z</w:t>
      </w:r>
      <w:r w:rsidRPr="0098510E">
        <w:rPr>
          <w:rFonts w:cs="Arial"/>
          <w:szCs w:val="22"/>
        </w:rPr>
        <w:t xml:space="preserve">ákona o </w:t>
      </w:r>
      <w:r w:rsidR="0098510E">
        <w:rPr>
          <w:rFonts w:cs="Arial"/>
          <w:szCs w:val="22"/>
        </w:rPr>
        <w:t>zadávání veřejných zakázek</w:t>
      </w:r>
      <w:r w:rsidRPr="0098510E">
        <w:rPr>
          <w:rFonts w:cs="Arial"/>
          <w:szCs w:val="22"/>
        </w:rPr>
        <w:t xml:space="preserve"> a byla vyhodnocena jako nejv</w:t>
      </w:r>
      <w:r w:rsidR="0098510E">
        <w:rPr>
          <w:rFonts w:cs="Arial"/>
          <w:szCs w:val="22"/>
        </w:rPr>
        <w:t>ý</w:t>
      </w:r>
      <w:r w:rsidRPr="0098510E">
        <w:rPr>
          <w:rFonts w:cs="Arial"/>
          <w:szCs w:val="22"/>
        </w:rPr>
        <w:t xml:space="preserve">hodnější. </w:t>
      </w:r>
    </w:p>
    <w:p w14:paraId="48123B03" w14:textId="77777777" w:rsidR="00F731A8" w:rsidRPr="002411D2" w:rsidRDefault="00F731A8" w:rsidP="0066195E">
      <w:pPr>
        <w:pStyle w:val="Odstavecseseznamem"/>
        <w:numPr>
          <w:ilvl w:val="1"/>
          <w:numId w:val="14"/>
        </w:numPr>
        <w:spacing w:line="276" w:lineRule="auto"/>
        <w:ind w:left="851" w:hanging="851"/>
        <w:jc w:val="both"/>
        <w:rPr>
          <w:rFonts w:cs="Arial"/>
          <w:szCs w:val="22"/>
        </w:rPr>
      </w:pPr>
      <w:r w:rsidRPr="002411D2">
        <w:rPr>
          <w:rFonts w:cs="Arial"/>
          <w:szCs w:val="22"/>
        </w:rPr>
        <w:t xml:space="preserve">Realizace </w:t>
      </w:r>
      <w:r w:rsidR="00415666" w:rsidRPr="002411D2">
        <w:rPr>
          <w:rFonts w:cs="Arial"/>
          <w:szCs w:val="22"/>
        </w:rPr>
        <w:t>služeb a souvisejících dodávek</w:t>
      </w:r>
      <w:r w:rsidRPr="002411D2">
        <w:rPr>
          <w:rFonts w:cs="Arial"/>
          <w:szCs w:val="22"/>
        </w:rPr>
        <w:t xml:space="preserve">, které jsou předmětem této Smlouvy, je vymezena Smlouvou a dále podmínkami stanovenými v zadávací dokumentaci (včetně všech jejích příloh) jmenované veřejné zakázky a nabídkou </w:t>
      </w:r>
      <w:r w:rsidR="00F54142" w:rsidRPr="002411D2">
        <w:rPr>
          <w:rFonts w:cs="Arial"/>
          <w:szCs w:val="22"/>
        </w:rPr>
        <w:t>Poskytovatele</w:t>
      </w:r>
      <w:r w:rsidRPr="002411D2">
        <w:rPr>
          <w:rFonts w:cs="Arial"/>
          <w:szCs w:val="22"/>
        </w:rPr>
        <w:t xml:space="preserve"> na účast ve veřejné zakázce</w:t>
      </w:r>
      <w:r w:rsidR="00380692" w:rsidRPr="002411D2">
        <w:rPr>
          <w:rFonts w:cs="Arial"/>
          <w:szCs w:val="22"/>
        </w:rPr>
        <w:t>, které jsou pro obě smluvní strany závazné k plnění služby dle této Smlouvy</w:t>
      </w:r>
      <w:r w:rsidR="002D414C" w:rsidRPr="002411D2">
        <w:rPr>
          <w:rFonts w:cs="Arial"/>
          <w:szCs w:val="22"/>
        </w:rPr>
        <w:t>.</w:t>
      </w:r>
      <w:r w:rsidR="006D17BB" w:rsidRPr="002411D2">
        <w:rPr>
          <w:rFonts w:cs="Arial"/>
          <w:szCs w:val="22"/>
        </w:rPr>
        <w:t xml:space="preserve"> </w:t>
      </w:r>
      <w:r w:rsidR="00F54142" w:rsidRPr="002411D2">
        <w:rPr>
          <w:rFonts w:cs="Arial"/>
          <w:szCs w:val="22"/>
        </w:rPr>
        <w:t>Poskytovatel</w:t>
      </w:r>
      <w:r w:rsidRPr="002411D2">
        <w:rPr>
          <w:rFonts w:cs="Arial"/>
          <w:szCs w:val="22"/>
        </w:rPr>
        <w:t xml:space="preserve"> výpisem z obchodního rejstříku, resp. příslušnými živnostenskými oprávněními dokládá, že je způsobilý uskutečnit předmět plnění v požadovaném rozsahu podle této Smlouvy a prohlašuje, že je vybaven potřebnými materiálními, technickými a organizač</w:t>
      </w:r>
      <w:r w:rsidR="00380692" w:rsidRPr="002411D2">
        <w:rPr>
          <w:rFonts w:cs="Arial"/>
          <w:szCs w:val="22"/>
        </w:rPr>
        <w:t>ními prostředky k jeho realizaci a potřebnými oprávněními a povoleními nezbytnými k plnění služby</w:t>
      </w:r>
      <w:r w:rsidRPr="002411D2">
        <w:rPr>
          <w:rFonts w:cs="Arial"/>
          <w:szCs w:val="22"/>
        </w:rPr>
        <w:t>.</w:t>
      </w:r>
    </w:p>
    <w:p w14:paraId="7E6EB57B" w14:textId="77777777" w:rsidR="00BD270E" w:rsidRPr="002411D2" w:rsidRDefault="00130F21" w:rsidP="00130F21">
      <w:pPr>
        <w:spacing w:before="240" w:line="276" w:lineRule="auto"/>
        <w:jc w:val="center"/>
        <w:outlineLvl w:val="0"/>
        <w:rPr>
          <w:rFonts w:cs="Arial"/>
          <w:b/>
          <w:szCs w:val="22"/>
        </w:rPr>
      </w:pPr>
      <w:r w:rsidRPr="002411D2">
        <w:rPr>
          <w:rFonts w:cs="Arial"/>
          <w:b/>
          <w:szCs w:val="22"/>
        </w:rPr>
        <w:t>II.</w:t>
      </w:r>
    </w:p>
    <w:p w14:paraId="78353640" w14:textId="77777777" w:rsidR="00BF5412" w:rsidRPr="002411D2" w:rsidRDefault="00BF5412" w:rsidP="00130F21">
      <w:pPr>
        <w:spacing w:line="276" w:lineRule="auto"/>
        <w:jc w:val="center"/>
        <w:outlineLvl w:val="0"/>
        <w:rPr>
          <w:rFonts w:cs="Arial"/>
          <w:b/>
          <w:szCs w:val="22"/>
        </w:rPr>
      </w:pPr>
      <w:r w:rsidRPr="002411D2">
        <w:rPr>
          <w:rFonts w:cs="Arial"/>
          <w:b/>
          <w:szCs w:val="22"/>
        </w:rPr>
        <w:t xml:space="preserve">Předmět </w:t>
      </w:r>
      <w:r w:rsidR="00130F21" w:rsidRPr="002411D2">
        <w:rPr>
          <w:rFonts w:cs="Arial"/>
          <w:b/>
          <w:szCs w:val="22"/>
        </w:rPr>
        <w:t>smlouvy</w:t>
      </w:r>
    </w:p>
    <w:p w14:paraId="2C6F3E25" w14:textId="77777777" w:rsidR="00D3233F" w:rsidRPr="002411D2" w:rsidRDefault="00BF5412" w:rsidP="008A18DE">
      <w:pPr>
        <w:pStyle w:val="Zkladntextodsazen2"/>
        <w:numPr>
          <w:ilvl w:val="0"/>
          <w:numId w:val="1"/>
        </w:numPr>
        <w:spacing w:line="276" w:lineRule="auto"/>
        <w:rPr>
          <w:rFonts w:cs="Arial"/>
          <w:szCs w:val="22"/>
        </w:rPr>
      </w:pPr>
      <w:r w:rsidRPr="002411D2">
        <w:rPr>
          <w:rFonts w:cs="Arial"/>
          <w:szCs w:val="22"/>
        </w:rPr>
        <w:t xml:space="preserve">Předmětem této </w:t>
      </w:r>
      <w:r w:rsidR="00F87850" w:rsidRPr="002411D2">
        <w:rPr>
          <w:rFonts w:cs="Arial"/>
          <w:szCs w:val="22"/>
        </w:rPr>
        <w:t>Smlouv</w:t>
      </w:r>
      <w:r w:rsidRPr="002411D2">
        <w:rPr>
          <w:rFonts w:cs="Arial"/>
          <w:szCs w:val="22"/>
        </w:rPr>
        <w:t xml:space="preserve">y je závazek </w:t>
      </w:r>
      <w:r w:rsidR="00F54142" w:rsidRPr="002411D2">
        <w:rPr>
          <w:rFonts w:cs="Arial"/>
          <w:szCs w:val="22"/>
          <w:lang w:val="cs-CZ"/>
        </w:rPr>
        <w:t>Poskytovatele</w:t>
      </w:r>
      <w:r w:rsidRPr="002411D2">
        <w:rPr>
          <w:rFonts w:cs="Arial"/>
          <w:szCs w:val="22"/>
        </w:rPr>
        <w:t xml:space="preserve"> </w:t>
      </w:r>
      <w:r w:rsidR="00380692" w:rsidRPr="002411D2">
        <w:rPr>
          <w:rFonts w:cs="Arial"/>
          <w:szCs w:val="22"/>
          <w:lang w:val="cs-CZ"/>
        </w:rPr>
        <w:t xml:space="preserve">k zajištění </w:t>
      </w:r>
      <w:r w:rsidR="008A18DE" w:rsidRPr="002411D2">
        <w:rPr>
          <w:rFonts w:cs="Arial"/>
          <w:bCs/>
          <w:iCs/>
          <w:szCs w:val="22"/>
          <w:lang w:val="cs-CZ"/>
        </w:rPr>
        <w:t>naložení</w:t>
      </w:r>
      <w:r w:rsidR="00821B6A" w:rsidRPr="002411D2">
        <w:rPr>
          <w:rFonts w:cs="Arial"/>
          <w:bCs/>
          <w:iCs/>
          <w:szCs w:val="22"/>
          <w:lang w:val="cs-CZ"/>
        </w:rPr>
        <w:t xml:space="preserve">, </w:t>
      </w:r>
      <w:r w:rsidR="008A18DE" w:rsidRPr="002411D2">
        <w:rPr>
          <w:rFonts w:cs="Arial"/>
          <w:bCs/>
          <w:iCs/>
          <w:szCs w:val="22"/>
          <w:lang w:val="cs-CZ"/>
        </w:rPr>
        <w:t>odvozu</w:t>
      </w:r>
      <w:r w:rsidR="00821B6A" w:rsidRPr="002411D2">
        <w:rPr>
          <w:rFonts w:cs="Arial"/>
          <w:bCs/>
          <w:iCs/>
          <w:szCs w:val="22"/>
          <w:lang w:val="cs-CZ"/>
        </w:rPr>
        <w:t>, zpracování, využití a odstra</w:t>
      </w:r>
      <w:r w:rsidR="008A18DE" w:rsidRPr="002411D2">
        <w:rPr>
          <w:rFonts w:cs="Arial"/>
          <w:bCs/>
          <w:iCs/>
          <w:szCs w:val="22"/>
          <w:lang w:val="cs-CZ"/>
        </w:rPr>
        <w:t>nění</w:t>
      </w:r>
      <w:r w:rsidR="00821B6A" w:rsidRPr="002411D2">
        <w:rPr>
          <w:rFonts w:cs="Arial"/>
          <w:bCs/>
          <w:iCs/>
          <w:szCs w:val="22"/>
          <w:lang w:val="cs-CZ"/>
        </w:rPr>
        <w:t xml:space="preserve"> odpadů</w:t>
      </w:r>
      <w:r w:rsidR="00380692" w:rsidRPr="002411D2">
        <w:rPr>
          <w:rFonts w:cs="Arial"/>
          <w:szCs w:val="22"/>
          <w:lang w:val="cs-CZ"/>
        </w:rPr>
        <w:t xml:space="preserve">, tj. nakládání s odpady v obci Objednatele </w:t>
      </w:r>
      <w:r w:rsidR="008A18DE" w:rsidRPr="002411D2">
        <w:rPr>
          <w:rFonts w:cs="Arial"/>
          <w:szCs w:val="22"/>
          <w:lang w:val="cs-CZ"/>
        </w:rPr>
        <w:t>a zajištění jeho dalšího zpracování, či uložení</w:t>
      </w:r>
      <w:r w:rsidR="00380692" w:rsidRPr="002411D2">
        <w:rPr>
          <w:rFonts w:cs="Arial"/>
          <w:szCs w:val="22"/>
          <w:lang w:val="cs-CZ"/>
        </w:rPr>
        <w:t> </w:t>
      </w:r>
      <w:r w:rsidR="0098510E">
        <w:rPr>
          <w:rFonts w:cs="Arial"/>
          <w:szCs w:val="22"/>
          <w:lang w:val="cs-CZ"/>
        </w:rPr>
        <w:t xml:space="preserve">v </w:t>
      </w:r>
      <w:r w:rsidR="00380692" w:rsidRPr="002411D2">
        <w:rPr>
          <w:rFonts w:cs="Arial"/>
          <w:szCs w:val="22"/>
          <w:lang w:val="cs-CZ"/>
        </w:rPr>
        <w:t xml:space="preserve">souladu s platnými právními předpisy, zejména v souladu se </w:t>
      </w:r>
      <w:r w:rsidR="008A18DE" w:rsidRPr="002411D2">
        <w:rPr>
          <w:rFonts w:cs="Arial"/>
          <w:szCs w:val="22"/>
          <w:lang w:val="cs-CZ"/>
        </w:rPr>
        <w:t>Z</w:t>
      </w:r>
      <w:r w:rsidR="00380692" w:rsidRPr="002411D2">
        <w:rPr>
          <w:rFonts w:cs="Arial"/>
          <w:szCs w:val="22"/>
          <w:lang w:val="cs-CZ"/>
        </w:rPr>
        <w:t xml:space="preserve">ákonem o odpadech. </w:t>
      </w:r>
    </w:p>
    <w:p w14:paraId="42AFE5E3" w14:textId="2BD83952" w:rsidR="00D3233F" w:rsidRPr="002411D2" w:rsidRDefault="00380692" w:rsidP="00B50472">
      <w:pPr>
        <w:pStyle w:val="Zkladntextodsazen2"/>
        <w:numPr>
          <w:ilvl w:val="0"/>
          <w:numId w:val="1"/>
        </w:numPr>
        <w:spacing w:line="276" w:lineRule="auto"/>
        <w:jc w:val="left"/>
        <w:rPr>
          <w:rFonts w:cs="Arial"/>
          <w:szCs w:val="22"/>
        </w:rPr>
      </w:pPr>
      <w:r w:rsidRPr="002411D2">
        <w:rPr>
          <w:rFonts w:cs="Arial"/>
          <w:szCs w:val="22"/>
          <w:lang w:val="cs-CZ"/>
        </w:rPr>
        <w:t xml:space="preserve">Odpadem se pro potřeby této Smlouvy rozumí odpady </w:t>
      </w:r>
      <w:r w:rsidR="00B50472">
        <w:rPr>
          <w:rFonts w:cs="Arial"/>
          <w:szCs w:val="22"/>
          <w:lang w:val="cs-CZ"/>
        </w:rPr>
        <w:t>uložené na dočasných deponiích</w:t>
      </w:r>
      <w:r w:rsidR="008A18DE" w:rsidRPr="002411D2">
        <w:rPr>
          <w:rFonts w:cs="Arial"/>
          <w:szCs w:val="22"/>
          <w:lang w:val="cs-CZ"/>
        </w:rPr>
        <w:t>:</w:t>
      </w:r>
      <w:r w:rsidR="00B50472">
        <w:rPr>
          <w:lang w:val="cs-CZ"/>
        </w:rPr>
        <w:t xml:space="preserve"> v lokalitě bývalých vojenských garáží na ul. </w:t>
      </w:r>
      <w:proofErr w:type="spellStart"/>
      <w:r w:rsidR="00B50472">
        <w:rPr>
          <w:lang w:val="cs-CZ"/>
        </w:rPr>
        <w:t>Ježnické</w:t>
      </w:r>
      <w:proofErr w:type="spellEnd"/>
      <w:r w:rsidR="00B50472">
        <w:rPr>
          <w:lang w:val="cs-CZ"/>
        </w:rPr>
        <w:t xml:space="preserve"> v</w:t>
      </w:r>
      <w:r w:rsidR="00530047">
        <w:rPr>
          <w:lang w:val="cs-CZ"/>
        </w:rPr>
        <w:t> </w:t>
      </w:r>
      <w:r w:rsidR="00B50472">
        <w:rPr>
          <w:lang w:val="cs-CZ"/>
        </w:rPr>
        <w:t>Krnově</w:t>
      </w:r>
      <w:r w:rsidR="00530047">
        <w:rPr>
          <w:lang w:val="cs-CZ"/>
        </w:rPr>
        <w:t xml:space="preserve"> (Kabátův kopec)</w:t>
      </w:r>
      <w:r w:rsidR="00B50472">
        <w:rPr>
          <w:lang w:val="cs-CZ"/>
        </w:rPr>
        <w:t>,</w:t>
      </w:r>
      <w:r w:rsidR="00005685">
        <w:rPr>
          <w:lang w:val="cs-CZ"/>
        </w:rPr>
        <w:t xml:space="preserve"> poloha </w:t>
      </w:r>
      <w:r w:rsidR="00B50472">
        <w:rPr>
          <w:lang w:val="cs-CZ"/>
        </w:rPr>
        <w:t xml:space="preserve">deponie: </w:t>
      </w:r>
      <w:r w:rsidR="00B50472">
        <w:rPr>
          <w:color w:val="000000"/>
          <w:szCs w:val="22"/>
          <w:shd w:val="clear" w:color="auto" w:fill="FFFFFF"/>
        </w:rPr>
        <w:t> </w:t>
      </w:r>
      <w:hyperlink r:id="rId11" w:tgtFrame="_blank" w:history="1">
        <w:r w:rsidR="00B50472">
          <w:rPr>
            <w:rStyle w:val="Hypertextovodkaz"/>
            <w:szCs w:val="22"/>
            <w:shd w:val="clear" w:color="auto" w:fill="FFFFFF"/>
          </w:rPr>
          <w:t>https://maps.app.goo.gl/u1SCtXZ7HXdQhY6y8</w:t>
        </w:r>
      </w:hyperlink>
      <w:r w:rsidR="00B50472">
        <w:rPr>
          <w:rFonts w:cs="Arial"/>
          <w:szCs w:val="22"/>
          <w:lang w:val="cs-CZ"/>
        </w:rPr>
        <w:t xml:space="preserve"> (dále jen „</w:t>
      </w:r>
      <w:r w:rsidR="00261EB6" w:rsidRPr="002411D2">
        <w:rPr>
          <w:rFonts w:cs="Arial"/>
          <w:szCs w:val="22"/>
          <w:lang w:val="cs-CZ"/>
        </w:rPr>
        <w:t>Deponie“)</w:t>
      </w:r>
      <w:r w:rsidR="008A18DE" w:rsidRPr="002411D2">
        <w:rPr>
          <w:rFonts w:cs="Arial"/>
          <w:szCs w:val="22"/>
          <w:lang w:val="cs-CZ"/>
        </w:rPr>
        <w:t xml:space="preserve"> </w:t>
      </w:r>
      <w:r w:rsidR="00261EB6" w:rsidRPr="002411D2">
        <w:rPr>
          <w:rFonts w:cs="Arial"/>
          <w:szCs w:val="22"/>
          <w:lang w:val="cs-CZ"/>
        </w:rPr>
        <w:t>na</w:t>
      </w:r>
      <w:r w:rsidR="008A18DE" w:rsidRPr="002411D2">
        <w:rPr>
          <w:rFonts w:cs="Arial"/>
          <w:szCs w:val="22"/>
          <w:lang w:val="cs-CZ"/>
        </w:rPr>
        <w:t xml:space="preserve"> území </w:t>
      </w:r>
      <w:r w:rsidR="006C6A34" w:rsidRPr="002411D2">
        <w:rPr>
          <w:rFonts w:cs="Arial"/>
          <w:szCs w:val="22"/>
          <w:lang w:val="cs-CZ"/>
        </w:rPr>
        <w:t>města</w:t>
      </w:r>
      <w:r w:rsidR="008A18DE" w:rsidRPr="002411D2">
        <w:rPr>
          <w:rFonts w:cs="Arial"/>
          <w:szCs w:val="22"/>
          <w:lang w:val="cs-CZ"/>
        </w:rPr>
        <w:t>.</w:t>
      </w:r>
    </w:p>
    <w:p w14:paraId="71130423" w14:textId="007A0856" w:rsidR="009E09CF" w:rsidRPr="002411D2" w:rsidRDefault="00D3233F" w:rsidP="008A18DE">
      <w:pPr>
        <w:pStyle w:val="Zkladntextodsazen2"/>
        <w:numPr>
          <w:ilvl w:val="0"/>
          <w:numId w:val="1"/>
        </w:numPr>
        <w:spacing w:line="276" w:lineRule="auto"/>
        <w:rPr>
          <w:rFonts w:cs="Arial"/>
          <w:szCs w:val="22"/>
        </w:rPr>
      </w:pPr>
      <w:r w:rsidRPr="002411D2">
        <w:rPr>
          <w:rFonts w:cs="Arial"/>
          <w:szCs w:val="22"/>
          <w:lang w:val="cs-CZ"/>
        </w:rPr>
        <w:t>Poskytovatel se zavazuje odstranit veškerý odpad z t</w:t>
      </w:r>
      <w:r w:rsidR="00B50472">
        <w:rPr>
          <w:rFonts w:cs="Arial"/>
          <w:szCs w:val="22"/>
          <w:lang w:val="cs-CZ"/>
        </w:rPr>
        <w:t>ěchto deponií</w:t>
      </w:r>
      <w:r w:rsidRPr="002411D2">
        <w:rPr>
          <w:rFonts w:cs="Arial"/>
          <w:szCs w:val="22"/>
          <w:lang w:val="cs-CZ"/>
        </w:rPr>
        <w:t xml:space="preserve"> nejpozději </w:t>
      </w:r>
      <w:r w:rsidR="00B50472">
        <w:rPr>
          <w:rFonts w:cs="Arial"/>
          <w:szCs w:val="22"/>
          <w:lang w:val="cs-CZ"/>
        </w:rPr>
        <w:br/>
      </w:r>
      <w:r w:rsidRPr="002411D2">
        <w:rPr>
          <w:rFonts w:cs="Arial"/>
          <w:szCs w:val="22"/>
          <w:lang w:val="cs-CZ"/>
        </w:rPr>
        <w:t xml:space="preserve">do </w:t>
      </w:r>
      <w:r w:rsidR="00B50472">
        <w:rPr>
          <w:rFonts w:cs="Arial"/>
          <w:szCs w:val="22"/>
          <w:lang w:val="cs-CZ"/>
        </w:rPr>
        <w:t>3</w:t>
      </w:r>
      <w:r w:rsidR="00530047">
        <w:rPr>
          <w:rFonts w:cs="Arial"/>
          <w:szCs w:val="22"/>
          <w:lang w:val="cs-CZ"/>
        </w:rPr>
        <w:t>1</w:t>
      </w:r>
      <w:r w:rsidR="00B50472">
        <w:rPr>
          <w:rFonts w:cs="Arial"/>
          <w:szCs w:val="22"/>
          <w:lang w:val="cs-CZ"/>
        </w:rPr>
        <w:t xml:space="preserve">. </w:t>
      </w:r>
      <w:r w:rsidR="00530047">
        <w:rPr>
          <w:rFonts w:cs="Arial"/>
          <w:szCs w:val="22"/>
          <w:lang w:val="cs-CZ"/>
        </w:rPr>
        <w:t>10</w:t>
      </w:r>
      <w:r w:rsidR="00B50472">
        <w:rPr>
          <w:rFonts w:cs="Arial"/>
          <w:szCs w:val="22"/>
          <w:lang w:val="cs-CZ"/>
        </w:rPr>
        <w:t xml:space="preserve">. 2025 </w:t>
      </w:r>
      <w:r w:rsidR="006864D6" w:rsidRPr="002411D2">
        <w:rPr>
          <w:rFonts w:cs="Arial"/>
          <w:szCs w:val="22"/>
          <w:lang w:val="cs-CZ"/>
        </w:rPr>
        <w:t>(dále také jen „</w:t>
      </w:r>
      <w:r w:rsidR="006864D6" w:rsidRPr="002411D2">
        <w:rPr>
          <w:rFonts w:cs="Arial"/>
          <w:b/>
          <w:szCs w:val="22"/>
          <w:lang w:val="cs-CZ"/>
        </w:rPr>
        <w:t>služba</w:t>
      </w:r>
      <w:r w:rsidR="006864D6" w:rsidRPr="002411D2">
        <w:rPr>
          <w:rFonts w:cs="Arial"/>
          <w:szCs w:val="22"/>
          <w:lang w:val="cs-CZ"/>
        </w:rPr>
        <w:t>“ nebo „</w:t>
      </w:r>
      <w:r w:rsidR="006864D6" w:rsidRPr="002411D2">
        <w:rPr>
          <w:rFonts w:cs="Arial"/>
          <w:b/>
          <w:szCs w:val="22"/>
          <w:lang w:val="cs-CZ"/>
        </w:rPr>
        <w:t>plnění</w:t>
      </w:r>
      <w:r w:rsidR="006864D6" w:rsidRPr="002411D2">
        <w:rPr>
          <w:rFonts w:cs="Arial"/>
          <w:szCs w:val="22"/>
          <w:lang w:val="cs-CZ"/>
        </w:rPr>
        <w:t xml:space="preserve">“).  </w:t>
      </w:r>
      <w:r w:rsidR="00380692" w:rsidRPr="002411D2">
        <w:rPr>
          <w:rFonts w:cs="Arial"/>
          <w:szCs w:val="22"/>
          <w:lang w:val="cs-CZ"/>
        </w:rPr>
        <w:t xml:space="preserve">  </w:t>
      </w:r>
    </w:p>
    <w:p w14:paraId="0192A848" w14:textId="77777777" w:rsidR="008A3D7E" w:rsidRPr="002411D2" w:rsidRDefault="00324A01" w:rsidP="00FD5A0C">
      <w:pPr>
        <w:pStyle w:val="Zkladntextodsazen2"/>
        <w:numPr>
          <w:ilvl w:val="0"/>
          <w:numId w:val="1"/>
        </w:numPr>
        <w:spacing w:before="120" w:line="276" w:lineRule="auto"/>
        <w:rPr>
          <w:rFonts w:cs="Arial"/>
          <w:szCs w:val="22"/>
        </w:rPr>
      </w:pPr>
      <w:r w:rsidRPr="002411D2">
        <w:rPr>
          <w:rFonts w:cs="Arial"/>
          <w:szCs w:val="22"/>
          <w:lang w:val="cs-CZ"/>
        </w:rPr>
        <w:t xml:space="preserve">Objednatel je povinen zaplatit Poskytovateli cenu sjednanou </w:t>
      </w:r>
      <w:r w:rsidR="00DE5171" w:rsidRPr="002411D2">
        <w:rPr>
          <w:rFonts w:cs="Arial"/>
          <w:szCs w:val="22"/>
          <w:lang w:val="cs-CZ"/>
        </w:rPr>
        <w:t>v</w:t>
      </w:r>
      <w:r w:rsidR="004632D4" w:rsidRPr="002411D2">
        <w:rPr>
          <w:rFonts w:cs="Arial"/>
          <w:szCs w:val="22"/>
          <w:lang w:val="cs-CZ"/>
        </w:rPr>
        <w:t> článku 5</w:t>
      </w:r>
      <w:r w:rsidR="00DE5171" w:rsidRPr="002411D2">
        <w:rPr>
          <w:rFonts w:cs="Arial"/>
          <w:szCs w:val="22"/>
          <w:lang w:val="cs-CZ"/>
        </w:rPr>
        <w:t xml:space="preserve"> této Smlouvy.</w:t>
      </w:r>
    </w:p>
    <w:p w14:paraId="724E857B" w14:textId="77777777" w:rsidR="00CA6C1F" w:rsidRDefault="00CA6C1F">
      <w:pPr>
        <w:rPr>
          <w:rFonts w:cs="Arial"/>
          <w:b/>
          <w:szCs w:val="22"/>
        </w:rPr>
      </w:pPr>
      <w:r>
        <w:rPr>
          <w:rFonts w:cs="Arial"/>
          <w:b/>
          <w:szCs w:val="22"/>
        </w:rPr>
        <w:br w:type="page"/>
      </w:r>
    </w:p>
    <w:p w14:paraId="4963A9C8" w14:textId="77777777" w:rsidR="00BF5412" w:rsidRPr="002411D2" w:rsidRDefault="008A18DE" w:rsidP="008A18DE">
      <w:pPr>
        <w:spacing w:before="240" w:line="276" w:lineRule="auto"/>
        <w:jc w:val="center"/>
        <w:outlineLvl w:val="0"/>
        <w:rPr>
          <w:rFonts w:cs="Arial"/>
          <w:b/>
          <w:szCs w:val="22"/>
        </w:rPr>
      </w:pPr>
      <w:r w:rsidRPr="002411D2">
        <w:rPr>
          <w:rFonts w:cs="Arial"/>
          <w:b/>
          <w:szCs w:val="22"/>
        </w:rPr>
        <w:lastRenderedPageBreak/>
        <w:t>III</w:t>
      </w:r>
      <w:r w:rsidR="00BF5412" w:rsidRPr="002411D2">
        <w:rPr>
          <w:rFonts w:cs="Arial"/>
          <w:b/>
          <w:szCs w:val="22"/>
        </w:rPr>
        <w:t>.</w:t>
      </w:r>
    </w:p>
    <w:p w14:paraId="0F754AD4" w14:textId="77777777" w:rsidR="00DE5171" w:rsidRPr="002411D2" w:rsidRDefault="00DE5171" w:rsidP="008A18DE">
      <w:pPr>
        <w:spacing w:line="276" w:lineRule="auto"/>
        <w:jc w:val="center"/>
        <w:outlineLvl w:val="0"/>
        <w:rPr>
          <w:rFonts w:cs="Arial"/>
          <w:b/>
          <w:szCs w:val="22"/>
        </w:rPr>
      </w:pPr>
      <w:r w:rsidRPr="002411D2">
        <w:rPr>
          <w:rFonts w:cs="Arial"/>
          <w:b/>
          <w:szCs w:val="22"/>
        </w:rPr>
        <w:t>Specifikace plnění</w:t>
      </w:r>
    </w:p>
    <w:p w14:paraId="21C47372" w14:textId="77777777" w:rsidR="00CE3EB4" w:rsidRPr="002411D2" w:rsidRDefault="00CE3EB4" w:rsidP="005B4384">
      <w:pPr>
        <w:pStyle w:val="Zkladntextodsazen2"/>
        <w:numPr>
          <w:ilvl w:val="0"/>
          <w:numId w:val="2"/>
        </w:numPr>
        <w:spacing w:before="120" w:line="276" w:lineRule="auto"/>
        <w:rPr>
          <w:rFonts w:cs="Arial"/>
          <w:szCs w:val="22"/>
        </w:rPr>
      </w:pPr>
      <w:r w:rsidRPr="002411D2">
        <w:rPr>
          <w:rFonts w:cs="Arial"/>
          <w:b/>
          <w:szCs w:val="22"/>
          <w:lang w:val="cs-CZ"/>
        </w:rPr>
        <w:t>Nakládání s odpady dle odst. 2.1 této Smlouvy:</w:t>
      </w:r>
    </w:p>
    <w:p w14:paraId="088D9A62" w14:textId="77777777" w:rsidR="000837A1" w:rsidRPr="002411D2" w:rsidRDefault="008A18DE" w:rsidP="00B50472">
      <w:pPr>
        <w:pStyle w:val="Zkladntextodsazen2"/>
        <w:numPr>
          <w:ilvl w:val="0"/>
          <w:numId w:val="8"/>
        </w:numPr>
        <w:spacing w:before="120" w:line="276" w:lineRule="auto"/>
        <w:ind w:left="851" w:hanging="284"/>
        <w:rPr>
          <w:rFonts w:cs="Arial"/>
          <w:szCs w:val="22"/>
        </w:rPr>
      </w:pPr>
      <w:r w:rsidRPr="002411D2">
        <w:rPr>
          <w:rFonts w:cs="Arial"/>
          <w:bCs/>
          <w:iCs/>
          <w:szCs w:val="22"/>
          <w:lang w:val="cs-CZ"/>
        </w:rPr>
        <w:t>Naložení</w:t>
      </w:r>
      <w:r w:rsidR="00821B6A" w:rsidRPr="002411D2">
        <w:rPr>
          <w:rFonts w:cs="Arial"/>
          <w:bCs/>
          <w:iCs/>
          <w:szCs w:val="22"/>
          <w:lang w:val="cs-CZ"/>
        </w:rPr>
        <w:t xml:space="preserve">, </w:t>
      </w:r>
      <w:r w:rsidRPr="002411D2">
        <w:rPr>
          <w:rFonts w:cs="Arial"/>
          <w:bCs/>
          <w:iCs/>
          <w:szCs w:val="22"/>
          <w:lang w:val="cs-CZ"/>
        </w:rPr>
        <w:t>odvoz</w:t>
      </w:r>
      <w:r w:rsidR="00821B6A" w:rsidRPr="002411D2">
        <w:rPr>
          <w:rFonts w:cs="Arial"/>
          <w:bCs/>
          <w:iCs/>
          <w:szCs w:val="22"/>
          <w:lang w:val="cs-CZ"/>
        </w:rPr>
        <w:t>, zpracování, využití a odstraňování odpadů</w:t>
      </w:r>
      <w:r w:rsidR="00586E96" w:rsidRPr="002411D2">
        <w:rPr>
          <w:rFonts w:cs="Arial"/>
          <w:szCs w:val="22"/>
          <w:lang w:val="cs-CZ"/>
        </w:rPr>
        <w:t xml:space="preserve">, </w:t>
      </w:r>
      <w:r w:rsidR="007812C3">
        <w:rPr>
          <w:rFonts w:cs="Arial"/>
          <w:szCs w:val="22"/>
          <w:lang w:val="cs-CZ"/>
        </w:rPr>
        <w:t>využitelných složek</w:t>
      </w:r>
      <w:r w:rsidR="00CE3EB4" w:rsidRPr="002411D2">
        <w:rPr>
          <w:rFonts w:cs="Arial"/>
          <w:szCs w:val="22"/>
          <w:lang w:val="cs-CZ"/>
        </w:rPr>
        <w:t xml:space="preserve"> </w:t>
      </w:r>
      <w:r w:rsidR="00140267" w:rsidRPr="002411D2">
        <w:rPr>
          <w:rFonts w:cs="Arial"/>
          <w:szCs w:val="22"/>
          <w:lang w:val="cs-CZ"/>
        </w:rPr>
        <w:t xml:space="preserve">a </w:t>
      </w:r>
      <w:r w:rsidR="00821B6A" w:rsidRPr="002411D2">
        <w:rPr>
          <w:rFonts w:cs="Arial"/>
          <w:szCs w:val="22"/>
          <w:lang w:val="cs-CZ"/>
        </w:rPr>
        <w:t>dalších odpadů</w:t>
      </w:r>
      <w:r w:rsidR="00B776A4" w:rsidRPr="002411D2">
        <w:rPr>
          <w:rFonts w:cs="Arial"/>
          <w:szCs w:val="22"/>
          <w:lang w:val="cs-CZ"/>
        </w:rPr>
        <w:t>:</w:t>
      </w:r>
    </w:p>
    <w:tbl>
      <w:tblPr>
        <w:tblW w:w="83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1862"/>
        <w:gridCol w:w="3087"/>
      </w:tblGrid>
      <w:tr w:rsidR="008A18DE" w:rsidRPr="002411D2" w14:paraId="7F414B7F" w14:textId="77777777" w:rsidTr="00337A4E">
        <w:trPr>
          <w:trHeight w:val="712"/>
        </w:trPr>
        <w:tc>
          <w:tcPr>
            <w:tcW w:w="3389" w:type="dxa"/>
            <w:shd w:val="clear" w:color="auto" w:fill="auto"/>
          </w:tcPr>
          <w:p w14:paraId="3B685D65" w14:textId="77777777" w:rsidR="008A18DE" w:rsidRPr="002411D2" w:rsidRDefault="008A18DE" w:rsidP="0048566D">
            <w:pPr>
              <w:pStyle w:val="Zkladntextodsazen2"/>
              <w:spacing w:line="276" w:lineRule="auto"/>
              <w:ind w:left="0"/>
              <w:rPr>
                <w:rFonts w:cs="Arial"/>
                <w:b/>
                <w:szCs w:val="22"/>
                <w:lang w:val="cs-CZ"/>
              </w:rPr>
            </w:pPr>
            <w:r w:rsidRPr="002411D2">
              <w:rPr>
                <w:rFonts w:cs="Arial"/>
                <w:b/>
                <w:szCs w:val="22"/>
                <w:lang w:val="cs-CZ"/>
              </w:rPr>
              <w:t>Název komodity</w:t>
            </w:r>
          </w:p>
        </w:tc>
        <w:tc>
          <w:tcPr>
            <w:tcW w:w="1862" w:type="dxa"/>
            <w:shd w:val="clear" w:color="auto" w:fill="auto"/>
          </w:tcPr>
          <w:p w14:paraId="2DD3C395" w14:textId="77777777" w:rsidR="008A18DE" w:rsidRPr="002411D2" w:rsidRDefault="008A18DE" w:rsidP="006E2A39">
            <w:pPr>
              <w:pStyle w:val="Zkladntextodsazen2"/>
              <w:spacing w:line="276" w:lineRule="auto"/>
              <w:ind w:left="0"/>
              <w:jc w:val="left"/>
              <w:rPr>
                <w:rFonts w:cs="Arial"/>
                <w:b/>
                <w:szCs w:val="22"/>
                <w:vertAlign w:val="superscript"/>
                <w:lang w:val="cs-CZ"/>
              </w:rPr>
            </w:pPr>
            <w:r w:rsidRPr="002411D2">
              <w:rPr>
                <w:rFonts w:cs="Arial"/>
                <w:b/>
                <w:szCs w:val="22"/>
                <w:lang w:val="cs-CZ"/>
              </w:rPr>
              <w:t>Katalogové číslo odpadu</w:t>
            </w:r>
            <w:r w:rsidR="006E2A39">
              <w:rPr>
                <w:rFonts w:cs="Arial"/>
                <w:b/>
                <w:szCs w:val="22"/>
                <w:lang w:val="cs-CZ"/>
              </w:rPr>
              <w:t xml:space="preserve"> </w:t>
            </w:r>
            <w:r w:rsidR="006E2A39">
              <w:rPr>
                <w:rFonts w:cs="Arial"/>
                <w:b/>
                <w:szCs w:val="22"/>
                <w:lang w:val="cs-CZ"/>
              </w:rPr>
              <w:br/>
              <w:t>/ není odpad</w:t>
            </w:r>
          </w:p>
        </w:tc>
        <w:tc>
          <w:tcPr>
            <w:tcW w:w="3087" w:type="dxa"/>
          </w:tcPr>
          <w:p w14:paraId="30030771" w14:textId="77777777" w:rsidR="008A18DE" w:rsidRPr="002411D2" w:rsidRDefault="008A18DE" w:rsidP="008A18DE">
            <w:pPr>
              <w:pStyle w:val="Zkladntextodsazen2"/>
              <w:spacing w:line="276" w:lineRule="auto"/>
              <w:ind w:left="0"/>
              <w:rPr>
                <w:rFonts w:cs="Arial"/>
                <w:b/>
                <w:szCs w:val="22"/>
                <w:lang w:val="cs-CZ"/>
              </w:rPr>
            </w:pPr>
            <w:r w:rsidRPr="002411D2">
              <w:rPr>
                <w:rFonts w:cs="Arial"/>
                <w:b/>
                <w:szCs w:val="22"/>
                <w:lang w:val="cs-CZ"/>
              </w:rPr>
              <w:t>Předpokládaná hmotnost v t</w:t>
            </w:r>
          </w:p>
        </w:tc>
      </w:tr>
      <w:tr w:rsidR="006E2A39" w:rsidRPr="002411D2" w14:paraId="7B37A4B8" w14:textId="77777777" w:rsidTr="007812C3">
        <w:trPr>
          <w:trHeight w:val="469"/>
        </w:trPr>
        <w:tc>
          <w:tcPr>
            <w:tcW w:w="3389" w:type="dxa"/>
            <w:shd w:val="clear" w:color="auto" w:fill="auto"/>
          </w:tcPr>
          <w:p w14:paraId="28B1DDC5" w14:textId="77777777" w:rsidR="006E2A39" w:rsidRPr="007812C3" w:rsidRDefault="007812C3" w:rsidP="007812C3">
            <w:pPr>
              <w:pStyle w:val="Zkladntextodsazen2"/>
              <w:spacing w:line="276" w:lineRule="auto"/>
              <w:ind w:left="0"/>
              <w:rPr>
                <w:rFonts w:cs="Arial"/>
                <w:szCs w:val="22"/>
                <w:highlight w:val="yellow"/>
                <w:lang w:val="cs-CZ"/>
              </w:rPr>
            </w:pPr>
            <w:r w:rsidRPr="007812C3">
              <w:rPr>
                <w:rFonts w:cs="Arial"/>
                <w:bCs/>
                <w:szCs w:val="22"/>
              </w:rPr>
              <w:t>17 STAVEBNÍ A DEMOLIČNÍ</w:t>
            </w:r>
            <w:r>
              <w:rPr>
                <w:rFonts w:cs="Arial"/>
                <w:bCs/>
                <w:szCs w:val="22"/>
              </w:rPr>
              <w:t xml:space="preserve"> ODPADY </w:t>
            </w:r>
            <w:r>
              <w:rPr>
                <w:rFonts w:cs="Arial"/>
                <w:bCs/>
                <w:szCs w:val="22"/>
                <w:lang w:val="cs-CZ"/>
              </w:rPr>
              <w:t xml:space="preserve">                                  </w:t>
            </w:r>
            <w:r>
              <w:rPr>
                <w:rFonts w:cs="Arial"/>
                <w:bCs/>
                <w:szCs w:val="22"/>
              </w:rPr>
              <w:t>(včetně vytěžené zeminy</w:t>
            </w:r>
            <w:r>
              <w:rPr>
                <w:rFonts w:cs="Arial"/>
                <w:bCs/>
                <w:szCs w:val="22"/>
                <w:lang w:val="cs-CZ"/>
              </w:rPr>
              <w:t xml:space="preserve"> </w:t>
            </w:r>
            <w:r w:rsidRPr="007812C3">
              <w:rPr>
                <w:rFonts w:cs="Arial"/>
                <w:bCs/>
                <w:szCs w:val="22"/>
              </w:rPr>
              <w:t>z</w:t>
            </w:r>
            <w:r>
              <w:rPr>
                <w:rFonts w:cs="Arial"/>
                <w:bCs/>
                <w:szCs w:val="22"/>
                <w:lang w:val="cs-CZ"/>
              </w:rPr>
              <w:t xml:space="preserve">   </w:t>
            </w:r>
            <w:r w:rsidRPr="007812C3">
              <w:rPr>
                <w:rFonts w:cs="Arial"/>
                <w:bCs/>
                <w:szCs w:val="22"/>
              </w:rPr>
              <w:t xml:space="preserve"> kontaminovaných míst)</w:t>
            </w:r>
            <w:r w:rsidRPr="007812C3">
              <w:rPr>
                <w:szCs w:val="22"/>
              </w:rPr>
              <w:t xml:space="preserve"> </w:t>
            </w:r>
          </w:p>
        </w:tc>
        <w:tc>
          <w:tcPr>
            <w:tcW w:w="1862" w:type="dxa"/>
            <w:shd w:val="clear" w:color="auto" w:fill="auto"/>
          </w:tcPr>
          <w:p w14:paraId="4A958F9B" w14:textId="77777777" w:rsidR="006E2A39" w:rsidRDefault="007812C3" w:rsidP="004663EC">
            <w:pPr>
              <w:pStyle w:val="Zkladntextodsazen2"/>
              <w:spacing w:line="276" w:lineRule="auto"/>
              <w:ind w:left="0"/>
              <w:rPr>
                <w:rFonts w:cs="Arial"/>
                <w:szCs w:val="22"/>
                <w:highlight w:val="yellow"/>
                <w:lang w:val="cs-CZ"/>
              </w:rPr>
            </w:pPr>
            <w:r w:rsidRPr="000360C4">
              <w:rPr>
                <w:rFonts w:cs="Arial"/>
                <w:szCs w:val="22"/>
                <w:lang w:val="cs-CZ"/>
              </w:rPr>
              <w:t xml:space="preserve">17 XX </w:t>
            </w:r>
            <w:proofErr w:type="spellStart"/>
            <w:r w:rsidRPr="000360C4">
              <w:rPr>
                <w:rFonts w:cs="Arial"/>
                <w:szCs w:val="22"/>
                <w:lang w:val="cs-CZ"/>
              </w:rPr>
              <w:t>XX</w:t>
            </w:r>
            <w:proofErr w:type="spellEnd"/>
            <w:r w:rsidR="00CA6C1F" w:rsidRPr="000360C4">
              <w:rPr>
                <w:rFonts w:cs="Arial"/>
                <w:szCs w:val="22"/>
                <w:lang w:val="cs-CZ"/>
              </w:rPr>
              <w:t xml:space="preserve"> / není odpad*</w:t>
            </w:r>
          </w:p>
        </w:tc>
        <w:tc>
          <w:tcPr>
            <w:tcW w:w="3087" w:type="dxa"/>
          </w:tcPr>
          <w:p w14:paraId="66B2FA42" w14:textId="74F9B05F" w:rsidR="006E2A39" w:rsidRPr="00CA6C1F" w:rsidRDefault="00CA6C1F" w:rsidP="004663EC">
            <w:pPr>
              <w:pStyle w:val="Zkladntextodsazen2"/>
              <w:spacing w:line="276" w:lineRule="auto"/>
              <w:ind w:left="0"/>
              <w:rPr>
                <w:rFonts w:cs="Arial"/>
                <w:szCs w:val="22"/>
                <w:lang w:val="cs-CZ"/>
              </w:rPr>
            </w:pPr>
            <w:r w:rsidRPr="00CA6C1F">
              <w:rPr>
                <w:rFonts w:cs="Arial"/>
                <w:szCs w:val="22"/>
                <w:lang w:val="cs-CZ"/>
              </w:rPr>
              <w:t>600</w:t>
            </w:r>
            <w:r w:rsidR="0008204C">
              <w:rPr>
                <w:rFonts w:cs="Arial"/>
                <w:szCs w:val="22"/>
                <w:lang w:val="cs-CZ"/>
              </w:rPr>
              <w:t>0</w:t>
            </w:r>
          </w:p>
        </w:tc>
      </w:tr>
      <w:tr w:rsidR="008A18DE" w:rsidRPr="002411D2" w14:paraId="140F9B21" w14:textId="77777777" w:rsidTr="00935451">
        <w:trPr>
          <w:trHeight w:val="663"/>
        </w:trPr>
        <w:tc>
          <w:tcPr>
            <w:tcW w:w="5251" w:type="dxa"/>
            <w:gridSpan w:val="2"/>
            <w:shd w:val="clear" w:color="auto" w:fill="auto"/>
            <w:vAlign w:val="center"/>
          </w:tcPr>
          <w:p w14:paraId="20B71285" w14:textId="77777777" w:rsidR="008A18DE" w:rsidRPr="006E2A39" w:rsidRDefault="007812C3" w:rsidP="00CA6C1F">
            <w:pPr>
              <w:pStyle w:val="Zkladntextodsazen2"/>
              <w:spacing w:line="276" w:lineRule="auto"/>
              <w:ind w:left="0"/>
              <w:jc w:val="left"/>
              <w:rPr>
                <w:rFonts w:cs="Arial"/>
                <w:b/>
                <w:szCs w:val="22"/>
                <w:highlight w:val="yellow"/>
                <w:lang w:val="cs-CZ"/>
              </w:rPr>
            </w:pPr>
            <w:r w:rsidRPr="007812C3">
              <w:rPr>
                <w:rFonts w:cs="Arial"/>
                <w:b/>
                <w:szCs w:val="22"/>
                <w:lang w:val="cs-CZ"/>
              </w:rPr>
              <w:t xml:space="preserve">17 </w:t>
            </w:r>
            <w:r w:rsidR="00922AC2" w:rsidRPr="007812C3">
              <w:rPr>
                <w:rFonts w:cs="Arial"/>
                <w:b/>
                <w:szCs w:val="22"/>
                <w:lang w:val="cs-CZ"/>
              </w:rPr>
              <w:t xml:space="preserve">Stavební a demoliční odpad </w:t>
            </w:r>
            <w:r w:rsidR="008A18DE" w:rsidRPr="007812C3">
              <w:rPr>
                <w:rFonts w:cs="Arial"/>
                <w:b/>
                <w:szCs w:val="22"/>
                <w:lang w:val="cs-CZ"/>
              </w:rPr>
              <w:t>CELKEM</w:t>
            </w:r>
          </w:p>
        </w:tc>
        <w:tc>
          <w:tcPr>
            <w:tcW w:w="3087" w:type="dxa"/>
            <w:vAlign w:val="center"/>
          </w:tcPr>
          <w:p w14:paraId="2A4E2C8B" w14:textId="79F3B166" w:rsidR="008A18DE" w:rsidRPr="006E2A39" w:rsidRDefault="006E2A39" w:rsidP="004663EC">
            <w:pPr>
              <w:pStyle w:val="Zkladntextodsazen2"/>
              <w:spacing w:line="276" w:lineRule="auto"/>
              <w:ind w:left="0"/>
              <w:rPr>
                <w:rFonts w:cs="Arial"/>
                <w:b/>
                <w:szCs w:val="22"/>
                <w:highlight w:val="yellow"/>
                <w:lang w:val="cs-CZ"/>
              </w:rPr>
            </w:pPr>
            <w:r w:rsidRPr="006E2A39">
              <w:rPr>
                <w:rFonts w:cs="Arial"/>
                <w:b/>
                <w:szCs w:val="22"/>
                <w:lang w:val="cs-CZ"/>
              </w:rPr>
              <w:t>600</w:t>
            </w:r>
            <w:r w:rsidR="0008204C">
              <w:rPr>
                <w:rFonts w:cs="Arial"/>
                <w:b/>
                <w:szCs w:val="22"/>
                <w:lang w:val="cs-CZ"/>
              </w:rPr>
              <w:t>0</w:t>
            </w:r>
            <w:r w:rsidRPr="006E2A39">
              <w:rPr>
                <w:rFonts w:cs="Arial"/>
                <w:b/>
                <w:szCs w:val="22"/>
                <w:lang w:val="cs-CZ"/>
              </w:rPr>
              <w:t xml:space="preserve"> tun</w:t>
            </w:r>
            <w:r w:rsidR="0008204C">
              <w:rPr>
                <w:rFonts w:cs="Arial"/>
                <w:b/>
                <w:szCs w:val="22"/>
                <w:lang w:val="cs-CZ"/>
              </w:rPr>
              <w:t xml:space="preserve"> </w:t>
            </w:r>
            <w:r w:rsidR="0008204C">
              <w:rPr>
                <w:rFonts w:cs="Arial"/>
                <w:b/>
              </w:rPr>
              <w:t>(předpoklad)</w:t>
            </w:r>
          </w:p>
        </w:tc>
      </w:tr>
      <w:tr w:rsidR="00CA6C1F" w:rsidRPr="002411D2" w14:paraId="7936D097" w14:textId="77777777" w:rsidTr="00F12F0A">
        <w:trPr>
          <w:trHeight w:val="218"/>
        </w:trPr>
        <w:tc>
          <w:tcPr>
            <w:tcW w:w="8338" w:type="dxa"/>
            <w:gridSpan w:val="3"/>
            <w:shd w:val="clear" w:color="auto" w:fill="auto"/>
          </w:tcPr>
          <w:p w14:paraId="35BEF12B" w14:textId="77777777" w:rsidR="00CA6C1F" w:rsidRPr="0008204C" w:rsidRDefault="00CA6C1F" w:rsidP="004663EC">
            <w:pPr>
              <w:pStyle w:val="Zkladntextodsazen2"/>
              <w:spacing w:line="276" w:lineRule="auto"/>
              <w:ind w:left="0"/>
              <w:rPr>
                <w:rFonts w:cs="Arial"/>
                <w:b/>
                <w:szCs w:val="22"/>
                <w:vertAlign w:val="superscript"/>
                <w:lang w:val="cs-CZ"/>
              </w:rPr>
            </w:pPr>
            <w:r w:rsidRPr="0008204C">
              <w:rPr>
                <w:rFonts w:cs="Arial"/>
                <w:szCs w:val="22"/>
                <w:highlight w:val="yellow"/>
                <w:vertAlign w:val="superscript"/>
                <w:lang w:val="cs-CZ"/>
              </w:rPr>
              <w:t>*nehodící se škrtněte, hodící se doplňte</w:t>
            </w:r>
          </w:p>
        </w:tc>
      </w:tr>
    </w:tbl>
    <w:p w14:paraId="46ED261E" w14:textId="3B98C257" w:rsidR="00261EB6" w:rsidRPr="002411D2" w:rsidRDefault="00261EB6" w:rsidP="00337A4E">
      <w:pPr>
        <w:pStyle w:val="Zkladntextodsazen2"/>
        <w:numPr>
          <w:ilvl w:val="0"/>
          <w:numId w:val="8"/>
        </w:numPr>
        <w:spacing w:before="120" w:after="240" w:line="276" w:lineRule="auto"/>
        <w:ind w:left="851"/>
        <w:rPr>
          <w:rFonts w:cs="Arial"/>
          <w:szCs w:val="22"/>
        </w:rPr>
      </w:pPr>
      <w:r w:rsidRPr="002411D2">
        <w:rPr>
          <w:rFonts w:cs="Arial"/>
          <w:szCs w:val="22"/>
          <w:lang w:val="cs-CZ"/>
        </w:rPr>
        <w:t>Poskytovatel a Objednatel prohlašují, že Předpokládaná hmotnost odpadu dle ods</w:t>
      </w:r>
      <w:r w:rsidR="00B50472">
        <w:rPr>
          <w:rFonts w:cs="Arial"/>
          <w:szCs w:val="22"/>
          <w:lang w:val="cs-CZ"/>
        </w:rPr>
        <w:t>t. 3.1.1. odpovídá stavu Deponií</w:t>
      </w:r>
      <w:r w:rsidRPr="002411D2">
        <w:rPr>
          <w:rFonts w:cs="Arial"/>
          <w:szCs w:val="22"/>
          <w:lang w:val="cs-CZ"/>
        </w:rPr>
        <w:t xml:space="preserve"> v době podpisu této Smlouvy založe</w:t>
      </w:r>
      <w:r w:rsidR="00B50472">
        <w:rPr>
          <w:rFonts w:cs="Arial"/>
          <w:szCs w:val="22"/>
          <w:lang w:val="cs-CZ"/>
        </w:rPr>
        <w:t>nému na osobní prohlídce Deponií</w:t>
      </w:r>
      <w:r w:rsidRPr="002411D2">
        <w:rPr>
          <w:rFonts w:cs="Arial"/>
          <w:szCs w:val="22"/>
          <w:lang w:val="cs-CZ"/>
        </w:rPr>
        <w:t xml:space="preserve"> a odhadu množství odpadu každé ze smluvních stran</w:t>
      </w:r>
      <w:r w:rsidR="0008204C">
        <w:rPr>
          <w:rFonts w:cs="Arial"/>
          <w:szCs w:val="22"/>
          <w:lang w:val="cs-CZ"/>
        </w:rPr>
        <w:t>.</w:t>
      </w:r>
    </w:p>
    <w:p w14:paraId="12DC3115" w14:textId="77777777" w:rsidR="002D7B2D" w:rsidRPr="002411D2" w:rsidRDefault="00F37C00" w:rsidP="00337A4E">
      <w:pPr>
        <w:pStyle w:val="Zkladntextodsazen2"/>
        <w:numPr>
          <w:ilvl w:val="0"/>
          <w:numId w:val="8"/>
        </w:numPr>
        <w:spacing w:before="120" w:after="240" w:line="276" w:lineRule="auto"/>
        <w:ind w:left="851"/>
        <w:rPr>
          <w:rFonts w:cs="Arial"/>
          <w:szCs w:val="22"/>
        </w:rPr>
      </w:pPr>
      <w:r w:rsidRPr="002411D2">
        <w:rPr>
          <w:rFonts w:cs="Arial"/>
          <w:szCs w:val="22"/>
          <w:lang w:val="cs-CZ"/>
        </w:rPr>
        <w:t>Součástí plnění dle této Smlouvy je za Objednatele zajištění dodržování ustanovení § 1</w:t>
      </w:r>
      <w:r w:rsidR="0034141E" w:rsidRPr="002411D2">
        <w:rPr>
          <w:rFonts w:cs="Arial"/>
          <w:szCs w:val="22"/>
          <w:lang w:val="cs-CZ"/>
        </w:rPr>
        <w:t>6</w:t>
      </w:r>
      <w:r w:rsidRPr="002411D2">
        <w:rPr>
          <w:rFonts w:cs="Arial"/>
          <w:szCs w:val="22"/>
          <w:lang w:val="cs-CZ"/>
        </w:rPr>
        <w:t xml:space="preserve"> zákona o odpadech, zejména </w:t>
      </w:r>
      <w:r w:rsidR="0034141E" w:rsidRPr="002411D2">
        <w:rPr>
          <w:rFonts w:cs="Arial"/>
          <w:szCs w:val="22"/>
          <w:lang w:val="cs-CZ"/>
        </w:rPr>
        <w:t>odst. 1)</w:t>
      </w:r>
      <w:r w:rsidR="002D7B2D" w:rsidRPr="002411D2">
        <w:rPr>
          <w:rFonts w:cs="Arial"/>
          <w:szCs w:val="22"/>
          <w:lang w:val="cs-CZ"/>
        </w:rPr>
        <w:t>.</w:t>
      </w:r>
      <w:r w:rsidR="0024466A" w:rsidRPr="002411D2">
        <w:rPr>
          <w:rFonts w:cs="Arial"/>
          <w:szCs w:val="22"/>
          <w:lang w:val="cs-CZ"/>
        </w:rPr>
        <w:t xml:space="preserve"> Převzetím odpadu se rozumí naložení na dopravní prostředek Poskytovatele.</w:t>
      </w:r>
    </w:p>
    <w:p w14:paraId="2453A07D" w14:textId="77777777" w:rsidR="0034141E" w:rsidRPr="002411D2" w:rsidRDefault="0034141E" w:rsidP="00337A4E">
      <w:pPr>
        <w:pStyle w:val="Zkladntextodsazen2"/>
        <w:numPr>
          <w:ilvl w:val="0"/>
          <w:numId w:val="8"/>
        </w:numPr>
        <w:spacing w:before="120" w:after="240" w:line="276" w:lineRule="auto"/>
        <w:ind w:left="851"/>
        <w:rPr>
          <w:rFonts w:cs="Arial"/>
          <w:szCs w:val="22"/>
        </w:rPr>
      </w:pPr>
      <w:r w:rsidRPr="002411D2">
        <w:rPr>
          <w:rFonts w:cs="Arial"/>
          <w:szCs w:val="22"/>
          <w:lang w:val="cs-CZ"/>
        </w:rPr>
        <w:t>Předmětem této Smlouvy je zajištění dalších služeb, které nejsou v této Smlouvě výslovně uvedené, ale které jsou pro bezvadné plnění dle této Smlouvy nezbytn</w:t>
      </w:r>
      <w:r w:rsidR="00A736BD" w:rsidRPr="002411D2">
        <w:rPr>
          <w:rFonts w:cs="Arial"/>
          <w:szCs w:val="22"/>
          <w:lang w:val="cs-CZ"/>
        </w:rPr>
        <w:t>é</w:t>
      </w:r>
      <w:r w:rsidRPr="002411D2">
        <w:rPr>
          <w:rFonts w:cs="Arial"/>
          <w:szCs w:val="22"/>
          <w:lang w:val="cs-CZ"/>
        </w:rPr>
        <w:t xml:space="preserve"> a o kterých Poskytovatel z titulu své profesní znalosti ví nebo vědět má. </w:t>
      </w:r>
    </w:p>
    <w:p w14:paraId="3740952E" w14:textId="77777777" w:rsidR="007B6011" w:rsidRPr="002411D2" w:rsidRDefault="0048566D" w:rsidP="0048566D">
      <w:pPr>
        <w:spacing w:before="240" w:line="276" w:lineRule="auto"/>
        <w:jc w:val="center"/>
        <w:outlineLvl w:val="0"/>
        <w:rPr>
          <w:rFonts w:cs="Arial"/>
          <w:b/>
          <w:szCs w:val="22"/>
        </w:rPr>
      </w:pPr>
      <w:r w:rsidRPr="002411D2">
        <w:rPr>
          <w:rFonts w:cs="Arial"/>
          <w:b/>
          <w:szCs w:val="22"/>
        </w:rPr>
        <w:t>VI</w:t>
      </w:r>
      <w:r w:rsidR="00D365C8" w:rsidRPr="002411D2">
        <w:rPr>
          <w:rFonts w:cs="Arial"/>
          <w:b/>
          <w:szCs w:val="22"/>
        </w:rPr>
        <w:t>.</w:t>
      </w:r>
    </w:p>
    <w:p w14:paraId="43A7E146" w14:textId="77777777" w:rsidR="00D365C8" w:rsidRPr="002411D2" w:rsidRDefault="00D365C8" w:rsidP="0048566D">
      <w:pPr>
        <w:spacing w:line="276" w:lineRule="auto"/>
        <w:jc w:val="center"/>
        <w:outlineLvl w:val="0"/>
        <w:rPr>
          <w:rFonts w:cs="Arial"/>
          <w:b/>
          <w:szCs w:val="22"/>
        </w:rPr>
      </w:pPr>
      <w:r w:rsidRPr="002411D2">
        <w:rPr>
          <w:rFonts w:cs="Arial"/>
          <w:b/>
          <w:szCs w:val="22"/>
        </w:rPr>
        <w:t>Práva a povinnosti smluvních stran</w:t>
      </w:r>
    </w:p>
    <w:p w14:paraId="1A7A12EC" w14:textId="77777777" w:rsidR="0048566D" w:rsidRPr="002411D2" w:rsidRDefault="00D365C8"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Poskytovatel v rámci plnění dle této Smlouvy zajistí vedení evidence odpadů v souladu s platnými předpisy za původce odpadů – Objednatele.</w:t>
      </w:r>
      <w:r w:rsidR="00A736BD" w:rsidRPr="002411D2">
        <w:rPr>
          <w:rFonts w:cs="Arial"/>
          <w:szCs w:val="22"/>
        </w:rPr>
        <w:t xml:space="preserve"> Poskytovatel vede průběžnou evidenci množství </w:t>
      </w:r>
      <w:r w:rsidR="0024466A" w:rsidRPr="002411D2">
        <w:rPr>
          <w:rFonts w:cs="Arial"/>
          <w:szCs w:val="22"/>
        </w:rPr>
        <w:t xml:space="preserve">přepraveného </w:t>
      </w:r>
      <w:r w:rsidR="00A736BD" w:rsidRPr="002411D2">
        <w:rPr>
          <w:rFonts w:cs="Arial"/>
          <w:szCs w:val="22"/>
        </w:rPr>
        <w:t xml:space="preserve">odpadu podle jednotlivých druhů odpadu v rozsahu povinností původce odpadu. </w:t>
      </w:r>
      <w:r w:rsidR="0024466A" w:rsidRPr="002411D2">
        <w:rPr>
          <w:rFonts w:cs="Arial"/>
          <w:szCs w:val="22"/>
        </w:rPr>
        <w:t>S</w:t>
      </w:r>
      <w:r w:rsidR="00A736BD" w:rsidRPr="002411D2">
        <w:rPr>
          <w:rFonts w:cs="Arial"/>
          <w:szCs w:val="22"/>
        </w:rPr>
        <w:t>ouhrnnou</w:t>
      </w:r>
      <w:r w:rsidR="0024466A" w:rsidRPr="002411D2">
        <w:rPr>
          <w:rFonts w:cs="Arial"/>
          <w:szCs w:val="22"/>
        </w:rPr>
        <w:t xml:space="preserve"> měsíční</w:t>
      </w:r>
      <w:r w:rsidR="00A736BD" w:rsidRPr="002411D2">
        <w:rPr>
          <w:rFonts w:cs="Arial"/>
          <w:szCs w:val="22"/>
        </w:rPr>
        <w:t xml:space="preserve"> evidenci předává Poskytovatel Objednateli nejpozději do 15. </w:t>
      </w:r>
      <w:r w:rsidR="0024466A" w:rsidRPr="002411D2">
        <w:rPr>
          <w:rFonts w:cs="Arial"/>
          <w:szCs w:val="22"/>
        </w:rPr>
        <w:t>dne měsíce následujícího</w:t>
      </w:r>
      <w:r w:rsidR="00A736BD" w:rsidRPr="002411D2">
        <w:rPr>
          <w:rFonts w:cs="Arial"/>
          <w:szCs w:val="22"/>
        </w:rPr>
        <w:t xml:space="preserve"> </w:t>
      </w:r>
      <w:r w:rsidR="0024466A" w:rsidRPr="002411D2">
        <w:rPr>
          <w:rFonts w:cs="Arial"/>
          <w:szCs w:val="22"/>
        </w:rPr>
        <w:t>po jeho převzetí</w:t>
      </w:r>
      <w:r w:rsidR="00A736BD" w:rsidRPr="002411D2">
        <w:rPr>
          <w:rFonts w:cs="Arial"/>
          <w:szCs w:val="22"/>
        </w:rPr>
        <w:t xml:space="preserve">. Poskytovatel je povinen předávat Objednateli úplné a pravdivé informace o celkovém množství odpadu, druzích odpadu, který Poskytovatel </w:t>
      </w:r>
      <w:r w:rsidR="0024466A" w:rsidRPr="002411D2">
        <w:rPr>
          <w:rFonts w:cs="Arial"/>
          <w:szCs w:val="22"/>
        </w:rPr>
        <w:t>odvezl</w:t>
      </w:r>
      <w:r w:rsidR="00A736BD" w:rsidRPr="002411D2">
        <w:rPr>
          <w:rFonts w:cs="Arial"/>
          <w:szCs w:val="22"/>
        </w:rPr>
        <w:t>, předal k využití nebo odstranil.</w:t>
      </w:r>
    </w:p>
    <w:p w14:paraId="5834AF11" w14:textId="77777777" w:rsidR="0048566D" w:rsidRPr="002411D2" w:rsidRDefault="00F54F6A"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Poskytovatel má povinnost zajistit nakládání s odpadem a jeho složkami, který je předmětem úpravy dle této Smlouvy v soulad</w:t>
      </w:r>
      <w:r w:rsidR="0024466A" w:rsidRPr="002411D2">
        <w:rPr>
          <w:rFonts w:cs="Arial"/>
          <w:szCs w:val="22"/>
        </w:rPr>
        <w:t>u s platnými právními předpisy.</w:t>
      </w:r>
    </w:p>
    <w:p w14:paraId="782CF604" w14:textId="77777777" w:rsidR="0048566D" w:rsidRPr="002411D2" w:rsidRDefault="00C3072E"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Poskytovatel je povinen odstranit veškeré vady poskytnuté služby do 48 hodin po nahlášení reklamace Objednatelem.</w:t>
      </w:r>
    </w:p>
    <w:p w14:paraId="6FE6E54C" w14:textId="77777777" w:rsidR="0048566D" w:rsidRPr="002411D2" w:rsidRDefault="00DF305D"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 xml:space="preserve">Poskytovatel má povinnost </w:t>
      </w:r>
      <w:r w:rsidR="00E24617" w:rsidRPr="002411D2">
        <w:rPr>
          <w:rFonts w:cs="Arial"/>
          <w:szCs w:val="22"/>
        </w:rPr>
        <w:t xml:space="preserve">prošetřit každou reklamaci </w:t>
      </w:r>
      <w:r w:rsidR="003C2FBA" w:rsidRPr="002411D2">
        <w:rPr>
          <w:rFonts w:cs="Arial"/>
          <w:szCs w:val="22"/>
        </w:rPr>
        <w:t xml:space="preserve">Objednatele nebo pověřených osob </w:t>
      </w:r>
      <w:r w:rsidR="00E24617" w:rsidRPr="002411D2">
        <w:rPr>
          <w:rFonts w:cs="Arial"/>
          <w:szCs w:val="22"/>
        </w:rPr>
        <w:t xml:space="preserve">(osobní, telefonickou, písemnou, e-mailovou apod.) a v případě její oprávněnosti přijmout opatření k nápravě stavu a oznámit </w:t>
      </w:r>
      <w:r w:rsidR="0024466A" w:rsidRPr="002411D2">
        <w:rPr>
          <w:rFonts w:cs="Arial"/>
          <w:szCs w:val="22"/>
        </w:rPr>
        <w:t>výsledek Objednateli.</w:t>
      </w:r>
    </w:p>
    <w:p w14:paraId="07F7798B" w14:textId="77777777" w:rsidR="0048566D" w:rsidRPr="002411D2" w:rsidRDefault="00626043"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lastRenderedPageBreak/>
        <w:t>Poskytovatel zajišťuje provedení služby svými pracovníky nebo pracovníky třetích osob. Poskytovatel nese plnou odpovědnost za neplnění povinností vyplývajících z této Smlouvy.</w:t>
      </w:r>
    </w:p>
    <w:p w14:paraId="3BFE7062" w14:textId="77777777" w:rsidR="0048566D" w:rsidRPr="002411D2" w:rsidRDefault="00427D9E"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 xml:space="preserve">Poskytovatel je povinen umožnit Objednateli kontrolu vážení </w:t>
      </w:r>
      <w:r w:rsidR="0024466A" w:rsidRPr="002411D2">
        <w:rPr>
          <w:rFonts w:cs="Arial"/>
          <w:szCs w:val="22"/>
        </w:rPr>
        <w:t xml:space="preserve">převzatého odpadu </w:t>
      </w:r>
      <w:r w:rsidR="00BE6A82" w:rsidRPr="002411D2">
        <w:rPr>
          <w:rFonts w:cs="Arial"/>
          <w:szCs w:val="22"/>
        </w:rPr>
        <w:t>a další způsoby kontroly řádného plnění dle této Smlouvy</w:t>
      </w:r>
      <w:r w:rsidRPr="002411D2">
        <w:rPr>
          <w:rFonts w:cs="Arial"/>
          <w:szCs w:val="22"/>
        </w:rPr>
        <w:t>,</w:t>
      </w:r>
      <w:r w:rsidR="0024466A" w:rsidRPr="002411D2">
        <w:rPr>
          <w:rFonts w:cs="Arial"/>
          <w:szCs w:val="22"/>
        </w:rPr>
        <w:t xml:space="preserve"> zejména zaznamená počtu a druhu nákladních vozidel přebírajících odpad.</w:t>
      </w:r>
      <w:r w:rsidRPr="002411D2">
        <w:rPr>
          <w:rFonts w:cs="Arial"/>
          <w:szCs w:val="22"/>
        </w:rPr>
        <w:t xml:space="preserve"> </w:t>
      </w:r>
      <w:r w:rsidR="0024466A" w:rsidRPr="002411D2">
        <w:rPr>
          <w:rFonts w:cs="Arial"/>
          <w:szCs w:val="22"/>
        </w:rPr>
        <w:t>A to i bez předchozí výzvy.</w:t>
      </w:r>
    </w:p>
    <w:p w14:paraId="2B2A43DB" w14:textId="77777777" w:rsidR="0048566D" w:rsidRPr="002411D2" w:rsidRDefault="00B829B6"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 xml:space="preserve">Pokud nastane v průběhu platnosti a účinnosti této Smlouvy ukončení platnosti </w:t>
      </w:r>
      <w:r w:rsidR="00B83B50" w:rsidRPr="002411D2">
        <w:rPr>
          <w:rFonts w:cs="Arial"/>
          <w:szCs w:val="22"/>
        </w:rPr>
        <w:t xml:space="preserve">kteréhokoliv </w:t>
      </w:r>
      <w:r w:rsidRPr="002411D2">
        <w:rPr>
          <w:rFonts w:cs="Arial"/>
          <w:szCs w:val="22"/>
        </w:rPr>
        <w:t xml:space="preserve">příslušného oprávnění k výkonu služby dle této Smlouvy, je Poskytovatel povinen nejméně 2 měsíce přede dnem ukončení </w:t>
      </w:r>
      <w:r w:rsidR="00292BEE" w:rsidRPr="002411D2">
        <w:rPr>
          <w:rFonts w:cs="Arial"/>
          <w:szCs w:val="22"/>
        </w:rPr>
        <w:t>platnosti</w:t>
      </w:r>
      <w:r w:rsidRPr="002411D2">
        <w:rPr>
          <w:rFonts w:cs="Arial"/>
          <w:szCs w:val="22"/>
        </w:rPr>
        <w:t xml:space="preserve"> předložit Objednateli </w:t>
      </w:r>
      <w:r w:rsidR="00292BEE" w:rsidRPr="002411D2">
        <w:rPr>
          <w:rFonts w:cs="Arial"/>
          <w:szCs w:val="22"/>
        </w:rPr>
        <w:t>oprávnění nové</w:t>
      </w:r>
      <w:r w:rsidRPr="002411D2">
        <w:rPr>
          <w:rFonts w:cs="Arial"/>
          <w:szCs w:val="22"/>
        </w:rPr>
        <w:t xml:space="preserve">, </w:t>
      </w:r>
      <w:r w:rsidR="00292BEE" w:rsidRPr="002411D2">
        <w:rPr>
          <w:rFonts w:cs="Arial"/>
          <w:szCs w:val="22"/>
        </w:rPr>
        <w:t>platné</w:t>
      </w:r>
      <w:r w:rsidRPr="002411D2">
        <w:rPr>
          <w:rFonts w:cs="Arial"/>
          <w:szCs w:val="22"/>
        </w:rPr>
        <w:t xml:space="preserve"> nejpozději ode dne ukončení platnosti </w:t>
      </w:r>
      <w:r w:rsidR="00292BEE" w:rsidRPr="002411D2">
        <w:rPr>
          <w:rFonts w:cs="Arial"/>
          <w:szCs w:val="22"/>
        </w:rPr>
        <w:t>oprávnění</w:t>
      </w:r>
      <w:r w:rsidRPr="002411D2">
        <w:rPr>
          <w:rFonts w:cs="Arial"/>
          <w:szCs w:val="22"/>
        </w:rPr>
        <w:t xml:space="preserve"> předcházejícího.</w:t>
      </w:r>
    </w:p>
    <w:p w14:paraId="0F7A03C0" w14:textId="77777777" w:rsidR="0048566D" w:rsidRPr="002411D2" w:rsidRDefault="000A0B49"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 xml:space="preserve">Poskytovatel je oprávněn pověřit výkonem činností </w:t>
      </w:r>
      <w:r w:rsidR="001D54CB" w:rsidRPr="002411D2">
        <w:rPr>
          <w:rFonts w:cs="Arial"/>
          <w:szCs w:val="22"/>
        </w:rPr>
        <w:t>ve vztahu k rozsahu služby „nakládání s odpady“</w:t>
      </w:r>
      <w:r w:rsidR="00D50BCD" w:rsidRPr="002411D2">
        <w:rPr>
          <w:rFonts w:cs="Arial"/>
          <w:szCs w:val="22"/>
        </w:rPr>
        <w:t>,</w:t>
      </w:r>
      <w:r w:rsidR="001D54CB" w:rsidRPr="002411D2">
        <w:rPr>
          <w:rFonts w:cs="Arial"/>
          <w:szCs w:val="22"/>
        </w:rPr>
        <w:t xml:space="preserve"> </w:t>
      </w:r>
      <w:r w:rsidR="00D50BCD" w:rsidRPr="002411D2">
        <w:rPr>
          <w:rFonts w:cs="Arial"/>
          <w:szCs w:val="22"/>
        </w:rPr>
        <w:t xml:space="preserve">s výjimkou vedení evidence a zpracování výkazů odpadů, </w:t>
      </w:r>
      <w:r w:rsidRPr="002411D2">
        <w:rPr>
          <w:rFonts w:cs="Arial"/>
          <w:szCs w:val="22"/>
        </w:rPr>
        <w:t>třetí osobu (dále také „</w:t>
      </w:r>
      <w:r w:rsidRPr="002411D2">
        <w:rPr>
          <w:rFonts w:cs="Arial"/>
          <w:b/>
          <w:szCs w:val="22"/>
        </w:rPr>
        <w:t>subdodavatel</w:t>
      </w:r>
      <w:r w:rsidRPr="002411D2">
        <w:rPr>
          <w:rFonts w:cs="Arial"/>
          <w:szCs w:val="22"/>
        </w:rPr>
        <w:t>“)</w:t>
      </w:r>
      <w:r w:rsidR="00D50BCD" w:rsidRPr="002411D2">
        <w:rPr>
          <w:rFonts w:cs="Arial"/>
          <w:szCs w:val="22"/>
        </w:rPr>
        <w:t xml:space="preserve">, </w:t>
      </w:r>
      <w:r w:rsidRPr="002411D2">
        <w:rPr>
          <w:rFonts w:cs="Arial"/>
          <w:szCs w:val="22"/>
        </w:rPr>
        <w:t xml:space="preserve">pouze se souhlasem Objednatele, přičemž Objednatel má právo souhlas </w:t>
      </w:r>
      <w:r w:rsidR="00F54F6A" w:rsidRPr="002411D2">
        <w:rPr>
          <w:rFonts w:cs="Arial"/>
          <w:szCs w:val="22"/>
        </w:rPr>
        <w:t xml:space="preserve">neposkytnout, a to i </w:t>
      </w:r>
      <w:r w:rsidRPr="002411D2">
        <w:rPr>
          <w:rFonts w:cs="Arial"/>
          <w:szCs w:val="22"/>
        </w:rPr>
        <w:t xml:space="preserve">bez uvedení důvodů. </w:t>
      </w:r>
    </w:p>
    <w:p w14:paraId="56EE9266" w14:textId="77777777" w:rsidR="0048566D" w:rsidRPr="002411D2" w:rsidRDefault="000A0B49" w:rsidP="0066195E">
      <w:pPr>
        <w:pStyle w:val="Odstavecseseznamem"/>
        <w:numPr>
          <w:ilvl w:val="2"/>
          <w:numId w:val="15"/>
        </w:numPr>
        <w:spacing w:before="240" w:line="276" w:lineRule="auto"/>
        <w:jc w:val="both"/>
        <w:outlineLvl w:val="0"/>
        <w:rPr>
          <w:rFonts w:cs="Arial"/>
          <w:szCs w:val="22"/>
        </w:rPr>
      </w:pPr>
      <w:r w:rsidRPr="002411D2">
        <w:rPr>
          <w:rFonts w:cs="Arial"/>
          <w:szCs w:val="22"/>
        </w:rPr>
        <w:t>Pokud bude Poskytovatel Objednatele žádat o povolení využít k plnění nebo části plnění, kter</w:t>
      </w:r>
      <w:r w:rsidR="00F54F6A" w:rsidRPr="002411D2">
        <w:rPr>
          <w:rFonts w:cs="Arial"/>
          <w:szCs w:val="22"/>
        </w:rPr>
        <w:t>ou</w:t>
      </w:r>
      <w:r w:rsidRPr="002411D2">
        <w:rPr>
          <w:rFonts w:cs="Arial"/>
          <w:szCs w:val="22"/>
        </w:rPr>
        <w:t xml:space="preserve"> prokazoval svou kvalifikaci v rámci předcházející veřejné zakázky</w:t>
      </w:r>
      <w:r w:rsidR="00F54F6A" w:rsidRPr="002411D2">
        <w:rPr>
          <w:rFonts w:cs="Arial"/>
          <w:szCs w:val="22"/>
        </w:rPr>
        <w:t xml:space="preserve"> (</w:t>
      </w:r>
      <w:r w:rsidRPr="002411D2">
        <w:rPr>
          <w:rFonts w:cs="Arial"/>
          <w:szCs w:val="22"/>
        </w:rPr>
        <w:t>na jejímž základě byla uzavřena tato Smlouva</w:t>
      </w:r>
      <w:r w:rsidR="00F54F6A" w:rsidRPr="002411D2">
        <w:rPr>
          <w:rFonts w:cs="Arial"/>
          <w:szCs w:val="22"/>
        </w:rPr>
        <w:t>)</w:t>
      </w:r>
      <w:r w:rsidRPr="002411D2">
        <w:rPr>
          <w:rFonts w:cs="Arial"/>
          <w:szCs w:val="22"/>
        </w:rPr>
        <w:t xml:space="preserve">, je povinen zajistit, aby navrhovaný subdodavatel splňoval stejné kvalifikační podmínky tak, jak bylo požadováno při výběru dodavatele v zadávacím řízení. </w:t>
      </w:r>
    </w:p>
    <w:p w14:paraId="19732EFF" w14:textId="26E3C875" w:rsidR="0048566D" w:rsidRPr="002411D2" w:rsidRDefault="00886D06"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 xml:space="preserve">Poskytovatel je povinen mít po celou dobu platnosti a účinnosti této Smlouvy </w:t>
      </w:r>
      <w:r w:rsidR="009004FD" w:rsidRPr="002411D2">
        <w:rPr>
          <w:rFonts w:cs="Arial"/>
          <w:szCs w:val="22"/>
        </w:rPr>
        <w:t xml:space="preserve">v celém jejím rozsahu, tzn. služby </w:t>
      </w:r>
      <w:r w:rsidR="001D54CB" w:rsidRPr="007F3283">
        <w:rPr>
          <w:rFonts w:cs="Arial"/>
          <w:szCs w:val="22"/>
        </w:rPr>
        <w:t>nakládání s</w:t>
      </w:r>
      <w:r w:rsidR="009004FD" w:rsidRPr="007F3283">
        <w:rPr>
          <w:rFonts w:cs="Arial"/>
          <w:szCs w:val="22"/>
        </w:rPr>
        <w:t> </w:t>
      </w:r>
      <w:r w:rsidR="001D54CB" w:rsidRPr="007F3283">
        <w:rPr>
          <w:rFonts w:cs="Arial"/>
          <w:szCs w:val="22"/>
        </w:rPr>
        <w:t>odpady</w:t>
      </w:r>
      <w:r w:rsidR="009004FD" w:rsidRPr="007F3283">
        <w:rPr>
          <w:rFonts w:cs="Arial"/>
          <w:szCs w:val="22"/>
        </w:rPr>
        <w:t xml:space="preserve">, </w:t>
      </w:r>
      <w:r w:rsidRPr="007F3283">
        <w:rPr>
          <w:rFonts w:cs="Arial"/>
          <w:szCs w:val="22"/>
        </w:rPr>
        <w:t xml:space="preserve">uzavřeno platné pojištění odpovědnosti za škodu způsobenou třetí osobě s limitem pojištění </w:t>
      </w:r>
      <w:r w:rsidR="007C762B" w:rsidRPr="007F3283">
        <w:rPr>
          <w:rFonts w:cs="Arial"/>
          <w:szCs w:val="22"/>
        </w:rPr>
        <w:t>více než</w:t>
      </w:r>
      <w:r w:rsidR="00156936" w:rsidRPr="007F3283">
        <w:rPr>
          <w:rFonts w:cs="Arial"/>
          <w:szCs w:val="22"/>
        </w:rPr>
        <w:t xml:space="preserve"> </w:t>
      </w:r>
      <w:r w:rsidR="007F3283" w:rsidRPr="007F3283">
        <w:rPr>
          <w:rFonts w:cs="Arial"/>
          <w:szCs w:val="22"/>
        </w:rPr>
        <w:t>2</w:t>
      </w:r>
      <w:r w:rsidR="00922AC2" w:rsidRPr="007F3283">
        <w:rPr>
          <w:rFonts w:cs="Arial"/>
          <w:szCs w:val="22"/>
        </w:rPr>
        <w:t xml:space="preserve">0 </w:t>
      </w:r>
      <w:r w:rsidRPr="007F3283">
        <w:rPr>
          <w:rFonts w:cs="Arial"/>
          <w:szCs w:val="22"/>
        </w:rPr>
        <w:t>mil. Kč</w:t>
      </w:r>
      <w:r w:rsidR="00F54F6A" w:rsidRPr="007F3283">
        <w:rPr>
          <w:rFonts w:cs="Arial"/>
          <w:szCs w:val="22"/>
        </w:rPr>
        <w:t>. Objednatel</w:t>
      </w:r>
      <w:r w:rsidR="00F54F6A" w:rsidRPr="002411D2">
        <w:rPr>
          <w:rFonts w:cs="Arial"/>
          <w:szCs w:val="22"/>
        </w:rPr>
        <w:t xml:space="preserve"> je oprávněn kdykoliv v průběhu plnění požadovat předložení </w:t>
      </w:r>
      <w:r w:rsidR="00D50BCD" w:rsidRPr="002411D2">
        <w:rPr>
          <w:rFonts w:cs="Arial"/>
          <w:szCs w:val="22"/>
        </w:rPr>
        <w:t xml:space="preserve">platné </w:t>
      </w:r>
      <w:r w:rsidR="00F54F6A" w:rsidRPr="002411D2">
        <w:rPr>
          <w:rFonts w:cs="Arial"/>
          <w:szCs w:val="22"/>
        </w:rPr>
        <w:t xml:space="preserve">pojistné smlouvy </w:t>
      </w:r>
      <w:r w:rsidR="00922AC2">
        <w:rPr>
          <w:rFonts w:cs="Arial"/>
          <w:szCs w:val="22"/>
        </w:rPr>
        <w:br/>
      </w:r>
      <w:r w:rsidR="00F54F6A" w:rsidRPr="002411D2">
        <w:rPr>
          <w:rFonts w:cs="Arial"/>
          <w:szCs w:val="22"/>
        </w:rPr>
        <w:t xml:space="preserve">a Poskytovatel je povinen tak nejpozději do 5 dnů učinit. </w:t>
      </w:r>
      <w:r w:rsidR="00D50BCD" w:rsidRPr="002411D2">
        <w:rPr>
          <w:rFonts w:cs="Arial"/>
          <w:szCs w:val="22"/>
        </w:rPr>
        <w:t>Pojistná smlouva platná ke dni podpisu této Smlouvy tvoří přílohu č. 4 této Smlouvy.</w:t>
      </w:r>
    </w:p>
    <w:p w14:paraId="72DE9B3D" w14:textId="77777777" w:rsidR="0048566D" w:rsidRPr="002411D2" w:rsidRDefault="00D665A1"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Poskytovatel bude dodržovat bezpečnostní, hygienické a hlukové předpisy při plnění této Smlouvy.</w:t>
      </w:r>
    </w:p>
    <w:p w14:paraId="60F6729D" w14:textId="77777777" w:rsidR="0048566D" w:rsidRPr="002411D2" w:rsidRDefault="00626043"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 xml:space="preserve">Poskytovatel je povinen neprodleně oznámit Objednateli, pokud se dostane do úpadku nebo pokud mu úpadek ve smyslu zákona č. 182/2006 Sb., </w:t>
      </w:r>
      <w:r w:rsidR="0024466A" w:rsidRPr="002411D2">
        <w:rPr>
          <w:rFonts w:cs="Arial"/>
          <w:szCs w:val="22"/>
        </w:rPr>
        <w:t xml:space="preserve">Zákon </w:t>
      </w:r>
      <w:r w:rsidRPr="002411D2">
        <w:rPr>
          <w:rFonts w:cs="Arial"/>
          <w:szCs w:val="22"/>
        </w:rPr>
        <w:t>o ú</w:t>
      </w:r>
      <w:r w:rsidR="0024466A" w:rsidRPr="002411D2">
        <w:rPr>
          <w:rFonts w:cs="Arial"/>
          <w:szCs w:val="22"/>
        </w:rPr>
        <w:t>padku a způsobech jeho řešení (Insolvenční zákon), ve znění pozdějších předpisů</w:t>
      </w:r>
      <w:r w:rsidRPr="002411D2">
        <w:rPr>
          <w:rFonts w:cs="Arial"/>
          <w:szCs w:val="22"/>
        </w:rPr>
        <w:t>, hrozí.</w:t>
      </w:r>
    </w:p>
    <w:p w14:paraId="6997C9D3" w14:textId="77777777" w:rsidR="0048566D" w:rsidRPr="002411D2" w:rsidRDefault="00626043"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Smluvní strany se zavazují, že pokud si v souvislosti s předmětem plnění dle této Smlouvy poskytnou informace výslovně označené jako důvěrné, zabezpečí je vhodně před zneužitím.</w:t>
      </w:r>
    </w:p>
    <w:p w14:paraId="7F2686DB" w14:textId="77777777" w:rsidR="0048566D" w:rsidRPr="002411D2" w:rsidRDefault="00A55224"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Objednatel poskytne</w:t>
      </w:r>
      <w:r w:rsidR="00445203" w:rsidRPr="002411D2">
        <w:rPr>
          <w:rFonts w:cs="Arial"/>
          <w:szCs w:val="22"/>
        </w:rPr>
        <w:t xml:space="preserve"> Poskyto</w:t>
      </w:r>
      <w:r w:rsidR="00687DDA" w:rsidRPr="002411D2">
        <w:rPr>
          <w:rFonts w:cs="Arial"/>
          <w:szCs w:val="22"/>
        </w:rPr>
        <w:t>vateli veškerou nezbytnou součinnost.</w:t>
      </w:r>
    </w:p>
    <w:p w14:paraId="04106C49" w14:textId="77777777" w:rsidR="0048566D" w:rsidRDefault="00A55224" w:rsidP="0066195E">
      <w:pPr>
        <w:pStyle w:val="Odstavecseseznamem"/>
        <w:numPr>
          <w:ilvl w:val="1"/>
          <w:numId w:val="15"/>
        </w:numPr>
        <w:spacing w:before="240" w:line="276" w:lineRule="auto"/>
        <w:ind w:hanging="720"/>
        <w:jc w:val="both"/>
        <w:outlineLvl w:val="0"/>
        <w:rPr>
          <w:rFonts w:cs="Arial"/>
          <w:szCs w:val="22"/>
        </w:rPr>
      </w:pPr>
      <w:r w:rsidRPr="002411D2">
        <w:rPr>
          <w:rFonts w:cs="Arial"/>
          <w:szCs w:val="22"/>
        </w:rPr>
        <w:t>Objednatel oznámí</w:t>
      </w:r>
      <w:r w:rsidR="00687DDA" w:rsidRPr="002411D2">
        <w:rPr>
          <w:rFonts w:cs="Arial"/>
          <w:szCs w:val="22"/>
        </w:rPr>
        <w:t xml:space="preserve"> Poskytovateli všechny skutečnosti a opatření, která jsou mu známa a mohou mít vliv na způsob plnění předmětu této Smlouvy a to nejméně 1 týden předem (např. plánované uzavírky komunikací</w:t>
      </w:r>
      <w:r w:rsidR="002F1EAC" w:rsidRPr="002411D2">
        <w:rPr>
          <w:rFonts w:cs="Arial"/>
          <w:szCs w:val="22"/>
        </w:rPr>
        <w:t>, změny a výluky v</w:t>
      </w:r>
      <w:r w:rsidR="0005468E" w:rsidRPr="002411D2">
        <w:rPr>
          <w:rFonts w:cs="Arial"/>
          <w:szCs w:val="22"/>
        </w:rPr>
        <w:t> </w:t>
      </w:r>
      <w:r w:rsidR="002F1EAC" w:rsidRPr="002411D2">
        <w:rPr>
          <w:rFonts w:cs="Arial"/>
          <w:szCs w:val="22"/>
        </w:rPr>
        <w:t>provozu</w:t>
      </w:r>
      <w:r w:rsidR="00687DDA" w:rsidRPr="002411D2">
        <w:rPr>
          <w:rFonts w:cs="Arial"/>
          <w:szCs w:val="22"/>
        </w:rPr>
        <w:t>) nebo neprodleně po zjištění skutečnosti.</w:t>
      </w:r>
    </w:p>
    <w:p w14:paraId="0516CF37" w14:textId="77777777" w:rsidR="007812C3" w:rsidRDefault="007812C3" w:rsidP="007812C3">
      <w:pPr>
        <w:spacing w:before="240" w:line="276" w:lineRule="auto"/>
        <w:jc w:val="both"/>
        <w:outlineLvl w:val="0"/>
        <w:rPr>
          <w:rFonts w:cs="Arial"/>
          <w:szCs w:val="22"/>
        </w:rPr>
      </w:pPr>
    </w:p>
    <w:p w14:paraId="7F05A628" w14:textId="77777777" w:rsidR="005D60C4" w:rsidRPr="002411D2" w:rsidRDefault="0048566D" w:rsidP="0005468E">
      <w:pPr>
        <w:spacing w:before="240" w:line="276" w:lineRule="auto"/>
        <w:jc w:val="center"/>
        <w:outlineLvl w:val="0"/>
        <w:rPr>
          <w:rFonts w:cs="Arial"/>
          <w:b/>
          <w:szCs w:val="22"/>
        </w:rPr>
      </w:pPr>
      <w:r w:rsidRPr="002411D2">
        <w:rPr>
          <w:rFonts w:cs="Arial"/>
          <w:b/>
          <w:szCs w:val="22"/>
        </w:rPr>
        <w:lastRenderedPageBreak/>
        <w:t>V</w:t>
      </w:r>
      <w:r w:rsidR="0005468E" w:rsidRPr="002411D2">
        <w:rPr>
          <w:rFonts w:cs="Arial"/>
          <w:b/>
          <w:szCs w:val="22"/>
        </w:rPr>
        <w:t>.</w:t>
      </w:r>
    </w:p>
    <w:p w14:paraId="16C4543B" w14:textId="77777777" w:rsidR="005D60C4" w:rsidRPr="002411D2" w:rsidRDefault="0005468E" w:rsidP="0005468E">
      <w:pPr>
        <w:spacing w:line="276" w:lineRule="auto"/>
        <w:jc w:val="center"/>
        <w:outlineLvl w:val="0"/>
        <w:rPr>
          <w:rFonts w:cs="Arial"/>
          <w:b/>
          <w:szCs w:val="22"/>
        </w:rPr>
      </w:pPr>
      <w:r w:rsidRPr="002411D2">
        <w:rPr>
          <w:rFonts w:cs="Arial"/>
          <w:b/>
          <w:szCs w:val="22"/>
        </w:rPr>
        <w:t>Cena služby a platební podmínky</w:t>
      </w:r>
    </w:p>
    <w:p w14:paraId="04E00D1D" w14:textId="77777777" w:rsidR="0048566D" w:rsidRPr="002411D2" w:rsidRDefault="0048566D" w:rsidP="0005468E">
      <w:pPr>
        <w:spacing w:line="276" w:lineRule="auto"/>
        <w:jc w:val="center"/>
        <w:outlineLvl w:val="0"/>
        <w:rPr>
          <w:rFonts w:cs="Arial"/>
          <w:b/>
          <w:szCs w:val="22"/>
        </w:rPr>
      </w:pPr>
    </w:p>
    <w:p w14:paraId="2263D56C" w14:textId="77777777" w:rsidR="00B22BDB" w:rsidRPr="002411D2" w:rsidRDefault="0005468E" w:rsidP="0066195E">
      <w:pPr>
        <w:numPr>
          <w:ilvl w:val="0"/>
          <w:numId w:val="9"/>
        </w:numPr>
        <w:spacing w:line="276" w:lineRule="auto"/>
        <w:jc w:val="both"/>
        <w:outlineLvl w:val="0"/>
        <w:rPr>
          <w:rFonts w:cs="Arial"/>
          <w:b/>
          <w:szCs w:val="22"/>
        </w:rPr>
      </w:pPr>
      <w:r w:rsidRPr="002411D2">
        <w:rPr>
          <w:rFonts w:cs="Arial"/>
          <w:szCs w:val="22"/>
        </w:rPr>
        <w:t xml:space="preserve">Cena za plnění dle této Smlouvy je stanovena na základě </w:t>
      </w:r>
      <w:r w:rsidR="00B22BDB" w:rsidRPr="002411D2">
        <w:rPr>
          <w:rFonts w:cs="Arial"/>
          <w:szCs w:val="22"/>
        </w:rPr>
        <w:t xml:space="preserve">nabídkové ceny Poskytovatele, kterou uvedl v rámci své nabídky na realizaci související veřejné zakázky. </w:t>
      </w:r>
    </w:p>
    <w:p w14:paraId="6AFF5970" w14:textId="77777777" w:rsidR="0048566D" w:rsidRPr="00A950E2" w:rsidRDefault="00B22BDB" w:rsidP="00A950E2">
      <w:pPr>
        <w:numPr>
          <w:ilvl w:val="0"/>
          <w:numId w:val="9"/>
        </w:numPr>
        <w:spacing w:before="240" w:line="276" w:lineRule="auto"/>
        <w:jc w:val="both"/>
        <w:outlineLvl w:val="0"/>
        <w:rPr>
          <w:rFonts w:cs="Arial"/>
          <w:szCs w:val="22"/>
        </w:rPr>
      </w:pPr>
      <w:r w:rsidRPr="002411D2">
        <w:rPr>
          <w:rFonts w:cs="Arial"/>
          <w:szCs w:val="22"/>
        </w:rPr>
        <w:t>Sml</w:t>
      </w:r>
      <w:r w:rsidR="00523353" w:rsidRPr="002411D2">
        <w:rPr>
          <w:rFonts w:cs="Arial"/>
          <w:szCs w:val="22"/>
        </w:rPr>
        <w:t xml:space="preserve">uvní strany se dohodly na jednotkové </w:t>
      </w:r>
      <w:r w:rsidRPr="002411D2">
        <w:rPr>
          <w:rFonts w:cs="Arial"/>
          <w:szCs w:val="22"/>
        </w:rPr>
        <w:t>cen</w:t>
      </w:r>
      <w:r w:rsidR="00523353" w:rsidRPr="002411D2">
        <w:rPr>
          <w:rFonts w:cs="Arial"/>
          <w:szCs w:val="22"/>
        </w:rPr>
        <w:t>ě</w:t>
      </w:r>
      <w:r w:rsidRPr="002411D2">
        <w:rPr>
          <w:rFonts w:cs="Arial"/>
          <w:szCs w:val="22"/>
        </w:rPr>
        <w:t xml:space="preserve"> za službu dle této Smlouvy, </w:t>
      </w:r>
      <w:r w:rsidR="00523353" w:rsidRPr="002411D2">
        <w:rPr>
          <w:rFonts w:cs="Arial"/>
          <w:szCs w:val="22"/>
        </w:rPr>
        <w:t>čl. II. a III.</w:t>
      </w:r>
      <w:r w:rsidRPr="002411D2">
        <w:rPr>
          <w:rFonts w:cs="Arial"/>
          <w:szCs w:val="22"/>
        </w:rPr>
        <w:t xml:space="preserve"> v rozsahu </w:t>
      </w:r>
      <w:r w:rsidR="0048566D" w:rsidRPr="002411D2">
        <w:rPr>
          <w:rFonts w:cs="Arial"/>
          <w:szCs w:val="22"/>
        </w:rPr>
        <w:t xml:space="preserve">odvozu a likvidace </w:t>
      </w:r>
      <w:r w:rsidR="002D2E1A" w:rsidRPr="002411D2">
        <w:rPr>
          <w:rFonts w:cs="Arial"/>
          <w:szCs w:val="22"/>
        </w:rPr>
        <w:t>odpadu</w:t>
      </w:r>
      <w:r w:rsidRPr="002411D2">
        <w:rPr>
          <w:rFonts w:cs="Arial"/>
          <w:szCs w:val="22"/>
        </w:rPr>
        <w:t xml:space="preserve"> ve výši:</w:t>
      </w:r>
    </w:p>
    <w:tbl>
      <w:tblPr>
        <w:tblW w:w="84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402"/>
        <w:gridCol w:w="1950"/>
        <w:gridCol w:w="2396"/>
      </w:tblGrid>
      <w:tr w:rsidR="0048566D" w:rsidRPr="002411D2" w14:paraId="20F31771" w14:textId="77777777" w:rsidTr="00337A4E">
        <w:trPr>
          <w:trHeight w:val="681"/>
        </w:trPr>
        <w:tc>
          <w:tcPr>
            <w:tcW w:w="2743" w:type="dxa"/>
            <w:shd w:val="clear" w:color="auto" w:fill="auto"/>
          </w:tcPr>
          <w:p w14:paraId="61170948" w14:textId="77777777" w:rsidR="0048566D" w:rsidRPr="002411D2" w:rsidRDefault="0048566D" w:rsidP="003C30A8">
            <w:pPr>
              <w:pStyle w:val="Zkladntextodsazen2"/>
              <w:spacing w:line="276" w:lineRule="auto"/>
              <w:ind w:left="0"/>
              <w:rPr>
                <w:rFonts w:cs="Arial"/>
                <w:b/>
                <w:szCs w:val="22"/>
                <w:lang w:val="cs-CZ"/>
              </w:rPr>
            </w:pPr>
            <w:r w:rsidRPr="002411D2">
              <w:rPr>
                <w:rFonts w:cs="Arial"/>
                <w:b/>
                <w:szCs w:val="22"/>
                <w:lang w:val="cs-CZ"/>
              </w:rPr>
              <w:t>Název komodity</w:t>
            </w:r>
          </w:p>
        </w:tc>
        <w:tc>
          <w:tcPr>
            <w:tcW w:w="1402" w:type="dxa"/>
            <w:shd w:val="clear" w:color="auto" w:fill="auto"/>
          </w:tcPr>
          <w:p w14:paraId="4BCC0910" w14:textId="77777777" w:rsidR="0048566D" w:rsidRPr="002411D2" w:rsidRDefault="0048566D" w:rsidP="003C30A8">
            <w:pPr>
              <w:pStyle w:val="Zkladntextodsazen2"/>
              <w:spacing w:line="276" w:lineRule="auto"/>
              <w:ind w:left="0"/>
              <w:rPr>
                <w:rFonts w:cs="Arial"/>
                <w:b/>
                <w:szCs w:val="22"/>
                <w:vertAlign w:val="superscript"/>
                <w:lang w:val="cs-CZ"/>
              </w:rPr>
            </w:pPr>
            <w:r w:rsidRPr="002411D2">
              <w:rPr>
                <w:rFonts w:cs="Arial"/>
                <w:b/>
                <w:szCs w:val="22"/>
                <w:lang w:val="cs-CZ"/>
              </w:rPr>
              <w:t>Katalogové číslo odpadu</w:t>
            </w:r>
          </w:p>
        </w:tc>
        <w:tc>
          <w:tcPr>
            <w:tcW w:w="1950" w:type="dxa"/>
          </w:tcPr>
          <w:p w14:paraId="6D8498F4" w14:textId="77777777" w:rsidR="0048566D" w:rsidRPr="002411D2" w:rsidRDefault="0048566D" w:rsidP="003C30A8">
            <w:pPr>
              <w:pStyle w:val="Zkladntextodsazen2"/>
              <w:spacing w:line="276" w:lineRule="auto"/>
              <w:ind w:left="0"/>
              <w:rPr>
                <w:rFonts w:cs="Arial"/>
                <w:b/>
                <w:szCs w:val="22"/>
                <w:lang w:val="cs-CZ"/>
              </w:rPr>
            </w:pPr>
            <w:r w:rsidRPr="002411D2">
              <w:rPr>
                <w:rFonts w:cs="Arial"/>
                <w:b/>
                <w:szCs w:val="22"/>
                <w:lang w:val="cs-CZ"/>
              </w:rPr>
              <w:t>Předpokládaná hmotnost v t</w:t>
            </w:r>
          </w:p>
        </w:tc>
        <w:tc>
          <w:tcPr>
            <w:tcW w:w="2396" w:type="dxa"/>
          </w:tcPr>
          <w:p w14:paraId="12ECC94C" w14:textId="77777777" w:rsidR="0048566D" w:rsidRPr="002411D2" w:rsidRDefault="0048566D" w:rsidP="00BD72D8">
            <w:pPr>
              <w:pStyle w:val="Zkladntextodsazen2"/>
              <w:spacing w:line="276" w:lineRule="auto"/>
              <w:ind w:left="0"/>
              <w:jc w:val="left"/>
              <w:rPr>
                <w:rFonts w:cs="Arial"/>
                <w:b/>
                <w:szCs w:val="22"/>
                <w:lang w:val="cs-CZ"/>
              </w:rPr>
            </w:pPr>
            <w:r w:rsidRPr="002411D2">
              <w:rPr>
                <w:rFonts w:cs="Arial"/>
                <w:b/>
                <w:szCs w:val="22"/>
                <w:lang w:val="cs-CZ"/>
              </w:rPr>
              <w:t xml:space="preserve">Jednotková cena </w:t>
            </w:r>
            <w:r w:rsidR="00BD72D8">
              <w:rPr>
                <w:rFonts w:cs="Arial"/>
                <w:b/>
                <w:szCs w:val="22"/>
                <w:lang w:val="cs-CZ"/>
              </w:rPr>
              <w:t xml:space="preserve">v Kč </w:t>
            </w:r>
            <w:r w:rsidRPr="002411D2">
              <w:rPr>
                <w:rFonts w:cs="Arial"/>
                <w:b/>
                <w:szCs w:val="22"/>
                <w:lang w:val="cs-CZ"/>
              </w:rPr>
              <w:t>z</w:t>
            </w:r>
            <w:r w:rsidR="00BD72D8">
              <w:rPr>
                <w:rFonts w:cs="Arial"/>
                <w:b/>
                <w:szCs w:val="22"/>
                <w:lang w:val="cs-CZ"/>
              </w:rPr>
              <w:t>a</w:t>
            </w:r>
            <w:r w:rsidRPr="002411D2">
              <w:rPr>
                <w:rFonts w:cs="Arial"/>
                <w:b/>
                <w:szCs w:val="22"/>
                <w:lang w:val="cs-CZ"/>
              </w:rPr>
              <w:t> t</w:t>
            </w:r>
          </w:p>
        </w:tc>
      </w:tr>
      <w:tr w:rsidR="0048566D" w:rsidRPr="002411D2" w14:paraId="0CA6035A" w14:textId="77777777" w:rsidTr="00337A4E">
        <w:trPr>
          <w:trHeight w:val="862"/>
        </w:trPr>
        <w:tc>
          <w:tcPr>
            <w:tcW w:w="2743" w:type="dxa"/>
            <w:shd w:val="clear" w:color="auto" w:fill="auto"/>
          </w:tcPr>
          <w:p w14:paraId="3ACA1CD1" w14:textId="77777777" w:rsidR="0048566D" w:rsidRPr="002411D2" w:rsidRDefault="007812C3" w:rsidP="003C30A8">
            <w:pPr>
              <w:pStyle w:val="Zkladntextodsazen2"/>
              <w:spacing w:line="276" w:lineRule="auto"/>
              <w:ind w:left="0"/>
              <w:rPr>
                <w:rFonts w:cs="Arial"/>
                <w:szCs w:val="22"/>
                <w:highlight w:val="yellow"/>
                <w:lang w:val="cs-CZ"/>
              </w:rPr>
            </w:pPr>
            <w:r w:rsidRPr="007812C3">
              <w:rPr>
                <w:rFonts w:cs="Arial"/>
                <w:szCs w:val="22"/>
                <w:lang w:val="cs-CZ"/>
              </w:rPr>
              <w:t>17 Stavební a demoliční odpad</w:t>
            </w:r>
          </w:p>
        </w:tc>
        <w:tc>
          <w:tcPr>
            <w:tcW w:w="1402" w:type="dxa"/>
            <w:shd w:val="clear" w:color="auto" w:fill="auto"/>
          </w:tcPr>
          <w:p w14:paraId="76C063FA" w14:textId="77777777" w:rsidR="0048566D" w:rsidRPr="007812C3" w:rsidRDefault="007812C3" w:rsidP="003C30A8">
            <w:pPr>
              <w:pStyle w:val="Zkladntextodsazen2"/>
              <w:spacing w:line="276" w:lineRule="auto"/>
              <w:ind w:left="0"/>
              <w:rPr>
                <w:rFonts w:cs="Arial"/>
                <w:szCs w:val="22"/>
                <w:lang w:val="cs-CZ"/>
              </w:rPr>
            </w:pPr>
            <w:r w:rsidRPr="007812C3">
              <w:rPr>
                <w:rFonts w:cs="Arial"/>
                <w:szCs w:val="22"/>
                <w:lang w:val="cs-CZ"/>
              </w:rPr>
              <w:t xml:space="preserve"> </w:t>
            </w:r>
            <w:r w:rsidRPr="007F3283">
              <w:rPr>
                <w:rFonts w:cs="Arial"/>
                <w:szCs w:val="22"/>
                <w:lang w:val="cs-CZ"/>
              </w:rPr>
              <w:t xml:space="preserve">17 XX </w:t>
            </w:r>
            <w:proofErr w:type="spellStart"/>
            <w:r w:rsidRPr="007F3283">
              <w:rPr>
                <w:rFonts w:cs="Arial"/>
                <w:szCs w:val="22"/>
                <w:lang w:val="cs-CZ"/>
              </w:rPr>
              <w:t>XX</w:t>
            </w:r>
            <w:proofErr w:type="spellEnd"/>
            <w:r w:rsidR="00CA6C1F" w:rsidRPr="007F3283">
              <w:rPr>
                <w:rFonts w:cs="Arial"/>
                <w:szCs w:val="22"/>
                <w:lang w:val="cs-CZ"/>
              </w:rPr>
              <w:t xml:space="preserve"> / není odpad*</w:t>
            </w:r>
          </w:p>
        </w:tc>
        <w:tc>
          <w:tcPr>
            <w:tcW w:w="1950" w:type="dxa"/>
          </w:tcPr>
          <w:p w14:paraId="4DC856CB" w14:textId="31CE1C18" w:rsidR="0048566D" w:rsidRPr="00CA6C1F" w:rsidRDefault="00922AC2" w:rsidP="00922AC2">
            <w:pPr>
              <w:pStyle w:val="Zkladntextodsazen2"/>
              <w:spacing w:line="276" w:lineRule="auto"/>
              <w:ind w:left="0"/>
              <w:jc w:val="left"/>
              <w:rPr>
                <w:rFonts w:cs="Arial"/>
                <w:szCs w:val="22"/>
                <w:lang w:val="cs-CZ"/>
              </w:rPr>
            </w:pPr>
            <w:r w:rsidRPr="00CA6C1F">
              <w:rPr>
                <w:rFonts w:cs="Arial"/>
                <w:sz w:val="20"/>
                <w:szCs w:val="22"/>
                <w:lang w:val="cs-CZ"/>
              </w:rPr>
              <w:t>600</w:t>
            </w:r>
            <w:r w:rsidR="00530047">
              <w:rPr>
                <w:rFonts w:cs="Arial"/>
                <w:sz w:val="20"/>
                <w:szCs w:val="22"/>
                <w:lang w:val="cs-CZ"/>
              </w:rPr>
              <w:t>0</w:t>
            </w:r>
            <w:r w:rsidRPr="00CA6C1F">
              <w:rPr>
                <w:rFonts w:cs="Arial"/>
                <w:sz w:val="20"/>
                <w:szCs w:val="22"/>
                <w:lang w:val="cs-CZ"/>
              </w:rPr>
              <w:t xml:space="preserve"> včetně </w:t>
            </w:r>
          </w:p>
        </w:tc>
        <w:tc>
          <w:tcPr>
            <w:tcW w:w="2396" w:type="dxa"/>
          </w:tcPr>
          <w:p w14:paraId="19B69605" w14:textId="77777777" w:rsidR="0048566D" w:rsidRPr="002411D2" w:rsidRDefault="00922AC2" w:rsidP="003C30A8">
            <w:pPr>
              <w:pStyle w:val="Zkladntextodsazen2"/>
              <w:spacing w:line="276" w:lineRule="auto"/>
              <w:ind w:left="0"/>
              <w:rPr>
                <w:rFonts w:cs="Arial"/>
                <w:szCs w:val="22"/>
                <w:highlight w:val="yellow"/>
                <w:lang w:val="cs-CZ"/>
              </w:rPr>
            </w:pPr>
            <w:r>
              <w:rPr>
                <w:rFonts w:cs="Arial"/>
                <w:szCs w:val="22"/>
                <w:highlight w:val="yellow"/>
                <w:lang w:val="cs-CZ"/>
              </w:rPr>
              <w:t>……………..</w:t>
            </w:r>
            <w:r w:rsidRPr="002411D2">
              <w:rPr>
                <w:rFonts w:cs="Arial"/>
                <w:szCs w:val="22"/>
                <w:highlight w:val="yellow"/>
                <w:lang w:val="cs-CZ"/>
              </w:rPr>
              <w:t xml:space="preserve"> Kč</w:t>
            </w:r>
            <w:r w:rsidR="00BD72D8">
              <w:rPr>
                <w:rFonts w:cs="Arial"/>
                <w:szCs w:val="22"/>
                <w:highlight w:val="yellow"/>
                <w:lang w:val="cs-CZ"/>
              </w:rPr>
              <w:t xml:space="preserve"> / t</w:t>
            </w:r>
          </w:p>
        </w:tc>
      </w:tr>
      <w:tr w:rsidR="00CA6C1F" w:rsidRPr="002411D2" w14:paraId="15820F6A" w14:textId="77777777" w:rsidTr="00CA6C1F">
        <w:trPr>
          <w:trHeight w:val="203"/>
        </w:trPr>
        <w:tc>
          <w:tcPr>
            <w:tcW w:w="8491" w:type="dxa"/>
            <w:gridSpan w:val="4"/>
            <w:shd w:val="clear" w:color="auto" w:fill="auto"/>
          </w:tcPr>
          <w:p w14:paraId="57DB5CC0" w14:textId="77777777" w:rsidR="00CA6C1F" w:rsidRPr="007F3283" w:rsidRDefault="00CA6C1F" w:rsidP="003C30A8">
            <w:pPr>
              <w:pStyle w:val="Zkladntextodsazen2"/>
              <w:spacing w:line="276" w:lineRule="auto"/>
              <w:ind w:left="0"/>
              <w:rPr>
                <w:rFonts w:cs="Arial"/>
                <w:szCs w:val="22"/>
                <w:highlight w:val="yellow"/>
                <w:vertAlign w:val="superscript"/>
                <w:lang w:val="cs-CZ"/>
              </w:rPr>
            </w:pPr>
            <w:r w:rsidRPr="007F3283">
              <w:rPr>
                <w:rFonts w:cs="Arial"/>
                <w:szCs w:val="22"/>
                <w:highlight w:val="yellow"/>
                <w:vertAlign w:val="superscript"/>
                <w:lang w:val="cs-CZ"/>
              </w:rPr>
              <w:t xml:space="preserve">*nehodící se škrtněte, hodící </w:t>
            </w:r>
            <w:r w:rsidR="00935451" w:rsidRPr="007F3283">
              <w:rPr>
                <w:rFonts w:cs="Arial"/>
                <w:szCs w:val="22"/>
                <w:highlight w:val="yellow"/>
                <w:vertAlign w:val="superscript"/>
                <w:lang w:val="cs-CZ"/>
              </w:rPr>
              <w:t xml:space="preserve">se </w:t>
            </w:r>
            <w:r w:rsidRPr="007F3283">
              <w:rPr>
                <w:rFonts w:cs="Arial"/>
                <w:szCs w:val="22"/>
                <w:highlight w:val="yellow"/>
                <w:vertAlign w:val="superscript"/>
                <w:lang w:val="cs-CZ"/>
              </w:rPr>
              <w:t>doplňte</w:t>
            </w:r>
          </w:p>
        </w:tc>
      </w:tr>
    </w:tbl>
    <w:p w14:paraId="39960AEF" w14:textId="77777777" w:rsidR="0048566D" w:rsidRPr="002411D2" w:rsidRDefault="00B22BDB" w:rsidP="0066195E">
      <w:pPr>
        <w:numPr>
          <w:ilvl w:val="0"/>
          <w:numId w:val="9"/>
        </w:numPr>
        <w:spacing w:before="240" w:line="276" w:lineRule="auto"/>
        <w:jc w:val="both"/>
        <w:outlineLvl w:val="0"/>
        <w:rPr>
          <w:rFonts w:cs="Arial"/>
          <w:b/>
          <w:szCs w:val="22"/>
        </w:rPr>
      </w:pPr>
      <w:r w:rsidRPr="002411D2">
        <w:rPr>
          <w:rFonts w:cs="Arial"/>
          <w:szCs w:val="22"/>
        </w:rPr>
        <w:t>Sjednan</w:t>
      </w:r>
      <w:r w:rsidR="008A4AFB" w:rsidRPr="002411D2">
        <w:rPr>
          <w:rFonts w:cs="Arial"/>
          <w:szCs w:val="22"/>
        </w:rPr>
        <w:t>é</w:t>
      </w:r>
      <w:r w:rsidRPr="002411D2">
        <w:rPr>
          <w:rFonts w:cs="Arial"/>
          <w:szCs w:val="22"/>
        </w:rPr>
        <w:t xml:space="preserve"> cen</w:t>
      </w:r>
      <w:r w:rsidR="008A4AFB" w:rsidRPr="002411D2">
        <w:rPr>
          <w:rFonts w:cs="Arial"/>
          <w:szCs w:val="22"/>
        </w:rPr>
        <w:t>y</w:t>
      </w:r>
      <w:r w:rsidRPr="002411D2">
        <w:rPr>
          <w:rFonts w:cs="Arial"/>
          <w:szCs w:val="22"/>
        </w:rPr>
        <w:t xml:space="preserve"> obsahuj</w:t>
      </w:r>
      <w:r w:rsidR="008A4AFB" w:rsidRPr="002411D2">
        <w:rPr>
          <w:rFonts w:cs="Arial"/>
          <w:szCs w:val="22"/>
        </w:rPr>
        <w:t>í</w:t>
      </w:r>
      <w:r w:rsidRPr="002411D2">
        <w:rPr>
          <w:rFonts w:cs="Arial"/>
          <w:szCs w:val="22"/>
        </w:rPr>
        <w:t xml:space="preserve"> všechny související součásti služby specifikované v této Smlouvě</w:t>
      </w:r>
      <w:r w:rsidR="00D23F74" w:rsidRPr="002411D2">
        <w:rPr>
          <w:rFonts w:cs="Arial"/>
          <w:szCs w:val="22"/>
        </w:rPr>
        <w:t xml:space="preserve">, kterými jsou zejména </w:t>
      </w:r>
      <w:r w:rsidR="0048566D" w:rsidRPr="002411D2">
        <w:rPr>
          <w:rFonts w:cs="Arial"/>
          <w:bCs/>
          <w:iCs/>
          <w:szCs w:val="22"/>
        </w:rPr>
        <w:t>naložení</w:t>
      </w:r>
      <w:r w:rsidR="00732774" w:rsidRPr="002411D2">
        <w:rPr>
          <w:rFonts w:cs="Arial"/>
          <w:bCs/>
          <w:iCs/>
          <w:szCs w:val="22"/>
        </w:rPr>
        <w:t xml:space="preserve">, </w:t>
      </w:r>
      <w:r w:rsidR="0048566D" w:rsidRPr="002411D2">
        <w:rPr>
          <w:rFonts w:cs="Arial"/>
          <w:bCs/>
          <w:iCs/>
          <w:szCs w:val="22"/>
        </w:rPr>
        <w:t>odvoz</w:t>
      </w:r>
      <w:r w:rsidR="00732774" w:rsidRPr="002411D2">
        <w:rPr>
          <w:rFonts w:cs="Arial"/>
          <w:bCs/>
          <w:iCs/>
          <w:szCs w:val="22"/>
        </w:rPr>
        <w:t>, zpracování, využití a odstraňování odpadů</w:t>
      </w:r>
      <w:r w:rsidR="00D23F74" w:rsidRPr="002411D2">
        <w:rPr>
          <w:rFonts w:cs="Arial"/>
          <w:szCs w:val="22"/>
        </w:rPr>
        <w:t xml:space="preserve">, </w:t>
      </w:r>
      <w:r w:rsidR="002D2E1A" w:rsidRPr="002411D2">
        <w:rPr>
          <w:rFonts w:cs="Arial"/>
          <w:szCs w:val="22"/>
        </w:rPr>
        <w:t xml:space="preserve">manipulace s odpady, </w:t>
      </w:r>
      <w:r w:rsidR="00D23F74" w:rsidRPr="002411D2">
        <w:rPr>
          <w:rFonts w:cs="Arial"/>
          <w:szCs w:val="22"/>
        </w:rPr>
        <w:t>měsíční evidence a výkazy</w:t>
      </w:r>
      <w:r w:rsidR="0048566D" w:rsidRPr="002411D2">
        <w:rPr>
          <w:rFonts w:cs="Arial"/>
          <w:szCs w:val="22"/>
        </w:rPr>
        <w:t>,</w:t>
      </w:r>
      <w:r w:rsidR="00D23F74" w:rsidRPr="002411D2">
        <w:rPr>
          <w:rFonts w:cs="Arial"/>
          <w:szCs w:val="22"/>
        </w:rPr>
        <w:t xml:space="preserve"> náklady na zaměstnance, administrativní náklady, poplatky, skládkovné a další. </w:t>
      </w:r>
    </w:p>
    <w:p w14:paraId="4C2E39DB" w14:textId="77777777" w:rsidR="00D23F74" w:rsidRPr="002411D2" w:rsidRDefault="00D23F74" w:rsidP="0066195E">
      <w:pPr>
        <w:numPr>
          <w:ilvl w:val="0"/>
          <w:numId w:val="9"/>
        </w:numPr>
        <w:spacing w:before="240" w:line="276" w:lineRule="auto"/>
        <w:jc w:val="both"/>
        <w:outlineLvl w:val="0"/>
        <w:rPr>
          <w:rFonts w:cs="Arial"/>
          <w:b/>
          <w:szCs w:val="22"/>
        </w:rPr>
      </w:pPr>
      <w:r w:rsidRPr="002411D2">
        <w:rPr>
          <w:rFonts w:cs="Arial"/>
          <w:szCs w:val="22"/>
        </w:rPr>
        <w:t xml:space="preserve">Objednatel bude </w:t>
      </w:r>
      <w:r w:rsidRPr="00765975">
        <w:rPr>
          <w:rFonts w:cs="Arial"/>
          <w:szCs w:val="22"/>
        </w:rPr>
        <w:t>hradit cenu v pravidelných měsíčních platbách ve výši ceny sjednané a uvedené v</w:t>
      </w:r>
      <w:r w:rsidR="00F0164C" w:rsidRPr="00765975">
        <w:rPr>
          <w:rFonts w:cs="Arial"/>
          <w:szCs w:val="22"/>
        </w:rPr>
        <w:t> tomto odstavci</w:t>
      </w:r>
      <w:r w:rsidR="0070767B" w:rsidRPr="00765975">
        <w:rPr>
          <w:rFonts w:cs="Arial"/>
          <w:szCs w:val="22"/>
        </w:rPr>
        <w:t>,</w:t>
      </w:r>
      <w:r w:rsidRPr="002411D2">
        <w:rPr>
          <w:rFonts w:cs="Arial"/>
          <w:szCs w:val="22"/>
        </w:rPr>
        <w:t xml:space="preserve"> vždy za uplynulý kalendářní měsíc, na základě řádně doručeného daňového dokladu.</w:t>
      </w:r>
    </w:p>
    <w:p w14:paraId="246E67E4" w14:textId="77777777" w:rsidR="003C3163" w:rsidRPr="002411D2" w:rsidRDefault="003C3163" w:rsidP="0066195E">
      <w:pPr>
        <w:numPr>
          <w:ilvl w:val="0"/>
          <w:numId w:val="9"/>
        </w:numPr>
        <w:spacing w:before="240" w:line="276" w:lineRule="auto"/>
        <w:outlineLvl w:val="0"/>
        <w:rPr>
          <w:rFonts w:cs="Arial"/>
          <w:b/>
          <w:szCs w:val="22"/>
        </w:rPr>
      </w:pPr>
      <w:r w:rsidRPr="002411D2">
        <w:rPr>
          <w:rFonts w:cs="Arial"/>
          <w:szCs w:val="22"/>
        </w:rPr>
        <w:t>K uvedeným cenám bude vždy připočtena DPH v aktuálně platné výši.</w:t>
      </w:r>
    </w:p>
    <w:p w14:paraId="3A946DCB" w14:textId="77777777" w:rsidR="0005468E" w:rsidRPr="002411D2" w:rsidRDefault="0005468E" w:rsidP="0066195E">
      <w:pPr>
        <w:numPr>
          <w:ilvl w:val="0"/>
          <w:numId w:val="9"/>
        </w:numPr>
        <w:spacing w:before="240" w:line="276" w:lineRule="auto"/>
        <w:jc w:val="both"/>
        <w:outlineLvl w:val="0"/>
        <w:rPr>
          <w:rFonts w:cs="Arial"/>
          <w:b/>
          <w:szCs w:val="22"/>
        </w:rPr>
      </w:pPr>
      <w:r w:rsidRPr="002411D2">
        <w:rPr>
          <w:rFonts w:cs="Arial"/>
          <w:szCs w:val="22"/>
        </w:rPr>
        <w:t>Cena plnění je stanovena v CZK, rovněž platby budou probíhat výhradně v CZK.</w:t>
      </w:r>
    </w:p>
    <w:p w14:paraId="6B44E806" w14:textId="77777777" w:rsidR="00C747B8" w:rsidRPr="002411D2" w:rsidRDefault="00C747B8" w:rsidP="0066195E">
      <w:pPr>
        <w:numPr>
          <w:ilvl w:val="0"/>
          <w:numId w:val="9"/>
        </w:numPr>
        <w:spacing w:before="240" w:line="276" w:lineRule="auto"/>
        <w:jc w:val="both"/>
        <w:outlineLvl w:val="0"/>
        <w:rPr>
          <w:rFonts w:cs="Arial"/>
          <w:szCs w:val="22"/>
        </w:rPr>
      </w:pPr>
      <w:r w:rsidRPr="002411D2">
        <w:rPr>
          <w:rFonts w:cs="Arial"/>
          <w:szCs w:val="22"/>
        </w:rPr>
        <w:t xml:space="preserve">Splatnost daňových dokladů za příslušný měsíc je sjednána v délce </w:t>
      </w:r>
      <w:r w:rsidR="00AB262C" w:rsidRPr="002411D2">
        <w:rPr>
          <w:rFonts w:cs="Arial"/>
          <w:szCs w:val="22"/>
        </w:rPr>
        <w:t xml:space="preserve">14 </w:t>
      </w:r>
      <w:r w:rsidRPr="002411D2">
        <w:rPr>
          <w:rFonts w:cs="Arial"/>
          <w:szCs w:val="22"/>
        </w:rPr>
        <w:t xml:space="preserve">dnů. </w:t>
      </w:r>
    </w:p>
    <w:p w14:paraId="4D8621DE" w14:textId="77777777" w:rsidR="00C747B8" w:rsidRPr="002411D2" w:rsidRDefault="00C747B8" w:rsidP="0066195E">
      <w:pPr>
        <w:numPr>
          <w:ilvl w:val="0"/>
          <w:numId w:val="9"/>
        </w:numPr>
        <w:spacing w:before="120" w:after="120" w:line="276" w:lineRule="auto"/>
        <w:jc w:val="both"/>
        <w:rPr>
          <w:rFonts w:cs="Arial"/>
          <w:szCs w:val="22"/>
        </w:rPr>
      </w:pPr>
      <w:r w:rsidRPr="002411D2">
        <w:rPr>
          <w:rFonts w:cs="Arial"/>
          <w:szCs w:val="22"/>
        </w:rPr>
        <w:t xml:space="preserve">Objednatel je oprávněn pozastavit úhradu kterékoliv platby v průběhu plnění této Smlouvy, jestliže </w:t>
      </w:r>
      <w:r w:rsidR="00F16A90" w:rsidRPr="002411D2">
        <w:rPr>
          <w:rFonts w:cs="Arial"/>
          <w:szCs w:val="22"/>
        </w:rPr>
        <w:t>Poskytova</w:t>
      </w:r>
      <w:r w:rsidRPr="002411D2">
        <w:rPr>
          <w:rFonts w:cs="Arial"/>
          <w:szCs w:val="22"/>
        </w:rPr>
        <w:t xml:space="preserve">tel neplní </w:t>
      </w:r>
      <w:r w:rsidR="00D3233F" w:rsidRPr="002411D2">
        <w:rPr>
          <w:rFonts w:cs="Arial"/>
          <w:szCs w:val="22"/>
        </w:rPr>
        <w:t>lhůty</w:t>
      </w:r>
      <w:r w:rsidRPr="002411D2">
        <w:rPr>
          <w:rFonts w:cs="Arial"/>
          <w:szCs w:val="22"/>
        </w:rPr>
        <w:t xml:space="preserve"> v této Smlouvě stanoven</w:t>
      </w:r>
      <w:r w:rsidR="00D3233F" w:rsidRPr="002411D2">
        <w:rPr>
          <w:rFonts w:cs="Arial"/>
          <w:szCs w:val="22"/>
        </w:rPr>
        <w:t>é.</w:t>
      </w:r>
      <w:r w:rsidRPr="002411D2">
        <w:rPr>
          <w:rFonts w:cs="Arial"/>
          <w:szCs w:val="22"/>
        </w:rPr>
        <w:t xml:space="preserve"> </w:t>
      </w:r>
    </w:p>
    <w:p w14:paraId="2DCE2CDF" w14:textId="77777777" w:rsidR="00C747B8" w:rsidRPr="002411D2" w:rsidRDefault="00C747B8" w:rsidP="0066195E">
      <w:pPr>
        <w:numPr>
          <w:ilvl w:val="0"/>
          <w:numId w:val="9"/>
        </w:numPr>
        <w:spacing w:before="120" w:after="120" w:line="276" w:lineRule="auto"/>
        <w:jc w:val="both"/>
        <w:rPr>
          <w:rFonts w:cs="Arial"/>
          <w:szCs w:val="22"/>
        </w:rPr>
      </w:pPr>
      <w:r w:rsidRPr="002411D2">
        <w:rPr>
          <w:rFonts w:cs="Arial"/>
          <w:szCs w:val="22"/>
        </w:rPr>
        <w:t>Objednatel má právo podmínit úhradu kteréhokoliv daňového dokladu odstraněním vad dosavadního plnění Poskytovatele. Podmínky úhrady může Objednatel uplatnit jak před vystavením faktury, tak poté.</w:t>
      </w:r>
    </w:p>
    <w:p w14:paraId="599C3E14" w14:textId="77777777" w:rsidR="00C747B8" w:rsidRPr="002411D2" w:rsidRDefault="00C747B8" w:rsidP="0066195E">
      <w:pPr>
        <w:numPr>
          <w:ilvl w:val="0"/>
          <w:numId w:val="9"/>
        </w:numPr>
        <w:spacing w:before="120" w:after="120" w:line="276" w:lineRule="auto"/>
        <w:jc w:val="both"/>
        <w:rPr>
          <w:rFonts w:cs="Arial"/>
          <w:szCs w:val="22"/>
        </w:rPr>
      </w:pPr>
      <w:r w:rsidRPr="002411D2">
        <w:rPr>
          <w:rFonts w:cs="Arial"/>
          <w:szCs w:val="22"/>
        </w:rPr>
        <w:t>Objednatel je oprávněn pozastavit úhradu kterékoliv platby ve prospěch Poskytovatele, pokud je Poskytovatel v prodlení s plněním jakéhokoliv závazku vůči Objednateli.</w:t>
      </w:r>
    </w:p>
    <w:p w14:paraId="5A0661A7" w14:textId="77777777" w:rsidR="00032A5B" w:rsidRPr="002411D2" w:rsidRDefault="00C747B8" w:rsidP="0066195E">
      <w:pPr>
        <w:numPr>
          <w:ilvl w:val="0"/>
          <w:numId w:val="9"/>
        </w:numPr>
        <w:spacing w:before="120" w:after="120" w:line="276" w:lineRule="auto"/>
        <w:jc w:val="both"/>
        <w:rPr>
          <w:rFonts w:cs="Arial"/>
          <w:szCs w:val="22"/>
        </w:rPr>
      </w:pPr>
      <w:r w:rsidRPr="002411D2">
        <w:rPr>
          <w:rFonts w:cs="Arial"/>
          <w:szCs w:val="22"/>
        </w:rPr>
        <w:t xml:space="preserve">Daňový doklad musí obsahovat všechny povinné náležitosti definované zejména v § 28 odst. 2 zákona č. 235/2004 Sb., o dani z přidané hodnoty, v platném znění, a zákona č. 563/1991 Sb., o účetnictví, v platném znění. V případě, že daňový doklad (faktura) nebude mít odpovídající náležitosti, je Objednatel oprávněn zaslat ho ve lhůtě splatnosti zpět </w:t>
      </w:r>
      <w:r w:rsidR="00F16A90" w:rsidRPr="002411D2">
        <w:rPr>
          <w:rFonts w:cs="Arial"/>
          <w:szCs w:val="22"/>
        </w:rPr>
        <w:t>Poskytova</w:t>
      </w:r>
      <w:r w:rsidRPr="002411D2">
        <w:rPr>
          <w:rFonts w:cs="Arial"/>
          <w:szCs w:val="22"/>
        </w:rPr>
        <w:t>teli k doplnění či úpravě, aniž se tak dostane do prodlení se splatností; lhůta splatnosti počíná běžet znovu od opětovného prokazatelného doručení náležitě doplněného či opraveného dokladu.</w:t>
      </w:r>
    </w:p>
    <w:p w14:paraId="41DD1C15" w14:textId="77777777" w:rsidR="0070093C" w:rsidRPr="002411D2" w:rsidRDefault="00D3233F" w:rsidP="0066195E">
      <w:pPr>
        <w:numPr>
          <w:ilvl w:val="0"/>
          <w:numId w:val="9"/>
        </w:numPr>
        <w:spacing w:before="120" w:after="120" w:line="276" w:lineRule="auto"/>
        <w:jc w:val="both"/>
        <w:rPr>
          <w:rFonts w:cs="Arial"/>
          <w:szCs w:val="22"/>
        </w:rPr>
      </w:pPr>
      <w:r w:rsidRPr="002411D2">
        <w:rPr>
          <w:rFonts w:cs="Arial"/>
          <w:szCs w:val="22"/>
        </w:rPr>
        <w:t>Cena sjednaná dle tohoto článku může být navýšena pouze</w:t>
      </w:r>
      <w:r w:rsidR="0070093C" w:rsidRPr="002411D2">
        <w:rPr>
          <w:rFonts w:cs="Arial"/>
          <w:szCs w:val="22"/>
        </w:rPr>
        <w:t xml:space="preserve"> v případě:</w:t>
      </w:r>
    </w:p>
    <w:p w14:paraId="5A8B385B" w14:textId="77777777" w:rsidR="0070093C" w:rsidRPr="002411D2" w:rsidRDefault="0070093C" w:rsidP="0070093C">
      <w:pPr>
        <w:spacing w:before="120" w:after="120" w:line="276" w:lineRule="auto"/>
        <w:ind w:left="720"/>
        <w:jc w:val="both"/>
        <w:rPr>
          <w:rFonts w:cs="Arial"/>
          <w:szCs w:val="22"/>
        </w:rPr>
      </w:pPr>
      <w:r w:rsidRPr="002411D2">
        <w:rPr>
          <w:rFonts w:cs="Arial"/>
          <w:szCs w:val="22"/>
        </w:rPr>
        <w:t>a) navýšení daně z přidané hodnoty zákonem,</w:t>
      </w:r>
    </w:p>
    <w:p w14:paraId="29FDD606" w14:textId="77777777" w:rsidR="0070093C" w:rsidRPr="002411D2" w:rsidRDefault="0070093C" w:rsidP="0070093C">
      <w:pPr>
        <w:spacing w:before="120" w:after="120" w:line="276" w:lineRule="auto"/>
        <w:ind w:left="720"/>
        <w:jc w:val="both"/>
        <w:rPr>
          <w:rFonts w:cs="Arial"/>
          <w:szCs w:val="22"/>
        </w:rPr>
      </w:pPr>
      <w:r w:rsidRPr="002411D2">
        <w:rPr>
          <w:rFonts w:cs="Arial"/>
          <w:szCs w:val="22"/>
        </w:rPr>
        <w:lastRenderedPageBreak/>
        <w:t>b) dojde-li ke změně cen skládkového z důvodů změny sazeb poplatku za ukládání odpadů a nebezpečných odpadů, stanovených zákonem.</w:t>
      </w:r>
    </w:p>
    <w:p w14:paraId="0A086B4A" w14:textId="77777777" w:rsidR="0070093C" w:rsidRPr="002411D2" w:rsidRDefault="005A1CC4" w:rsidP="0066195E">
      <w:pPr>
        <w:numPr>
          <w:ilvl w:val="0"/>
          <w:numId w:val="9"/>
        </w:numPr>
        <w:spacing w:before="120" w:after="120" w:line="276" w:lineRule="auto"/>
        <w:jc w:val="both"/>
        <w:rPr>
          <w:rFonts w:cs="Arial"/>
          <w:szCs w:val="22"/>
        </w:rPr>
      </w:pPr>
      <w:r w:rsidRPr="002411D2">
        <w:rPr>
          <w:rFonts w:cs="Arial"/>
          <w:szCs w:val="22"/>
        </w:rPr>
        <w:t xml:space="preserve">Pokud dojde k úpravě ceny podle odst. </w:t>
      </w:r>
      <w:r w:rsidR="00C0149A" w:rsidRPr="002411D2">
        <w:rPr>
          <w:rFonts w:cs="Arial"/>
          <w:szCs w:val="22"/>
        </w:rPr>
        <w:t>5.1</w:t>
      </w:r>
      <w:r w:rsidR="00D3233F" w:rsidRPr="002411D2">
        <w:rPr>
          <w:rFonts w:cs="Arial"/>
          <w:szCs w:val="22"/>
        </w:rPr>
        <w:t>2</w:t>
      </w:r>
      <w:r w:rsidR="00C0149A" w:rsidRPr="002411D2">
        <w:rPr>
          <w:rFonts w:cs="Arial"/>
          <w:szCs w:val="22"/>
        </w:rPr>
        <w:t xml:space="preserve"> této Smlouvy</w:t>
      </w:r>
      <w:r w:rsidRPr="002411D2">
        <w:rPr>
          <w:rFonts w:cs="Arial"/>
          <w:szCs w:val="22"/>
        </w:rPr>
        <w:t>, bude tato úprava předmětem samostatného dodatku této Smlouvy uzavřená na výzvu Poskytovatele.</w:t>
      </w:r>
    </w:p>
    <w:p w14:paraId="0008B7D3" w14:textId="77777777" w:rsidR="00626043" w:rsidRPr="002411D2" w:rsidRDefault="00626043" w:rsidP="0066195E">
      <w:pPr>
        <w:pStyle w:val="Zkladntextodsazen2"/>
        <w:numPr>
          <w:ilvl w:val="0"/>
          <w:numId w:val="9"/>
        </w:numPr>
        <w:spacing w:before="120" w:line="276" w:lineRule="auto"/>
        <w:rPr>
          <w:rFonts w:cs="Arial"/>
          <w:szCs w:val="22"/>
        </w:rPr>
      </w:pPr>
      <w:r w:rsidRPr="002411D2">
        <w:rPr>
          <w:rFonts w:cs="Arial"/>
          <w:szCs w:val="22"/>
        </w:rPr>
        <w:t xml:space="preserve">Případné </w:t>
      </w:r>
      <w:r w:rsidRPr="002411D2">
        <w:rPr>
          <w:rFonts w:cs="Arial"/>
          <w:szCs w:val="22"/>
          <w:lang w:val="cs-CZ"/>
        </w:rPr>
        <w:t>mimořádné služby nebo práce v</w:t>
      </w:r>
      <w:r w:rsidRPr="002411D2">
        <w:rPr>
          <w:rFonts w:cs="Arial"/>
          <w:szCs w:val="22"/>
        </w:rPr>
        <w:t> rámc</w:t>
      </w:r>
      <w:r w:rsidRPr="002411D2">
        <w:rPr>
          <w:rFonts w:cs="Arial"/>
          <w:szCs w:val="22"/>
          <w:lang w:val="cs-CZ"/>
        </w:rPr>
        <w:t>i obsahu</w:t>
      </w:r>
      <w:r w:rsidRPr="002411D2">
        <w:rPr>
          <w:rFonts w:cs="Arial"/>
          <w:szCs w:val="22"/>
        </w:rPr>
        <w:t xml:space="preserve"> předmětu plnění dle této Smlouvy budou sjednány pouze </w:t>
      </w:r>
      <w:r w:rsidRPr="002411D2">
        <w:rPr>
          <w:rFonts w:cs="Arial"/>
          <w:szCs w:val="22"/>
          <w:lang w:val="cs-CZ"/>
        </w:rPr>
        <w:t>písemnou formou (objednávka, dodatek ke smlouvě apod.)</w:t>
      </w:r>
      <w:r w:rsidRPr="002411D2">
        <w:rPr>
          <w:rFonts w:cs="Arial"/>
          <w:szCs w:val="22"/>
        </w:rPr>
        <w:t xml:space="preserve">. Pokud </w:t>
      </w:r>
      <w:r w:rsidR="00F16A90" w:rsidRPr="002411D2">
        <w:rPr>
          <w:rFonts w:cs="Arial"/>
          <w:szCs w:val="22"/>
          <w:lang w:val="cs-CZ"/>
        </w:rPr>
        <w:t>Poskytovatel</w:t>
      </w:r>
      <w:r w:rsidRPr="002411D2">
        <w:rPr>
          <w:rFonts w:cs="Arial"/>
          <w:szCs w:val="22"/>
        </w:rPr>
        <w:t xml:space="preserve"> provede tyto práce bez </w:t>
      </w:r>
      <w:r w:rsidRPr="002411D2">
        <w:rPr>
          <w:rFonts w:cs="Arial"/>
          <w:szCs w:val="22"/>
          <w:lang w:val="cs-CZ"/>
        </w:rPr>
        <w:t>písemné formy</w:t>
      </w:r>
      <w:r w:rsidRPr="002411D2">
        <w:rPr>
          <w:rFonts w:cs="Arial"/>
          <w:szCs w:val="22"/>
        </w:rPr>
        <w:t xml:space="preserve">, považuje se cena těchto </w:t>
      </w:r>
      <w:r w:rsidRPr="002411D2">
        <w:rPr>
          <w:rFonts w:cs="Arial"/>
          <w:szCs w:val="22"/>
          <w:lang w:val="cs-CZ"/>
        </w:rPr>
        <w:t xml:space="preserve">služeb nebo </w:t>
      </w:r>
      <w:r w:rsidRPr="002411D2">
        <w:rPr>
          <w:rFonts w:cs="Arial"/>
          <w:szCs w:val="22"/>
        </w:rPr>
        <w:t xml:space="preserve">prací za smluvní pokutu za porušení smluvních ujednání o ceně </w:t>
      </w:r>
      <w:r w:rsidR="00F16A90" w:rsidRPr="002411D2">
        <w:rPr>
          <w:rFonts w:cs="Arial"/>
          <w:szCs w:val="22"/>
          <w:lang w:val="cs-CZ"/>
        </w:rPr>
        <w:t>za službu</w:t>
      </w:r>
      <w:r w:rsidRPr="002411D2">
        <w:rPr>
          <w:rFonts w:cs="Arial"/>
          <w:szCs w:val="22"/>
        </w:rPr>
        <w:t xml:space="preserve"> dle této Smlouvy zaplacen</w:t>
      </w:r>
      <w:r w:rsidR="00F16A90" w:rsidRPr="002411D2">
        <w:rPr>
          <w:rFonts w:cs="Arial"/>
          <w:szCs w:val="22"/>
          <w:lang w:val="cs-CZ"/>
        </w:rPr>
        <w:t>á</w:t>
      </w:r>
      <w:r w:rsidRPr="002411D2">
        <w:rPr>
          <w:rFonts w:cs="Arial"/>
          <w:szCs w:val="22"/>
        </w:rPr>
        <w:t xml:space="preserve"> </w:t>
      </w:r>
      <w:proofErr w:type="spellStart"/>
      <w:r w:rsidRPr="002411D2">
        <w:rPr>
          <w:rFonts w:cs="Arial"/>
          <w:szCs w:val="22"/>
          <w:lang w:val="cs-CZ"/>
        </w:rPr>
        <w:t>Poskytova</w:t>
      </w:r>
      <w:r w:rsidRPr="002411D2">
        <w:rPr>
          <w:rFonts w:cs="Arial"/>
          <w:szCs w:val="22"/>
        </w:rPr>
        <w:t>telem</w:t>
      </w:r>
      <w:proofErr w:type="spellEnd"/>
      <w:r w:rsidRPr="002411D2">
        <w:rPr>
          <w:rFonts w:cs="Arial"/>
          <w:szCs w:val="22"/>
        </w:rPr>
        <w:t xml:space="preserve"> Objednateli. </w:t>
      </w:r>
    </w:p>
    <w:p w14:paraId="6980C722" w14:textId="77777777" w:rsidR="00626043" w:rsidRPr="002411D2" w:rsidRDefault="00F16A90" w:rsidP="0066195E">
      <w:pPr>
        <w:numPr>
          <w:ilvl w:val="0"/>
          <w:numId w:val="9"/>
        </w:numPr>
        <w:spacing w:before="120" w:after="120" w:line="276" w:lineRule="auto"/>
        <w:jc w:val="both"/>
        <w:rPr>
          <w:rFonts w:cs="Arial"/>
          <w:szCs w:val="22"/>
        </w:rPr>
      </w:pPr>
      <w:r w:rsidRPr="002411D2">
        <w:rPr>
          <w:rFonts w:cs="Arial"/>
          <w:szCs w:val="22"/>
        </w:rPr>
        <w:t>Poskytovate</w:t>
      </w:r>
      <w:r w:rsidR="00626043" w:rsidRPr="002411D2">
        <w:rPr>
          <w:rFonts w:cs="Arial"/>
          <w:szCs w:val="22"/>
        </w:rPr>
        <w:t>l je povinen Objednatele upozornit na veškeré případné změny při realizaci předmětu služby, které by mohly založit zvýšení nebo snížení cen</w:t>
      </w:r>
      <w:r w:rsidR="00B328F7" w:rsidRPr="002411D2">
        <w:rPr>
          <w:rFonts w:cs="Arial"/>
          <w:szCs w:val="22"/>
        </w:rPr>
        <w:t>y</w:t>
      </w:r>
      <w:r w:rsidR="00626043" w:rsidRPr="002411D2">
        <w:rPr>
          <w:rFonts w:cs="Arial"/>
          <w:szCs w:val="22"/>
        </w:rPr>
        <w:t xml:space="preserve"> služby, a to v dostatečném časovém předstihu tak, aby nedošlo Objednateli k finančním škodám nebo prodlevě s řádným plněním díla.</w:t>
      </w:r>
    </w:p>
    <w:p w14:paraId="0C644703" w14:textId="77777777" w:rsidR="00A477FB" w:rsidRPr="002411D2" w:rsidRDefault="00D3233F" w:rsidP="00D3233F">
      <w:pPr>
        <w:spacing w:before="240" w:line="276" w:lineRule="auto"/>
        <w:jc w:val="center"/>
        <w:outlineLvl w:val="0"/>
        <w:rPr>
          <w:rFonts w:cs="Arial"/>
          <w:b/>
          <w:szCs w:val="22"/>
        </w:rPr>
      </w:pPr>
      <w:r w:rsidRPr="002411D2">
        <w:rPr>
          <w:rFonts w:cs="Arial"/>
          <w:b/>
          <w:szCs w:val="22"/>
        </w:rPr>
        <w:t>VI</w:t>
      </w:r>
      <w:r w:rsidR="00A477FB" w:rsidRPr="002411D2">
        <w:rPr>
          <w:rFonts w:cs="Arial"/>
          <w:b/>
          <w:szCs w:val="22"/>
        </w:rPr>
        <w:t>.</w:t>
      </w:r>
    </w:p>
    <w:p w14:paraId="7E04EF2A" w14:textId="77777777" w:rsidR="00A477FB" w:rsidRPr="002411D2" w:rsidRDefault="00D86291" w:rsidP="00D3233F">
      <w:pPr>
        <w:spacing w:line="276" w:lineRule="auto"/>
        <w:jc w:val="center"/>
        <w:outlineLvl w:val="0"/>
        <w:rPr>
          <w:rFonts w:cs="Arial"/>
          <w:b/>
          <w:szCs w:val="22"/>
        </w:rPr>
      </w:pPr>
      <w:r w:rsidRPr="002411D2">
        <w:rPr>
          <w:rFonts w:cs="Arial"/>
          <w:b/>
          <w:szCs w:val="22"/>
        </w:rPr>
        <w:t>S</w:t>
      </w:r>
      <w:r w:rsidR="00A477FB" w:rsidRPr="002411D2">
        <w:rPr>
          <w:rFonts w:cs="Arial"/>
          <w:b/>
          <w:szCs w:val="22"/>
        </w:rPr>
        <w:t>mluvní pokuty</w:t>
      </w:r>
    </w:p>
    <w:p w14:paraId="1E581D7D" w14:textId="77777777" w:rsidR="00F00D5F" w:rsidRPr="002411D2" w:rsidRDefault="00A477FB" w:rsidP="0066195E">
      <w:pPr>
        <w:numPr>
          <w:ilvl w:val="0"/>
          <w:numId w:val="10"/>
        </w:numPr>
        <w:spacing w:line="276" w:lineRule="auto"/>
        <w:jc w:val="both"/>
        <w:outlineLvl w:val="0"/>
        <w:rPr>
          <w:rFonts w:cs="Arial"/>
          <w:szCs w:val="22"/>
        </w:rPr>
      </w:pPr>
      <w:r w:rsidRPr="002411D2">
        <w:rPr>
          <w:rFonts w:cs="Arial"/>
          <w:szCs w:val="22"/>
        </w:rPr>
        <w:t xml:space="preserve">Poskytovatel se zavazuje, že v případě </w:t>
      </w:r>
      <w:r w:rsidR="00D3233F" w:rsidRPr="002411D2">
        <w:rPr>
          <w:rFonts w:cs="Arial"/>
          <w:szCs w:val="22"/>
        </w:rPr>
        <w:t>nesplnění časového</w:t>
      </w:r>
      <w:r w:rsidR="00922AC2">
        <w:rPr>
          <w:rFonts w:cs="Arial"/>
          <w:szCs w:val="22"/>
        </w:rPr>
        <w:t xml:space="preserve"> termínu odvozu odpadu z dočasných deponií</w:t>
      </w:r>
      <w:r w:rsidR="00D3233F" w:rsidRPr="002411D2">
        <w:rPr>
          <w:rFonts w:cs="Arial"/>
          <w:szCs w:val="22"/>
        </w:rPr>
        <w:t xml:space="preserve"> nejpozději do doby ukončení plnění dle této smlouvy dle odst. 2.2 této Smlouvy, zaplatí smluvní pokutu </w:t>
      </w:r>
      <w:r w:rsidR="00F00D5F" w:rsidRPr="002411D2">
        <w:rPr>
          <w:rFonts w:cs="Arial"/>
          <w:szCs w:val="22"/>
        </w:rPr>
        <w:t xml:space="preserve">ve výši </w:t>
      </w:r>
      <w:r w:rsidR="00922AC2">
        <w:rPr>
          <w:rFonts w:cs="Arial"/>
          <w:szCs w:val="22"/>
        </w:rPr>
        <w:t>10.000</w:t>
      </w:r>
      <w:r w:rsidR="00D86291" w:rsidRPr="002411D2">
        <w:rPr>
          <w:rFonts w:cs="Arial"/>
          <w:szCs w:val="22"/>
        </w:rPr>
        <w:t xml:space="preserve"> </w:t>
      </w:r>
      <w:r w:rsidR="00F00D5F" w:rsidRPr="002411D2">
        <w:rPr>
          <w:rFonts w:cs="Arial"/>
          <w:szCs w:val="22"/>
        </w:rPr>
        <w:t xml:space="preserve">Kč za každý </w:t>
      </w:r>
      <w:r w:rsidR="00D3233F" w:rsidRPr="002411D2">
        <w:rPr>
          <w:rFonts w:cs="Arial"/>
          <w:szCs w:val="22"/>
        </w:rPr>
        <w:t>den prodlení se splněním této povinnosti</w:t>
      </w:r>
      <w:r w:rsidR="00F00D5F" w:rsidRPr="002411D2">
        <w:rPr>
          <w:rFonts w:cs="Arial"/>
          <w:szCs w:val="22"/>
        </w:rPr>
        <w:t>;</w:t>
      </w:r>
    </w:p>
    <w:p w14:paraId="3570085F" w14:textId="77777777" w:rsidR="00E0780D" w:rsidRPr="002411D2" w:rsidRDefault="00E0780D" w:rsidP="0066195E">
      <w:pPr>
        <w:numPr>
          <w:ilvl w:val="0"/>
          <w:numId w:val="10"/>
        </w:numPr>
        <w:spacing w:before="240" w:line="276" w:lineRule="auto"/>
        <w:jc w:val="both"/>
        <w:outlineLvl w:val="0"/>
        <w:rPr>
          <w:rFonts w:cs="Arial"/>
          <w:szCs w:val="22"/>
        </w:rPr>
      </w:pPr>
      <w:r w:rsidRPr="002411D2">
        <w:rPr>
          <w:rFonts w:cs="Arial"/>
          <w:szCs w:val="22"/>
        </w:rPr>
        <w:t>Objednatel se zavazuje, že v případě prodlení se sjednanou platbou zaplatí Poskytovateli za každý den prodlení smluvní úrok ve výši 0,05 %.</w:t>
      </w:r>
      <w:r w:rsidR="00D728DE" w:rsidRPr="002411D2">
        <w:rPr>
          <w:rFonts w:cs="Arial"/>
          <w:szCs w:val="22"/>
        </w:rPr>
        <w:t xml:space="preserve"> </w:t>
      </w:r>
      <w:r w:rsidR="00EC12BE" w:rsidRPr="002411D2">
        <w:rPr>
          <w:rFonts w:cs="Arial"/>
          <w:szCs w:val="22"/>
        </w:rPr>
        <w:t xml:space="preserve">Pro výpočet úroku je rozhodná cena </w:t>
      </w:r>
      <w:r w:rsidR="00D3233F" w:rsidRPr="002411D2">
        <w:rPr>
          <w:rFonts w:cs="Arial"/>
          <w:szCs w:val="22"/>
        </w:rPr>
        <w:t>bez</w:t>
      </w:r>
      <w:r w:rsidR="00EC12BE" w:rsidRPr="002411D2">
        <w:rPr>
          <w:rFonts w:cs="Arial"/>
          <w:szCs w:val="22"/>
        </w:rPr>
        <w:t xml:space="preserve"> DPH.</w:t>
      </w:r>
    </w:p>
    <w:p w14:paraId="25FDF4B0" w14:textId="77777777" w:rsidR="00EC12BE" w:rsidRPr="002411D2" w:rsidRDefault="00D728DE" w:rsidP="0066195E">
      <w:pPr>
        <w:numPr>
          <w:ilvl w:val="0"/>
          <w:numId w:val="10"/>
        </w:numPr>
        <w:spacing w:before="240" w:line="276" w:lineRule="auto"/>
        <w:jc w:val="both"/>
        <w:outlineLvl w:val="0"/>
        <w:rPr>
          <w:rFonts w:cs="Arial"/>
          <w:szCs w:val="22"/>
        </w:rPr>
      </w:pPr>
      <w:r w:rsidRPr="002411D2">
        <w:rPr>
          <w:rFonts w:cs="Arial"/>
          <w:szCs w:val="22"/>
        </w:rPr>
        <w:t>Smluvní pokuty, sjednané touto Smlouvou, hradí smluvní strany nezávisle na tom, zda a v jaké výši vznikne škoda. Uplatněním smluvní pokuty není dotčeno právo na náhradu škody v celé výši. Zaplacením smluvní pokuty nezaniká smluvní straně povinnost splnit závazek, se kterým je v prodlení.</w:t>
      </w:r>
    </w:p>
    <w:p w14:paraId="1AA0C50E" w14:textId="77777777" w:rsidR="003604D5" w:rsidRPr="002411D2" w:rsidRDefault="003604D5" w:rsidP="003604D5">
      <w:pPr>
        <w:spacing w:before="240" w:line="276" w:lineRule="auto"/>
        <w:ind w:left="720"/>
        <w:jc w:val="both"/>
        <w:outlineLvl w:val="0"/>
        <w:rPr>
          <w:rFonts w:cs="Arial"/>
          <w:szCs w:val="22"/>
        </w:rPr>
      </w:pPr>
    </w:p>
    <w:p w14:paraId="24B457A5" w14:textId="77777777" w:rsidR="00E57562" w:rsidRPr="002411D2" w:rsidRDefault="006C6A34" w:rsidP="00E57562">
      <w:pPr>
        <w:spacing w:before="240" w:line="276" w:lineRule="auto"/>
        <w:jc w:val="center"/>
        <w:outlineLvl w:val="0"/>
        <w:rPr>
          <w:rFonts w:cs="Arial"/>
          <w:b/>
          <w:szCs w:val="22"/>
        </w:rPr>
      </w:pPr>
      <w:r w:rsidRPr="002411D2">
        <w:rPr>
          <w:rFonts w:cs="Arial"/>
          <w:b/>
          <w:szCs w:val="22"/>
        </w:rPr>
        <w:t>VII</w:t>
      </w:r>
      <w:r w:rsidR="00E57562" w:rsidRPr="002411D2">
        <w:rPr>
          <w:rFonts w:cs="Arial"/>
          <w:b/>
          <w:szCs w:val="22"/>
        </w:rPr>
        <w:t>.</w:t>
      </w:r>
    </w:p>
    <w:p w14:paraId="35931934" w14:textId="77777777" w:rsidR="00E57562" w:rsidRPr="002411D2" w:rsidRDefault="00626043" w:rsidP="000659C1">
      <w:pPr>
        <w:spacing w:line="276" w:lineRule="auto"/>
        <w:jc w:val="center"/>
        <w:outlineLvl w:val="0"/>
        <w:rPr>
          <w:rFonts w:cs="Arial"/>
          <w:b/>
          <w:szCs w:val="22"/>
        </w:rPr>
      </w:pPr>
      <w:r w:rsidRPr="002411D2">
        <w:rPr>
          <w:rFonts w:cs="Arial"/>
          <w:b/>
          <w:szCs w:val="22"/>
        </w:rPr>
        <w:t>Místo a d</w:t>
      </w:r>
      <w:r w:rsidR="00E57562" w:rsidRPr="002411D2">
        <w:rPr>
          <w:rFonts w:cs="Arial"/>
          <w:b/>
          <w:szCs w:val="22"/>
        </w:rPr>
        <w:t>oba plnění</w:t>
      </w:r>
    </w:p>
    <w:p w14:paraId="673AA592" w14:textId="77777777" w:rsidR="00626043" w:rsidRPr="002411D2" w:rsidRDefault="00626043" w:rsidP="0066195E">
      <w:pPr>
        <w:numPr>
          <w:ilvl w:val="0"/>
          <w:numId w:val="11"/>
        </w:numPr>
        <w:spacing w:before="240" w:line="276" w:lineRule="auto"/>
        <w:jc w:val="both"/>
        <w:outlineLvl w:val="0"/>
        <w:rPr>
          <w:rFonts w:cs="Arial"/>
          <w:szCs w:val="22"/>
        </w:rPr>
      </w:pPr>
      <w:r w:rsidRPr="002411D2">
        <w:rPr>
          <w:rFonts w:cs="Arial"/>
          <w:szCs w:val="22"/>
        </w:rPr>
        <w:t xml:space="preserve">Místem plnění je </w:t>
      </w:r>
      <w:r w:rsidR="004632D4" w:rsidRPr="002411D2">
        <w:rPr>
          <w:rFonts w:cs="Arial"/>
          <w:szCs w:val="22"/>
        </w:rPr>
        <w:t xml:space="preserve">katastrální </w:t>
      </w:r>
      <w:r w:rsidR="00EC12BE" w:rsidRPr="002411D2">
        <w:rPr>
          <w:rFonts w:cs="Arial"/>
          <w:szCs w:val="22"/>
        </w:rPr>
        <w:t xml:space="preserve">území </w:t>
      </w:r>
      <w:r w:rsidR="00D3233F" w:rsidRPr="002411D2">
        <w:rPr>
          <w:rFonts w:cs="Arial"/>
          <w:szCs w:val="22"/>
        </w:rPr>
        <w:t>města Krnova</w:t>
      </w:r>
      <w:r w:rsidR="00EC12BE" w:rsidRPr="002411D2">
        <w:rPr>
          <w:rFonts w:cs="Arial"/>
          <w:szCs w:val="22"/>
        </w:rPr>
        <w:t>.</w:t>
      </w:r>
    </w:p>
    <w:p w14:paraId="4FEECF65" w14:textId="77777777" w:rsidR="00E57562" w:rsidRPr="002411D2" w:rsidRDefault="000659C1" w:rsidP="0066195E">
      <w:pPr>
        <w:numPr>
          <w:ilvl w:val="0"/>
          <w:numId w:val="11"/>
        </w:numPr>
        <w:spacing w:before="240" w:line="276" w:lineRule="auto"/>
        <w:jc w:val="both"/>
        <w:outlineLvl w:val="0"/>
        <w:rPr>
          <w:rFonts w:cs="Arial"/>
          <w:szCs w:val="22"/>
        </w:rPr>
      </w:pPr>
      <w:r w:rsidRPr="002411D2">
        <w:rPr>
          <w:rFonts w:cs="Arial"/>
          <w:szCs w:val="22"/>
        </w:rPr>
        <w:t xml:space="preserve">Tato Smlouva nabývá platnosti dnem jejího podpisu a účinnosti dnem </w:t>
      </w:r>
      <w:r w:rsidRPr="002411D2">
        <w:rPr>
          <w:rFonts w:cs="Arial"/>
          <w:szCs w:val="22"/>
          <w:highlight w:val="yellow"/>
        </w:rPr>
        <w:t>..</w:t>
      </w:r>
      <w:r w:rsidR="0092188A" w:rsidRPr="002411D2">
        <w:rPr>
          <w:rFonts w:cs="Arial"/>
          <w:szCs w:val="22"/>
          <w:highlight w:val="yellow"/>
        </w:rPr>
        <w:t>...............</w:t>
      </w:r>
      <w:r w:rsidRPr="002411D2">
        <w:rPr>
          <w:rFonts w:cs="Arial"/>
          <w:szCs w:val="22"/>
          <w:highlight w:val="yellow"/>
        </w:rPr>
        <w:t>.</w:t>
      </w:r>
    </w:p>
    <w:p w14:paraId="17972B1D" w14:textId="77777777" w:rsidR="000659C1" w:rsidRPr="002411D2" w:rsidRDefault="000659C1" w:rsidP="0066195E">
      <w:pPr>
        <w:numPr>
          <w:ilvl w:val="0"/>
          <w:numId w:val="11"/>
        </w:numPr>
        <w:spacing w:before="240" w:line="276" w:lineRule="auto"/>
        <w:jc w:val="both"/>
        <w:outlineLvl w:val="0"/>
        <w:rPr>
          <w:rFonts w:cs="Arial"/>
          <w:szCs w:val="22"/>
        </w:rPr>
      </w:pPr>
      <w:r w:rsidRPr="002411D2">
        <w:rPr>
          <w:rFonts w:cs="Arial"/>
          <w:szCs w:val="22"/>
        </w:rPr>
        <w:t>Ta</w:t>
      </w:r>
      <w:r w:rsidR="00D3233F" w:rsidRPr="002411D2">
        <w:rPr>
          <w:rFonts w:cs="Arial"/>
          <w:szCs w:val="22"/>
        </w:rPr>
        <w:t xml:space="preserve">to Smlouva se uzavírá na dobu </w:t>
      </w:r>
      <w:r w:rsidR="006C6A34" w:rsidRPr="002411D2">
        <w:rPr>
          <w:rFonts w:cs="Arial"/>
          <w:szCs w:val="22"/>
        </w:rPr>
        <w:t>určitou a to do doby jejího splnění, nebo nejpozději do data dle čl. 2.2 této Smlouvy.</w:t>
      </w:r>
    </w:p>
    <w:p w14:paraId="1D5DADB6" w14:textId="77777777" w:rsidR="000659C1" w:rsidRPr="002411D2" w:rsidRDefault="000659C1" w:rsidP="0066195E">
      <w:pPr>
        <w:numPr>
          <w:ilvl w:val="0"/>
          <w:numId w:val="11"/>
        </w:numPr>
        <w:spacing w:before="240" w:line="276" w:lineRule="auto"/>
        <w:jc w:val="both"/>
        <w:outlineLvl w:val="0"/>
        <w:rPr>
          <w:rFonts w:cs="Arial"/>
          <w:szCs w:val="22"/>
        </w:rPr>
      </w:pPr>
      <w:r w:rsidRPr="002411D2">
        <w:rPr>
          <w:rFonts w:cs="Arial"/>
          <w:szCs w:val="22"/>
        </w:rPr>
        <w:t xml:space="preserve">Smlouvu lze ukončit vzájemnou dohodou nebo výpovědí jedné ze smluvních stran, a to i bez udání důvodu. Výpovědní doba činí </w:t>
      </w:r>
      <w:r w:rsidR="00D56101">
        <w:rPr>
          <w:rFonts w:cs="Arial"/>
          <w:szCs w:val="22"/>
        </w:rPr>
        <w:t>2</w:t>
      </w:r>
      <w:r w:rsidRPr="002411D2">
        <w:rPr>
          <w:rFonts w:cs="Arial"/>
          <w:szCs w:val="22"/>
        </w:rPr>
        <w:t xml:space="preserve"> měsíc</w:t>
      </w:r>
      <w:r w:rsidR="006C6A34" w:rsidRPr="002411D2">
        <w:rPr>
          <w:rFonts w:cs="Arial"/>
          <w:szCs w:val="22"/>
        </w:rPr>
        <w:t>e</w:t>
      </w:r>
      <w:r w:rsidRPr="002411D2">
        <w:rPr>
          <w:rFonts w:cs="Arial"/>
          <w:szCs w:val="22"/>
        </w:rPr>
        <w:t xml:space="preserve"> a běží od prvního dne měsíce následujícího po měsíci, ve kterém byla výpověď </w:t>
      </w:r>
      <w:r w:rsidR="00F16A90" w:rsidRPr="002411D2">
        <w:rPr>
          <w:rFonts w:cs="Arial"/>
          <w:szCs w:val="22"/>
        </w:rPr>
        <w:t xml:space="preserve">prokazatelně </w:t>
      </w:r>
      <w:r w:rsidRPr="002411D2">
        <w:rPr>
          <w:rFonts w:cs="Arial"/>
          <w:szCs w:val="22"/>
        </w:rPr>
        <w:t>doručena druhé straně.</w:t>
      </w:r>
    </w:p>
    <w:p w14:paraId="2DDDDF1B" w14:textId="77777777" w:rsidR="00DC4AB7" w:rsidRPr="002411D2" w:rsidRDefault="00DC4AB7" w:rsidP="0066195E">
      <w:pPr>
        <w:numPr>
          <w:ilvl w:val="0"/>
          <w:numId w:val="11"/>
        </w:numPr>
        <w:spacing w:before="240" w:line="276" w:lineRule="auto"/>
        <w:jc w:val="both"/>
        <w:outlineLvl w:val="0"/>
        <w:rPr>
          <w:rFonts w:cs="Arial"/>
          <w:szCs w:val="22"/>
        </w:rPr>
      </w:pPr>
      <w:r w:rsidRPr="002411D2">
        <w:rPr>
          <w:rFonts w:cs="Arial"/>
          <w:szCs w:val="22"/>
        </w:rPr>
        <w:t xml:space="preserve">Ukončením Smlouvy zanikají všechna práva a povinnosti stran ze Smlouvy. Ukončení Smlouvy se však nedotýká nároku na náhradu škody vzniklé porušením Smlouvy, řešení sporů mezi smluvními stranami, nároků na smluvní pokuty a jiných nároků, které </w:t>
      </w:r>
      <w:r w:rsidRPr="002411D2">
        <w:rPr>
          <w:rFonts w:cs="Arial"/>
          <w:szCs w:val="22"/>
        </w:rPr>
        <w:lastRenderedPageBreak/>
        <w:t>podle této Smlouvy nebo vzhledem ke své povaze mají trvat i po ukončení Smlouvy výpovědí.</w:t>
      </w:r>
    </w:p>
    <w:p w14:paraId="33C4ED4B" w14:textId="77777777" w:rsidR="000659C1" w:rsidRPr="002411D2" w:rsidRDefault="006C6A34" w:rsidP="000659C1">
      <w:pPr>
        <w:spacing w:before="240" w:line="276" w:lineRule="auto"/>
        <w:jc w:val="center"/>
        <w:outlineLvl w:val="0"/>
        <w:rPr>
          <w:rFonts w:cs="Arial"/>
          <w:b/>
          <w:szCs w:val="22"/>
        </w:rPr>
      </w:pPr>
      <w:r w:rsidRPr="002411D2">
        <w:rPr>
          <w:rFonts w:cs="Arial"/>
          <w:b/>
          <w:szCs w:val="22"/>
        </w:rPr>
        <w:t>VIII</w:t>
      </w:r>
      <w:r w:rsidR="000659C1" w:rsidRPr="002411D2">
        <w:rPr>
          <w:rFonts w:cs="Arial"/>
          <w:b/>
          <w:szCs w:val="22"/>
        </w:rPr>
        <w:t>.</w:t>
      </w:r>
    </w:p>
    <w:p w14:paraId="24D031F6" w14:textId="77777777" w:rsidR="000659C1" w:rsidRPr="002411D2" w:rsidRDefault="000659C1" w:rsidP="000659C1">
      <w:pPr>
        <w:spacing w:line="276" w:lineRule="auto"/>
        <w:jc w:val="center"/>
        <w:outlineLvl w:val="0"/>
        <w:rPr>
          <w:rFonts w:cs="Arial"/>
          <w:b/>
          <w:szCs w:val="22"/>
        </w:rPr>
      </w:pPr>
      <w:r w:rsidRPr="002411D2">
        <w:rPr>
          <w:rFonts w:cs="Arial"/>
          <w:b/>
          <w:szCs w:val="22"/>
        </w:rPr>
        <w:t>Podmínky odstoupení od Smlouvy</w:t>
      </w:r>
    </w:p>
    <w:p w14:paraId="62196A6E" w14:textId="77777777" w:rsidR="00916ACB" w:rsidRPr="002411D2" w:rsidRDefault="000659C1" w:rsidP="0066195E">
      <w:pPr>
        <w:numPr>
          <w:ilvl w:val="0"/>
          <w:numId w:val="12"/>
        </w:numPr>
        <w:spacing w:before="240" w:line="276" w:lineRule="auto"/>
        <w:jc w:val="both"/>
        <w:outlineLvl w:val="0"/>
        <w:rPr>
          <w:rFonts w:cs="Arial"/>
          <w:szCs w:val="22"/>
        </w:rPr>
      </w:pPr>
      <w:r w:rsidRPr="002411D2">
        <w:rPr>
          <w:rFonts w:cs="Arial"/>
          <w:szCs w:val="22"/>
        </w:rPr>
        <w:t>Smluvní strany jsou oprávněny jednostranně odstoupit od Smlouvy v případech výslovně stanovených ve Smlouvě nebo daných zákonem.</w:t>
      </w:r>
      <w:r w:rsidR="00D86291" w:rsidRPr="002411D2">
        <w:rPr>
          <w:rFonts w:cs="Arial"/>
          <w:szCs w:val="22"/>
        </w:rPr>
        <w:t xml:space="preserve"> </w:t>
      </w:r>
    </w:p>
    <w:p w14:paraId="0414E36B" w14:textId="77777777" w:rsidR="009B39E4" w:rsidRPr="002411D2" w:rsidRDefault="000659C1" w:rsidP="0066195E">
      <w:pPr>
        <w:numPr>
          <w:ilvl w:val="0"/>
          <w:numId w:val="12"/>
        </w:numPr>
        <w:spacing w:before="240" w:line="276" w:lineRule="auto"/>
        <w:jc w:val="both"/>
        <w:outlineLvl w:val="0"/>
        <w:rPr>
          <w:rFonts w:cs="Arial"/>
          <w:szCs w:val="22"/>
        </w:rPr>
      </w:pPr>
      <w:r w:rsidRPr="002411D2">
        <w:rPr>
          <w:rFonts w:cs="Arial"/>
          <w:szCs w:val="22"/>
        </w:rPr>
        <w:t>Objednatel je oprávněn odstoupit od Smlouvy</w:t>
      </w:r>
      <w:r w:rsidR="00DC4AB7" w:rsidRPr="002411D2">
        <w:rPr>
          <w:rFonts w:cs="Arial"/>
          <w:szCs w:val="22"/>
        </w:rPr>
        <w:t xml:space="preserve"> s okamžitou účinností,</w:t>
      </w:r>
      <w:r w:rsidRPr="002411D2">
        <w:rPr>
          <w:rFonts w:cs="Arial"/>
          <w:szCs w:val="22"/>
        </w:rPr>
        <w:t xml:space="preserve"> </w:t>
      </w:r>
      <w:r w:rsidR="00935451">
        <w:rPr>
          <w:rFonts w:cs="Arial"/>
          <w:szCs w:val="22"/>
        </w:rPr>
        <w:t>poruší-li Poskytovatel</w:t>
      </w:r>
      <w:r w:rsidR="00FE76BD" w:rsidRPr="002411D2">
        <w:rPr>
          <w:rFonts w:cs="Arial"/>
          <w:szCs w:val="22"/>
        </w:rPr>
        <w:t xml:space="preserve"> </w:t>
      </w:r>
      <w:r w:rsidRPr="002411D2">
        <w:rPr>
          <w:rFonts w:cs="Arial"/>
          <w:szCs w:val="22"/>
        </w:rPr>
        <w:t>jakoukoliv svoji smluvní povinnost</w:t>
      </w:r>
      <w:r w:rsidR="006C6A34" w:rsidRPr="002411D2">
        <w:rPr>
          <w:rFonts w:cs="Arial"/>
          <w:szCs w:val="22"/>
        </w:rPr>
        <w:t xml:space="preserve">, </w:t>
      </w:r>
      <w:r w:rsidRPr="002411D2">
        <w:rPr>
          <w:rFonts w:cs="Arial"/>
          <w:szCs w:val="22"/>
        </w:rPr>
        <w:t xml:space="preserve">zejména nedodrží-li jakoukoliv svoji povinnost vyplývající z legislativních předpisů, které se váží k předmětu plnění této Smlouvy. </w:t>
      </w:r>
      <w:r w:rsidR="009B39E4" w:rsidRPr="002411D2">
        <w:rPr>
          <w:rFonts w:cs="Arial"/>
          <w:szCs w:val="22"/>
        </w:rPr>
        <w:t>T</w:t>
      </w:r>
      <w:r w:rsidR="003D6AE4" w:rsidRPr="002411D2">
        <w:rPr>
          <w:rFonts w:cs="Arial"/>
          <w:szCs w:val="22"/>
        </w:rPr>
        <w:t>a</w:t>
      </w:r>
      <w:r w:rsidR="009B39E4" w:rsidRPr="002411D2">
        <w:rPr>
          <w:rFonts w:cs="Arial"/>
          <w:szCs w:val="22"/>
        </w:rPr>
        <w:t>kovými případy se rozumí zejména:</w:t>
      </w:r>
    </w:p>
    <w:p w14:paraId="3065311A" w14:textId="77777777" w:rsidR="0055727D" w:rsidRPr="002411D2" w:rsidRDefault="0055727D" w:rsidP="0066195E">
      <w:pPr>
        <w:numPr>
          <w:ilvl w:val="0"/>
          <w:numId w:val="13"/>
        </w:numPr>
        <w:spacing w:before="240" w:line="276" w:lineRule="auto"/>
        <w:jc w:val="both"/>
        <w:outlineLvl w:val="0"/>
        <w:rPr>
          <w:rFonts w:cs="Arial"/>
          <w:szCs w:val="22"/>
        </w:rPr>
      </w:pPr>
      <w:r w:rsidRPr="002411D2">
        <w:rPr>
          <w:rFonts w:cs="Arial"/>
          <w:szCs w:val="22"/>
        </w:rPr>
        <w:t>povinnosti předat Objednateli evidenci odpadů do 15.</w:t>
      </w:r>
      <w:r w:rsidR="006C6A34" w:rsidRPr="002411D2">
        <w:rPr>
          <w:rFonts w:cs="Arial"/>
          <w:szCs w:val="22"/>
        </w:rPr>
        <w:t xml:space="preserve"> dne měsíce</w:t>
      </w:r>
      <w:r w:rsidRPr="002411D2">
        <w:rPr>
          <w:rFonts w:cs="Arial"/>
          <w:szCs w:val="22"/>
        </w:rPr>
        <w:t xml:space="preserve"> následujícího </w:t>
      </w:r>
      <w:r w:rsidR="00D56101">
        <w:rPr>
          <w:rFonts w:cs="Arial"/>
          <w:szCs w:val="22"/>
        </w:rPr>
        <w:t>po odvozu odpa</w:t>
      </w:r>
      <w:r w:rsidR="006C6A34" w:rsidRPr="002411D2">
        <w:rPr>
          <w:rFonts w:cs="Arial"/>
          <w:szCs w:val="22"/>
        </w:rPr>
        <w:t xml:space="preserve">du, </w:t>
      </w:r>
      <w:r w:rsidRPr="002411D2">
        <w:rPr>
          <w:rFonts w:cs="Arial"/>
          <w:szCs w:val="22"/>
        </w:rPr>
        <w:t>či předá Objednateli evidenci, prokazatelně vykazující chyby;</w:t>
      </w:r>
    </w:p>
    <w:p w14:paraId="351972E2" w14:textId="77777777" w:rsidR="00916ACB" w:rsidRPr="002411D2" w:rsidRDefault="000659C1" w:rsidP="009B39E4">
      <w:pPr>
        <w:spacing w:before="240" w:line="276" w:lineRule="auto"/>
        <w:ind w:left="720"/>
        <w:jc w:val="both"/>
        <w:outlineLvl w:val="0"/>
        <w:rPr>
          <w:rFonts w:cs="Arial"/>
          <w:szCs w:val="22"/>
        </w:rPr>
      </w:pPr>
      <w:r w:rsidRPr="002411D2">
        <w:rPr>
          <w:rFonts w:cs="Arial"/>
          <w:szCs w:val="22"/>
        </w:rPr>
        <w:t xml:space="preserve">Objednatel je povinen na porušení </w:t>
      </w:r>
      <w:r w:rsidR="00DC4AB7" w:rsidRPr="002411D2">
        <w:rPr>
          <w:rFonts w:cs="Arial"/>
          <w:szCs w:val="22"/>
        </w:rPr>
        <w:t>povinnosti Poskytovatele prokazatelně písemně upozornit nejméně 10 dní před odstoupením od Smlouvy.</w:t>
      </w:r>
      <w:r w:rsidR="00916ACB" w:rsidRPr="002411D2">
        <w:rPr>
          <w:rFonts w:cs="Arial"/>
          <w:szCs w:val="22"/>
        </w:rPr>
        <w:t xml:space="preserve"> Smluvní strany výslovně ujednaly, že v tom případě Objednateli vzniká nárok k Poskytovateli</w:t>
      </w:r>
      <w:r w:rsidR="00916ACB" w:rsidRPr="002411D2">
        <w:rPr>
          <w:rFonts w:cs="Arial"/>
          <w:color w:val="FF0000"/>
          <w:szCs w:val="22"/>
        </w:rPr>
        <w:t xml:space="preserve"> </w:t>
      </w:r>
      <w:r w:rsidR="00916ACB" w:rsidRPr="002411D2">
        <w:rPr>
          <w:rFonts w:cs="Arial"/>
          <w:szCs w:val="22"/>
        </w:rPr>
        <w:t>na úhradu oprávněných nákladů vynaložených na zajištění náhradního řešení k plnění zákonných povinností Objednatele upravených a zajištěných touto Smlouvou.</w:t>
      </w:r>
    </w:p>
    <w:p w14:paraId="2C592A09" w14:textId="77777777" w:rsidR="000659C1" w:rsidRPr="002411D2" w:rsidRDefault="00916ACB" w:rsidP="0066195E">
      <w:pPr>
        <w:numPr>
          <w:ilvl w:val="0"/>
          <w:numId w:val="12"/>
        </w:numPr>
        <w:spacing w:before="240" w:line="276" w:lineRule="auto"/>
        <w:jc w:val="both"/>
        <w:outlineLvl w:val="0"/>
        <w:rPr>
          <w:rFonts w:cs="Arial"/>
          <w:szCs w:val="22"/>
        </w:rPr>
      </w:pPr>
      <w:r w:rsidRPr="002411D2">
        <w:rPr>
          <w:rFonts w:cs="Arial"/>
          <w:szCs w:val="22"/>
        </w:rPr>
        <w:t>K okamžitému odstoupení od Smlouvy je Objednatel oprávněn v případě, že se prokáže, že údaje uvedené v nabídce na realizaci veřejné zakázky, která je předmětem činnosti této Smlouvy, jsou nebo byly nepravdivé.</w:t>
      </w:r>
    </w:p>
    <w:p w14:paraId="73AE5E41" w14:textId="77777777" w:rsidR="00DC4AB7" w:rsidRPr="002411D2" w:rsidRDefault="00DC4AB7" w:rsidP="0066195E">
      <w:pPr>
        <w:numPr>
          <w:ilvl w:val="0"/>
          <w:numId w:val="12"/>
        </w:numPr>
        <w:spacing w:before="240" w:line="276" w:lineRule="auto"/>
        <w:jc w:val="both"/>
        <w:outlineLvl w:val="0"/>
        <w:rPr>
          <w:rFonts w:cs="Arial"/>
          <w:szCs w:val="22"/>
        </w:rPr>
      </w:pPr>
      <w:r w:rsidRPr="002411D2">
        <w:rPr>
          <w:rFonts w:cs="Arial"/>
          <w:szCs w:val="22"/>
        </w:rPr>
        <w:t>Poskytovatel je oprávněn odstoupit od Smlouvy s okamžitou účinností, pokud bude Objednatel v prodlení s úhradou platby delší než 30 dnů.</w:t>
      </w:r>
    </w:p>
    <w:p w14:paraId="0362CC4B" w14:textId="77777777" w:rsidR="00DC4AB7" w:rsidRPr="002411D2" w:rsidRDefault="00DC4AB7" w:rsidP="0066195E">
      <w:pPr>
        <w:numPr>
          <w:ilvl w:val="0"/>
          <w:numId w:val="12"/>
        </w:numPr>
        <w:spacing w:before="240" w:line="276" w:lineRule="auto"/>
        <w:jc w:val="both"/>
        <w:outlineLvl w:val="0"/>
        <w:rPr>
          <w:rFonts w:cs="Arial"/>
          <w:szCs w:val="22"/>
        </w:rPr>
      </w:pPr>
      <w:r w:rsidRPr="002411D2">
        <w:rPr>
          <w:rFonts w:cs="Arial"/>
          <w:szCs w:val="22"/>
        </w:rPr>
        <w:t xml:space="preserve">Odstoupení od Smlouvy musí být učiněno prokazatelně doručeným písemným oznámením druhé straně. Obě smluvní strany berou na vědomí, že odstoupení od Smlouvy je jednostranný právní úkon, jehož účinky nastávají doručením oznámení druhé straně. </w:t>
      </w:r>
    </w:p>
    <w:p w14:paraId="00440349" w14:textId="77777777" w:rsidR="00DC4AB7" w:rsidRPr="002411D2" w:rsidRDefault="00DC4AB7" w:rsidP="0066195E">
      <w:pPr>
        <w:numPr>
          <w:ilvl w:val="0"/>
          <w:numId w:val="12"/>
        </w:numPr>
        <w:spacing w:before="240" w:line="276" w:lineRule="auto"/>
        <w:jc w:val="both"/>
        <w:outlineLvl w:val="0"/>
        <w:rPr>
          <w:rFonts w:cs="Arial"/>
          <w:szCs w:val="22"/>
        </w:rPr>
      </w:pPr>
      <w:r w:rsidRPr="002411D2">
        <w:rPr>
          <w:rFonts w:cs="Arial"/>
          <w:szCs w:val="22"/>
        </w:rPr>
        <w:t>Odstoupením od Smlouvy zanikají všechna práva a povinnosti stran ze Smlouvy. Ukončení Smlouvy se však nedotýká nároku na náhradu škody vzniklé porušením Smlouvy, řešení sporů mezi smluvními stranami, nároků na smluvní pokuty a jiných nároků, které podle této Smlouvy nebo vzhledem ke své povaze mají trvat i po ukončení Smlouvy odstoupením.</w:t>
      </w:r>
    </w:p>
    <w:p w14:paraId="4C3EB72C" w14:textId="77777777" w:rsidR="003619A3" w:rsidRPr="002411D2" w:rsidRDefault="00A8769E" w:rsidP="00916ACB">
      <w:pPr>
        <w:pStyle w:val="Zkladntextodsazen"/>
        <w:spacing w:before="240" w:line="276" w:lineRule="auto"/>
        <w:ind w:left="0"/>
        <w:jc w:val="center"/>
        <w:rPr>
          <w:rFonts w:cs="Arial"/>
          <w:b/>
          <w:sz w:val="22"/>
          <w:szCs w:val="22"/>
        </w:rPr>
      </w:pPr>
      <w:r w:rsidRPr="002411D2">
        <w:rPr>
          <w:rFonts w:cs="Arial"/>
          <w:b/>
          <w:sz w:val="22"/>
          <w:szCs w:val="22"/>
        </w:rPr>
        <w:t>IX</w:t>
      </w:r>
      <w:r w:rsidR="00BD35D7" w:rsidRPr="002411D2">
        <w:rPr>
          <w:rFonts w:cs="Arial"/>
          <w:b/>
          <w:sz w:val="22"/>
          <w:szCs w:val="22"/>
        </w:rPr>
        <w:t>.</w:t>
      </w:r>
    </w:p>
    <w:p w14:paraId="1D0600E8" w14:textId="77777777" w:rsidR="00BF5412" w:rsidRPr="002411D2" w:rsidRDefault="00BF5412" w:rsidP="005B4384">
      <w:pPr>
        <w:pStyle w:val="Zkladntextodsazen"/>
        <w:spacing w:line="276" w:lineRule="auto"/>
        <w:ind w:left="0"/>
        <w:jc w:val="center"/>
        <w:rPr>
          <w:rFonts w:cs="Arial"/>
          <w:b/>
          <w:sz w:val="22"/>
          <w:szCs w:val="22"/>
        </w:rPr>
      </w:pPr>
      <w:r w:rsidRPr="002411D2">
        <w:rPr>
          <w:rFonts w:cs="Arial"/>
          <w:b/>
          <w:sz w:val="22"/>
          <w:szCs w:val="22"/>
        </w:rPr>
        <w:t>Závěrečná ustanovení</w:t>
      </w:r>
    </w:p>
    <w:p w14:paraId="0A5D980E" w14:textId="77777777" w:rsidR="00A03ADF" w:rsidRPr="002411D2" w:rsidRDefault="00A03ADF" w:rsidP="0066195E">
      <w:pPr>
        <w:pStyle w:val="Zkladntextodsazen2"/>
        <w:numPr>
          <w:ilvl w:val="0"/>
          <w:numId w:val="3"/>
        </w:numPr>
        <w:spacing w:line="276" w:lineRule="auto"/>
        <w:rPr>
          <w:rFonts w:cs="Arial"/>
          <w:szCs w:val="22"/>
        </w:rPr>
      </w:pPr>
      <w:r w:rsidRPr="002411D2">
        <w:rPr>
          <w:rFonts w:cs="Arial"/>
          <w:szCs w:val="22"/>
        </w:rPr>
        <w:t xml:space="preserve">V případech v této Smlouvě výslovně neupravených platí pro obě smluvní strany ustanovení </w:t>
      </w:r>
      <w:r w:rsidR="00302277" w:rsidRPr="002411D2">
        <w:rPr>
          <w:rFonts w:cs="Arial"/>
          <w:szCs w:val="22"/>
          <w:lang w:val="cs-CZ"/>
        </w:rPr>
        <w:t>NOZ</w:t>
      </w:r>
      <w:r w:rsidRPr="002411D2">
        <w:rPr>
          <w:rFonts w:cs="Arial"/>
          <w:szCs w:val="22"/>
        </w:rPr>
        <w:t>.</w:t>
      </w:r>
    </w:p>
    <w:p w14:paraId="439F0769" w14:textId="77777777" w:rsidR="00A03ADF" w:rsidRPr="002411D2" w:rsidRDefault="00A03ADF" w:rsidP="0066195E">
      <w:pPr>
        <w:numPr>
          <w:ilvl w:val="0"/>
          <w:numId w:val="3"/>
        </w:numPr>
        <w:spacing w:line="276" w:lineRule="auto"/>
        <w:jc w:val="both"/>
        <w:rPr>
          <w:rFonts w:cs="Arial"/>
          <w:szCs w:val="22"/>
        </w:rPr>
      </w:pPr>
      <w:r w:rsidRPr="002411D2">
        <w:rPr>
          <w:rFonts w:cs="Arial"/>
          <w:szCs w:val="22"/>
        </w:rPr>
        <w:t>Případná neplatnost některého z ustanovení této Smlouvy nemá za následek její celkovou neplatnost.</w:t>
      </w:r>
      <w:r w:rsidR="00307F88" w:rsidRPr="002411D2">
        <w:rPr>
          <w:rFonts w:cs="Arial"/>
          <w:szCs w:val="22"/>
        </w:rPr>
        <w:t xml:space="preserve"> Smluvní strany se zavazují bezodkladně nahradit po vzájemné dohodě toto ustanovení jiným, odpovídajícím svým obsahem účelu zrušeného ustanovení.</w:t>
      </w:r>
    </w:p>
    <w:p w14:paraId="46EC1512" w14:textId="77777777" w:rsidR="00A03ADF" w:rsidRPr="002411D2" w:rsidRDefault="00A03ADF" w:rsidP="0066195E">
      <w:pPr>
        <w:numPr>
          <w:ilvl w:val="0"/>
          <w:numId w:val="3"/>
        </w:numPr>
        <w:spacing w:line="276" w:lineRule="auto"/>
        <w:jc w:val="both"/>
        <w:rPr>
          <w:rFonts w:cs="Arial"/>
          <w:szCs w:val="22"/>
        </w:rPr>
      </w:pPr>
      <w:r w:rsidRPr="002411D2">
        <w:rPr>
          <w:rFonts w:cs="Arial"/>
          <w:szCs w:val="22"/>
        </w:rPr>
        <w:t>Nedílnou součástí této Smlouvy jsou Přílohy vyjmenované níže.</w:t>
      </w:r>
    </w:p>
    <w:p w14:paraId="69F129C7" w14:textId="77777777" w:rsidR="00307F88" w:rsidRPr="002411D2" w:rsidRDefault="00307F88" w:rsidP="0066195E">
      <w:pPr>
        <w:numPr>
          <w:ilvl w:val="0"/>
          <w:numId w:val="3"/>
        </w:numPr>
        <w:spacing w:line="276" w:lineRule="auto"/>
        <w:jc w:val="both"/>
        <w:rPr>
          <w:rFonts w:cs="Arial"/>
          <w:szCs w:val="22"/>
        </w:rPr>
      </w:pPr>
      <w:r w:rsidRPr="002411D2">
        <w:rPr>
          <w:rFonts w:cs="Arial"/>
          <w:szCs w:val="22"/>
        </w:rPr>
        <w:lastRenderedPageBreak/>
        <w:t>V případě rozporu mezi zněním ustanovení této Smlouvy a zněním přílohy má vždy přednost ustanovení této Smlouvy.</w:t>
      </w:r>
    </w:p>
    <w:p w14:paraId="63DCBA1E" w14:textId="77777777" w:rsidR="00BF5412" w:rsidRPr="002411D2" w:rsidRDefault="00F87850" w:rsidP="0066195E">
      <w:pPr>
        <w:pStyle w:val="Zkladntextodsazen2"/>
        <w:numPr>
          <w:ilvl w:val="0"/>
          <w:numId w:val="3"/>
        </w:numPr>
        <w:spacing w:line="276" w:lineRule="auto"/>
        <w:rPr>
          <w:rFonts w:cs="Arial"/>
          <w:szCs w:val="22"/>
        </w:rPr>
      </w:pPr>
      <w:r w:rsidRPr="002411D2">
        <w:rPr>
          <w:rFonts w:cs="Arial"/>
          <w:szCs w:val="22"/>
        </w:rPr>
        <w:t>Smlouv</w:t>
      </w:r>
      <w:r w:rsidR="00BF5412" w:rsidRPr="002411D2">
        <w:rPr>
          <w:rFonts w:cs="Arial"/>
          <w:szCs w:val="22"/>
        </w:rPr>
        <w:t xml:space="preserve">u lze měnit pouze písemnými </w:t>
      </w:r>
      <w:r w:rsidR="001A5171" w:rsidRPr="002411D2">
        <w:rPr>
          <w:rFonts w:cs="Arial"/>
          <w:szCs w:val="22"/>
        </w:rPr>
        <w:t xml:space="preserve">vzestupně číslovanými </w:t>
      </w:r>
      <w:r w:rsidR="00BF5412" w:rsidRPr="002411D2">
        <w:rPr>
          <w:rFonts w:cs="Arial"/>
          <w:szCs w:val="22"/>
        </w:rPr>
        <w:t>dodatky, podepsanými oprávněnými zástupci obou smluvních stran.</w:t>
      </w:r>
    </w:p>
    <w:p w14:paraId="25DCF049" w14:textId="77777777" w:rsidR="00AB0ADF" w:rsidRPr="002411D2" w:rsidRDefault="00BF5412" w:rsidP="0066195E">
      <w:pPr>
        <w:pStyle w:val="Zkladntextodsazen2"/>
        <w:numPr>
          <w:ilvl w:val="0"/>
          <w:numId w:val="3"/>
        </w:numPr>
        <w:spacing w:line="276" w:lineRule="auto"/>
        <w:rPr>
          <w:rFonts w:cs="Arial"/>
          <w:szCs w:val="22"/>
        </w:rPr>
      </w:pPr>
      <w:r w:rsidRPr="002411D2">
        <w:rPr>
          <w:rFonts w:cs="Arial"/>
          <w:szCs w:val="22"/>
        </w:rPr>
        <w:t xml:space="preserve">Tato </w:t>
      </w:r>
      <w:r w:rsidR="00F87850" w:rsidRPr="002411D2">
        <w:rPr>
          <w:rFonts w:cs="Arial"/>
          <w:szCs w:val="22"/>
        </w:rPr>
        <w:t>Smlouv</w:t>
      </w:r>
      <w:r w:rsidRPr="002411D2">
        <w:rPr>
          <w:rFonts w:cs="Arial"/>
          <w:szCs w:val="22"/>
        </w:rPr>
        <w:t xml:space="preserve">a je vyhotovena ve </w:t>
      </w:r>
      <w:r w:rsidR="000258CA" w:rsidRPr="002411D2">
        <w:rPr>
          <w:rFonts w:cs="Arial"/>
          <w:szCs w:val="22"/>
        </w:rPr>
        <w:t xml:space="preserve">dvou </w:t>
      </w:r>
      <w:r w:rsidRPr="002411D2">
        <w:rPr>
          <w:rFonts w:cs="Arial"/>
          <w:szCs w:val="22"/>
        </w:rPr>
        <w:t xml:space="preserve">vyhotoveních s platností originálu, přičemž každé z  vyhotovení obsahuje i úplný soubor příloh. Každá smluvní strana obdržela po </w:t>
      </w:r>
      <w:r w:rsidR="000258CA" w:rsidRPr="002411D2">
        <w:rPr>
          <w:rFonts w:cs="Arial"/>
          <w:szCs w:val="22"/>
        </w:rPr>
        <w:t xml:space="preserve">jednom </w:t>
      </w:r>
      <w:r w:rsidRPr="002411D2">
        <w:rPr>
          <w:rFonts w:cs="Arial"/>
          <w:szCs w:val="22"/>
        </w:rPr>
        <w:t>vyhotovení.</w:t>
      </w:r>
      <w:r w:rsidR="00AB0ADF" w:rsidRPr="002411D2">
        <w:rPr>
          <w:rFonts w:cs="Arial"/>
          <w:szCs w:val="22"/>
        </w:rPr>
        <w:t xml:space="preserve"> </w:t>
      </w:r>
    </w:p>
    <w:p w14:paraId="27FADCC4" w14:textId="77777777" w:rsidR="003604D5" w:rsidRPr="002411D2" w:rsidRDefault="00AB0ADF" w:rsidP="0066195E">
      <w:pPr>
        <w:numPr>
          <w:ilvl w:val="0"/>
          <w:numId w:val="3"/>
        </w:numPr>
        <w:spacing w:line="276" w:lineRule="auto"/>
        <w:jc w:val="both"/>
        <w:rPr>
          <w:rFonts w:cs="Arial"/>
          <w:szCs w:val="22"/>
        </w:rPr>
      </w:pPr>
      <w:r w:rsidRPr="002411D2">
        <w:rPr>
          <w:rFonts w:cs="Arial"/>
          <w:szCs w:val="22"/>
        </w:rPr>
        <w:t>Případné spory budou smluvní strany řešit přednostně dohodou. V případě, že nedojde ke smírnému řešení, bude spor řešen u místně a věcně příslušného soudu. M</w:t>
      </w:r>
      <w:r w:rsidR="00BF5412" w:rsidRPr="002411D2">
        <w:rPr>
          <w:rFonts w:cs="Arial"/>
          <w:szCs w:val="22"/>
        </w:rPr>
        <w:t xml:space="preserve">ístní příslušnost věcně příslušného </w:t>
      </w:r>
      <w:r w:rsidR="00C90EFB" w:rsidRPr="002411D2">
        <w:rPr>
          <w:rFonts w:cs="Arial"/>
          <w:szCs w:val="22"/>
        </w:rPr>
        <w:t>soudu I. stupně</w:t>
      </w:r>
      <w:r w:rsidR="00BF5412" w:rsidRPr="002411D2">
        <w:rPr>
          <w:rFonts w:cs="Arial"/>
          <w:szCs w:val="22"/>
        </w:rPr>
        <w:t xml:space="preserve"> </w:t>
      </w:r>
      <w:r w:rsidRPr="002411D2">
        <w:rPr>
          <w:rFonts w:cs="Arial"/>
          <w:szCs w:val="22"/>
        </w:rPr>
        <w:t xml:space="preserve">se </w:t>
      </w:r>
      <w:r w:rsidR="00BF5412" w:rsidRPr="002411D2">
        <w:rPr>
          <w:rFonts w:cs="Arial"/>
          <w:szCs w:val="22"/>
        </w:rPr>
        <w:t xml:space="preserve">řídí obecným soudem </w:t>
      </w:r>
      <w:r w:rsidR="00E27E8F" w:rsidRPr="002411D2">
        <w:rPr>
          <w:rFonts w:cs="Arial"/>
          <w:szCs w:val="22"/>
        </w:rPr>
        <w:t>Objednatel</w:t>
      </w:r>
      <w:r w:rsidR="00BF5412" w:rsidRPr="002411D2">
        <w:rPr>
          <w:rFonts w:cs="Arial"/>
          <w:szCs w:val="22"/>
        </w:rPr>
        <w:t>e.</w:t>
      </w:r>
      <w:r w:rsidR="001A5171" w:rsidRPr="002411D2">
        <w:rPr>
          <w:rFonts w:cs="Arial"/>
          <w:szCs w:val="22"/>
        </w:rPr>
        <w:t xml:space="preserve"> </w:t>
      </w:r>
    </w:p>
    <w:p w14:paraId="5DF4002D" w14:textId="77777777" w:rsidR="00BF5412" w:rsidRPr="002411D2" w:rsidRDefault="00BF5412" w:rsidP="0066195E">
      <w:pPr>
        <w:numPr>
          <w:ilvl w:val="0"/>
          <w:numId w:val="3"/>
        </w:numPr>
        <w:spacing w:line="276" w:lineRule="auto"/>
        <w:jc w:val="both"/>
        <w:rPr>
          <w:rFonts w:cs="Arial"/>
          <w:szCs w:val="22"/>
        </w:rPr>
      </w:pPr>
      <w:r w:rsidRPr="002411D2">
        <w:rPr>
          <w:rFonts w:cs="Arial"/>
          <w:szCs w:val="22"/>
        </w:rPr>
        <w:t xml:space="preserve">Písemnosti mezi stranami této </w:t>
      </w:r>
      <w:r w:rsidR="00F87850" w:rsidRPr="002411D2">
        <w:rPr>
          <w:rFonts w:cs="Arial"/>
          <w:szCs w:val="22"/>
        </w:rPr>
        <w:t>Smlouv</w:t>
      </w:r>
      <w:r w:rsidRPr="002411D2">
        <w:rPr>
          <w:rFonts w:cs="Arial"/>
          <w:szCs w:val="22"/>
        </w:rPr>
        <w:t xml:space="preserve">y, s jejichž obsahem je spojen vznik, změna nebo zánik práv a povinností upravených touto </w:t>
      </w:r>
      <w:r w:rsidR="00F87850" w:rsidRPr="002411D2">
        <w:rPr>
          <w:rFonts w:cs="Arial"/>
          <w:szCs w:val="22"/>
        </w:rPr>
        <w:t>Smlouv</w:t>
      </w:r>
      <w:r w:rsidRPr="002411D2">
        <w:rPr>
          <w:rFonts w:cs="Arial"/>
          <w:szCs w:val="22"/>
        </w:rPr>
        <w:t>ou (zejména odstoupení od </w:t>
      </w:r>
      <w:r w:rsidR="00F87850" w:rsidRPr="002411D2">
        <w:rPr>
          <w:rFonts w:cs="Arial"/>
          <w:szCs w:val="22"/>
        </w:rPr>
        <w:t>Smlouv</w:t>
      </w:r>
      <w:r w:rsidRPr="002411D2">
        <w:rPr>
          <w:rFonts w:cs="Arial"/>
          <w:szCs w:val="22"/>
        </w:rPr>
        <w:t xml:space="preserve">y) se doručují do vlastních rukou. Povinnost smluvní strany doručit písemnost do vlastních rukou druhé smluvní straně je splněna při doručování </w:t>
      </w:r>
      <w:r w:rsidR="003020CE" w:rsidRPr="002411D2">
        <w:rPr>
          <w:rFonts w:cs="Arial"/>
          <w:szCs w:val="22"/>
        </w:rPr>
        <w:t xml:space="preserve">prioritně datovou schránkou nebo </w:t>
      </w:r>
      <w:r w:rsidRPr="002411D2">
        <w:rPr>
          <w:rFonts w:cs="Arial"/>
          <w:szCs w:val="22"/>
        </w:rPr>
        <w:t>poštou</w:t>
      </w:r>
      <w:r w:rsidR="003020CE" w:rsidRPr="002411D2">
        <w:rPr>
          <w:rFonts w:cs="Arial"/>
          <w:szCs w:val="22"/>
        </w:rPr>
        <w:t xml:space="preserve"> dle zákonných ustanovení NOZ o doručování písemností.</w:t>
      </w:r>
    </w:p>
    <w:p w14:paraId="74B7A84B" w14:textId="77777777" w:rsidR="00674926" w:rsidRPr="002411D2" w:rsidRDefault="00BF5412" w:rsidP="0066195E">
      <w:pPr>
        <w:pStyle w:val="Zkladntextodsazen2"/>
        <w:numPr>
          <w:ilvl w:val="0"/>
          <w:numId w:val="3"/>
        </w:numPr>
        <w:spacing w:line="276" w:lineRule="auto"/>
        <w:rPr>
          <w:rFonts w:cs="Arial"/>
          <w:szCs w:val="22"/>
        </w:rPr>
      </w:pPr>
      <w:r w:rsidRPr="002411D2">
        <w:rPr>
          <w:rFonts w:cs="Arial"/>
          <w:szCs w:val="22"/>
        </w:rPr>
        <w:t xml:space="preserve">Smluvní strany výslovně souhlasí s tím, aby tato </w:t>
      </w:r>
      <w:r w:rsidR="00F87850" w:rsidRPr="002411D2">
        <w:rPr>
          <w:rFonts w:cs="Arial"/>
          <w:szCs w:val="22"/>
        </w:rPr>
        <w:t>Smlouv</w:t>
      </w:r>
      <w:r w:rsidRPr="002411D2">
        <w:rPr>
          <w:rFonts w:cs="Arial"/>
          <w:szCs w:val="22"/>
        </w:rPr>
        <w:t>a byla uve</w:t>
      </w:r>
      <w:r w:rsidR="00BD270E" w:rsidRPr="002411D2">
        <w:rPr>
          <w:rFonts w:cs="Arial"/>
          <w:szCs w:val="22"/>
        </w:rPr>
        <w:t xml:space="preserve">řejněna na profilu zadavatele, tzn. Objednatele, </w:t>
      </w:r>
      <w:r w:rsidR="000E230D" w:rsidRPr="002411D2">
        <w:rPr>
          <w:rFonts w:cs="Arial"/>
          <w:szCs w:val="22"/>
        </w:rPr>
        <w:t>kter</w:t>
      </w:r>
      <w:r w:rsidR="00BD270E" w:rsidRPr="002411D2">
        <w:rPr>
          <w:rFonts w:cs="Arial"/>
          <w:szCs w:val="22"/>
        </w:rPr>
        <w:t xml:space="preserve">ý je veřejně přístupný a </w:t>
      </w:r>
      <w:r w:rsidR="001A5171" w:rsidRPr="002411D2">
        <w:rPr>
          <w:rFonts w:cs="Arial"/>
          <w:szCs w:val="22"/>
        </w:rPr>
        <w:t>obsahuje znění kompletní Smlouvy včetně všech jejích příloh a případných dodatků</w:t>
      </w:r>
      <w:r w:rsidRPr="002411D2">
        <w:rPr>
          <w:rFonts w:cs="Arial"/>
          <w:szCs w:val="22"/>
        </w:rPr>
        <w:t xml:space="preserve">. </w:t>
      </w:r>
    </w:p>
    <w:p w14:paraId="44C03F4E" w14:textId="77777777" w:rsidR="00AB0ADF" w:rsidRPr="002411D2" w:rsidRDefault="00092770" w:rsidP="007F3283">
      <w:pPr>
        <w:pStyle w:val="Zkladntextodsazen2"/>
        <w:numPr>
          <w:ilvl w:val="0"/>
          <w:numId w:val="3"/>
        </w:numPr>
        <w:rPr>
          <w:rFonts w:cs="Arial"/>
          <w:szCs w:val="22"/>
          <w:highlight w:val="yellow"/>
        </w:rPr>
      </w:pPr>
      <w:r w:rsidRPr="002411D2">
        <w:rPr>
          <w:rFonts w:cs="Arial"/>
          <w:color w:val="000000"/>
          <w:szCs w:val="22"/>
        </w:rPr>
        <w:t>Souhlas s uzavře</w:t>
      </w:r>
      <w:r w:rsidR="003D33A0" w:rsidRPr="002411D2">
        <w:rPr>
          <w:rFonts w:cs="Arial"/>
          <w:color w:val="000000"/>
          <w:szCs w:val="22"/>
        </w:rPr>
        <w:t>ním této Smlouvy dal</w:t>
      </w:r>
      <w:r w:rsidR="00A2485E" w:rsidRPr="002411D2">
        <w:rPr>
          <w:rFonts w:cs="Arial"/>
          <w:color w:val="000000"/>
          <w:szCs w:val="22"/>
          <w:lang w:val="cs-CZ"/>
        </w:rPr>
        <w:t>a Rada</w:t>
      </w:r>
      <w:r w:rsidR="003020CE" w:rsidRPr="002411D2">
        <w:rPr>
          <w:rFonts w:cs="Arial"/>
          <w:color w:val="000000"/>
          <w:szCs w:val="22"/>
          <w:lang w:val="cs-CZ"/>
        </w:rPr>
        <w:t xml:space="preserve"> </w:t>
      </w:r>
      <w:r w:rsidR="00056278" w:rsidRPr="002411D2">
        <w:rPr>
          <w:rFonts w:cs="Arial"/>
          <w:color w:val="000000"/>
          <w:szCs w:val="22"/>
          <w:lang w:val="cs-CZ"/>
        </w:rPr>
        <w:t xml:space="preserve"> </w:t>
      </w:r>
      <w:r w:rsidR="006C6A34" w:rsidRPr="002411D2">
        <w:rPr>
          <w:rFonts w:cs="Arial"/>
          <w:color w:val="000000"/>
          <w:szCs w:val="22"/>
          <w:lang w:val="cs-CZ"/>
        </w:rPr>
        <w:t xml:space="preserve">města Krnova </w:t>
      </w:r>
      <w:r w:rsidRPr="002411D2">
        <w:rPr>
          <w:rFonts w:cs="Arial"/>
          <w:color w:val="000000"/>
          <w:szCs w:val="22"/>
        </w:rPr>
        <w:t>s</w:t>
      </w:r>
      <w:r w:rsidRPr="002411D2">
        <w:rPr>
          <w:rFonts w:cs="Arial"/>
          <w:szCs w:val="22"/>
        </w:rPr>
        <w:t xml:space="preserve">vým usnesením č. </w:t>
      </w:r>
      <w:r w:rsidRPr="002411D2">
        <w:rPr>
          <w:rFonts w:cs="Arial"/>
          <w:szCs w:val="22"/>
          <w:highlight w:val="yellow"/>
        </w:rPr>
        <w:t>………………..</w:t>
      </w:r>
      <w:r w:rsidRPr="002411D2">
        <w:rPr>
          <w:rFonts w:cs="Arial"/>
          <w:szCs w:val="22"/>
        </w:rPr>
        <w:t xml:space="preserve"> ze dne </w:t>
      </w:r>
      <w:r w:rsidRPr="002411D2">
        <w:rPr>
          <w:rFonts w:cs="Arial"/>
          <w:szCs w:val="22"/>
          <w:highlight w:val="yellow"/>
        </w:rPr>
        <w:t>……………..</w:t>
      </w:r>
    </w:p>
    <w:p w14:paraId="1E496922" w14:textId="77777777" w:rsidR="003604D5" w:rsidRPr="002411D2" w:rsidRDefault="00BF5412" w:rsidP="007F3283">
      <w:pPr>
        <w:pStyle w:val="Zkladntextodsazen2"/>
        <w:numPr>
          <w:ilvl w:val="0"/>
          <w:numId w:val="3"/>
        </w:numPr>
        <w:rPr>
          <w:rFonts w:cs="Arial"/>
          <w:szCs w:val="22"/>
          <w:lang w:val="cs-CZ"/>
        </w:rPr>
      </w:pPr>
      <w:r w:rsidRPr="002411D2">
        <w:rPr>
          <w:rFonts w:cs="Arial"/>
          <w:szCs w:val="22"/>
        </w:rPr>
        <w:t>Smluvní strany prohlašují,</w:t>
      </w:r>
      <w:r w:rsidR="00674926" w:rsidRPr="002411D2">
        <w:rPr>
          <w:rFonts w:cs="Arial"/>
          <w:szCs w:val="22"/>
        </w:rPr>
        <w:t xml:space="preserve"> </w:t>
      </w:r>
      <w:r w:rsidR="00092770" w:rsidRPr="002411D2">
        <w:rPr>
          <w:rFonts w:cs="Arial"/>
          <w:szCs w:val="22"/>
        </w:rPr>
        <w:t xml:space="preserve">že </w:t>
      </w:r>
      <w:r w:rsidRPr="002411D2">
        <w:rPr>
          <w:rFonts w:cs="Arial"/>
          <w:szCs w:val="22"/>
        </w:rPr>
        <w:t xml:space="preserve">si </w:t>
      </w:r>
      <w:r w:rsidR="00F87850" w:rsidRPr="002411D2">
        <w:rPr>
          <w:rFonts w:cs="Arial"/>
          <w:szCs w:val="22"/>
        </w:rPr>
        <w:t>Smlouv</w:t>
      </w:r>
      <w:r w:rsidRPr="002411D2">
        <w:rPr>
          <w:rFonts w:cs="Arial"/>
          <w:szCs w:val="22"/>
        </w:rPr>
        <w:t>u včetně jejích příloh přečetly, s obsahem souhlasí a na důkaz jejich svobodné, pravé a vážné vůle připojují své podpisy.</w:t>
      </w:r>
    </w:p>
    <w:p w14:paraId="0152F002" w14:textId="77777777" w:rsidR="00BF5412" w:rsidRPr="002411D2" w:rsidRDefault="00E46407" w:rsidP="0066195E">
      <w:pPr>
        <w:pStyle w:val="Zkladntextodsazen2"/>
        <w:numPr>
          <w:ilvl w:val="0"/>
          <w:numId w:val="3"/>
        </w:numPr>
        <w:spacing w:before="240" w:line="276" w:lineRule="auto"/>
        <w:ind w:left="0" w:firstLine="0"/>
        <w:rPr>
          <w:rFonts w:cs="Arial"/>
          <w:szCs w:val="22"/>
          <w:lang w:val="cs-CZ"/>
        </w:rPr>
      </w:pPr>
      <w:r w:rsidRPr="002411D2">
        <w:rPr>
          <w:rFonts w:cs="Arial"/>
          <w:szCs w:val="22"/>
          <w:lang w:val="cs-CZ"/>
        </w:rPr>
        <w:t>Přílohy:</w:t>
      </w:r>
      <w:r w:rsidRPr="002411D2">
        <w:rPr>
          <w:rFonts w:cs="Arial"/>
          <w:szCs w:val="22"/>
          <w:lang w:val="cs-CZ"/>
        </w:rPr>
        <w:tab/>
      </w:r>
      <w:r w:rsidRPr="002411D2">
        <w:rPr>
          <w:rFonts w:cs="Arial"/>
          <w:szCs w:val="22"/>
          <w:lang w:val="cs-CZ"/>
        </w:rPr>
        <w:tab/>
      </w:r>
    </w:p>
    <w:p w14:paraId="65CE281C" w14:textId="77777777" w:rsidR="00E46407" w:rsidRPr="002411D2" w:rsidRDefault="00E46407" w:rsidP="002A4AC6">
      <w:pPr>
        <w:pStyle w:val="Zkladntextodsazen2"/>
        <w:spacing w:line="276" w:lineRule="auto"/>
        <w:ind w:left="0"/>
        <w:rPr>
          <w:rFonts w:cs="Arial"/>
          <w:szCs w:val="22"/>
          <w:highlight w:val="yellow"/>
          <w:lang w:val="cs-CZ"/>
        </w:rPr>
      </w:pPr>
      <w:r w:rsidRPr="002411D2">
        <w:rPr>
          <w:rFonts w:cs="Arial"/>
          <w:szCs w:val="22"/>
          <w:lang w:val="cs-CZ"/>
        </w:rPr>
        <w:t>1</w:t>
      </w:r>
      <w:r w:rsidRPr="002411D2">
        <w:rPr>
          <w:rFonts w:cs="Arial"/>
          <w:szCs w:val="22"/>
          <w:highlight w:val="yellow"/>
          <w:lang w:val="cs-CZ"/>
        </w:rPr>
        <w:t xml:space="preserve">. </w:t>
      </w:r>
      <w:r w:rsidR="006C6A34" w:rsidRPr="002411D2">
        <w:rPr>
          <w:rFonts w:cs="Arial"/>
          <w:szCs w:val="22"/>
          <w:highlight w:val="yellow"/>
          <w:lang w:val="cs-CZ"/>
        </w:rPr>
        <w:t>…</w:t>
      </w:r>
    </w:p>
    <w:p w14:paraId="30E59A88" w14:textId="77777777" w:rsidR="002A4AC6" w:rsidRPr="002411D2" w:rsidRDefault="002A4AC6" w:rsidP="002A4AC6">
      <w:pPr>
        <w:pStyle w:val="Zkladntextodsazen2"/>
        <w:spacing w:line="276" w:lineRule="auto"/>
        <w:ind w:left="0"/>
        <w:rPr>
          <w:rFonts w:cs="Arial"/>
          <w:szCs w:val="22"/>
          <w:highlight w:val="yellow"/>
          <w:lang w:val="cs-CZ"/>
        </w:rPr>
      </w:pPr>
      <w:r w:rsidRPr="002411D2">
        <w:rPr>
          <w:rFonts w:cs="Arial"/>
          <w:szCs w:val="22"/>
          <w:highlight w:val="yellow"/>
          <w:lang w:val="cs-CZ"/>
        </w:rPr>
        <w:t xml:space="preserve">2. </w:t>
      </w:r>
    </w:p>
    <w:p w14:paraId="736628F9" w14:textId="77777777" w:rsidR="002A4AC6" w:rsidRPr="002411D2" w:rsidRDefault="002A4AC6" w:rsidP="00D50BCD">
      <w:pPr>
        <w:pStyle w:val="Zkladntextodsazen2"/>
        <w:spacing w:line="276" w:lineRule="auto"/>
        <w:ind w:left="0"/>
        <w:rPr>
          <w:rFonts w:cs="Arial"/>
          <w:szCs w:val="22"/>
          <w:highlight w:val="yellow"/>
          <w:lang w:val="cs-CZ"/>
        </w:rPr>
      </w:pPr>
      <w:r w:rsidRPr="002411D2">
        <w:rPr>
          <w:rFonts w:cs="Arial"/>
          <w:szCs w:val="22"/>
          <w:highlight w:val="yellow"/>
          <w:lang w:val="cs-CZ"/>
        </w:rPr>
        <w:t xml:space="preserve">3. </w:t>
      </w:r>
      <w:r w:rsidR="00D56101">
        <w:rPr>
          <w:rFonts w:cs="Arial"/>
          <w:szCs w:val="22"/>
          <w:highlight w:val="yellow"/>
          <w:lang w:val="cs-CZ"/>
        </w:rPr>
        <w:br/>
      </w:r>
      <w:r w:rsidR="00D56101">
        <w:rPr>
          <w:rFonts w:cs="Arial"/>
          <w:szCs w:val="22"/>
          <w:highlight w:val="yellow"/>
          <w:lang w:val="cs-CZ"/>
        </w:rPr>
        <w:br/>
      </w:r>
    </w:p>
    <w:tbl>
      <w:tblPr>
        <w:tblW w:w="0" w:type="auto"/>
        <w:tblLook w:val="04A0" w:firstRow="1" w:lastRow="0" w:firstColumn="1" w:lastColumn="0" w:noHBand="0" w:noVBand="1"/>
      </w:tblPr>
      <w:tblGrid>
        <w:gridCol w:w="4535"/>
        <w:gridCol w:w="4535"/>
      </w:tblGrid>
      <w:tr w:rsidR="00A93C2A" w:rsidRPr="002411D2" w14:paraId="6D775A24" w14:textId="77777777" w:rsidTr="003604D5">
        <w:trPr>
          <w:trHeight w:val="402"/>
        </w:trPr>
        <w:tc>
          <w:tcPr>
            <w:tcW w:w="4535" w:type="dxa"/>
          </w:tcPr>
          <w:p w14:paraId="313EC2EE" w14:textId="77777777" w:rsidR="00A93C2A" w:rsidRPr="002411D2" w:rsidRDefault="00577063" w:rsidP="006C6A34">
            <w:pPr>
              <w:pStyle w:val="Zkladntextodsazen2"/>
              <w:spacing w:after="240" w:line="276" w:lineRule="auto"/>
              <w:rPr>
                <w:rFonts w:cs="Arial"/>
                <w:szCs w:val="22"/>
                <w:lang w:val="cs-CZ" w:eastAsia="cs-CZ"/>
              </w:rPr>
            </w:pPr>
            <w:r w:rsidRPr="002411D2">
              <w:rPr>
                <w:rFonts w:cs="Arial"/>
                <w:szCs w:val="22"/>
                <w:lang w:val="cs-CZ" w:eastAsia="cs-CZ"/>
              </w:rPr>
              <w:t>V</w:t>
            </w:r>
            <w:r w:rsidR="00056278" w:rsidRPr="002411D2">
              <w:rPr>
                <w:rFonts w:cs="Arial"/>
                <w:szCs w:val="22"/>
                <w:lang w:val="cs-CZ" w:eastAsia="cs-CZ"/>
              </w:rPr>
              <w:t> </w:t>
            </w:r>
            <w:r w:rsidR="006C6A34" w:rsidRPr="002411D2">
              <w:rPr>
                <w:rFonts w:cs="Arial"/>
                <w:szCs w:val="22"/>
                <w:lang w:val="cs-CZ" w:eastAsia="cs-CZ"/>
              </w:rPr>
              <w:t>Krnově</w:t>
            </w:r>
            <w:r w:rsidR="00056278" w:rsidRPr="002411D2">
              <w:rPr>
                <w:rFonts w:cs="Arial"/>
                <w:szCs w:val="22"/>
                <w:lang w:val="cs-CZ" w:eastAsia="cs-CZ"/>
              </w:rPr>
              <w:t xml:space="preserve"> </w:t>
            </w:r>
            <w:proofErr w:type="gramStart"/>
            <w:r w:rsidR="00A93C2A" w:rsidRPr="002411D2">
              <w:rPr>
                <w:rFonts w:cs="Arial"/>
                <w:szCs w:val="22"/>
                <w:lang w:val="cs-CZ" w:eastAsia="cs-CZ"/>
              </w:rPr>
              <w:t>dne</w:t>
            </w:r>
            <w:r w:rsidR="00D56101">
              <w:rPr>
                <w:rFonts w:cs="Arial"/>
                <w:szCs w:val="22"/>
                <w:lang w:val="cs-CZ" w:eastAsia="cs-CZ"/>
              </w:rPr>
              <w:t xml:space="preserve"> </w:t>
            </w:r>
            <w:r w:rsidR="00A93C2A" w:rsidRPr="002411D2">
              <w:rPr>
                <w:rFonts w:cs="Arial"/>
                <w:szCs w:val="22"/>
                <w:lang w:val="cs-CZ" w:eastAsia="cs-CZ"/>
              </w:rPr>
              <w:t xml:space="preserve"> ..</w:t>
            </w:r>
            <w:r w:rsidR="00947359" w:rsidRPr="002411D2">
              <w:rPr>
                <w:rFonts w:cs="Arial"/>
                <w:szCs w:val="22"/>
                <w:lang w:val="cs-CZ" w:eastAsia="cs-CZ"/>
              </w:rPr>
              <w:t>.........</w:t>
            </w:r>
            <w:r w:rsidR="00D56101">
              <w:rPr>
                <w:rFonts w:cs="Arial"/>
                <w:szCs w:val="22"/>
                <w:lang w:val="cs-CZ" w:eastAsia="cs-CZ"/>
              </w:rPr>
              <w:t>.</w:t>
            </w:r>
            <w:proofErr w:type="gramEnd"/>
            <w:r w:rsidR="00D56101">
              <w:rPr>
                <w:rFonts w:cs="Arial"/>
                <w:szCs w:val="22"/>
                <w:lang w:val="cs-CZ" w:eastAsia="cs-CZ"/>
              </w:rPr>
              <w:t xml:space="preserve"> </w:t>
            </w:r>
          </w:p>
        </w:tc>
        <w:tc>
          <w:tcPr>
            <w:tcW w:w="4535" w:type="dxa"/>
            <w:shd w:val="clear" w:color="auto" w:fill="FFFFFF" w:themeFill="background1"/>
          </w:tcPr>
          <w:p w14:paraId="4FC902A5" w14:textId="77777777" w:rsidR="00A93C2A" w:rsidRPr="002411D2" w:rsidRDefault="00D56101" w:rsidP="006C6A34">
            <w:pPr>
              <w:pStyle w:val="Zkladntextodsazen2"/>
              <w:spacing w:after="240" w:line="276" w:lineRule="auto"/>
              <w:rPr>
                <w:rFonts w:cs="Arial"/>
                <w:szCs w:val="22"/>
                <w:lang w:val="cs-CZ" w:eastAsia="cs-CZ"/>
              </w:rPr>
            </w:pPr>
            <w:r>
              <w:rPr>
                <w:rFonts w:cs="Arial"/>
                <w:szCs w:val="22"/>
                <w:lang w:val="cs-CZ" w:eastAsia="cs-CZ"/>
              </w:rPr>
              <w:t>V …………………dne ……</w:t>
            </w:r>
            <w:proofErr w:type="gramStart"/>
            <w:r>
              <w:rPr>
                <w:rFonts w:cs="Arial"/>
                <w:szCs w:val="22"/>
                <w:lang w:val="cs-CZ" w:eastAsia="cs-CZ"/>
              </w:rPr>
              <w:t>…….</w:t>
            </w:r>
            <w:proofErr w:type="gramEnd"/>
            <w:r>
              <w:rPr>
                <w:rFonts w:cs="Arial"/>
                <w:szCs w:val="22"/>
                <w:lang w:val="cs-CZ" w:eastAsia="cs-CZ"/>
              </w:rPr>
              <w:t>.</w:t>
            </w:r>
          </w:p>
        </w:tc>
      </w:tr>
      <w:tr w:rsidR="00A93C2A" w:rsidRPr="002411D2" w14:paraId="251346EE" w14:textId="77777777" w:rsidTr="003604D5">
        <w:trPr>
          <w:trHeight w:val="1131"/>
        </w:trPr>
        <w:tc>
          <w:tcPr>
            <w:tcW w:w="4535" w:type="dxa"/>
          </w:tcPr>
          <w:p w14:paraId="16CA0DFE" w14:textId="77777777" w:rsidR="006C6A34" w:rsidRPr="002411D2" w:rsidRDefault="006C6A34" w:rsidP="005B4384">
            <w:pPr>
              <w:pStyle w:val="Zkladntextodsazen2"/>
              <w:spacing w:after="240" w:line="276" w:lineRule="auto"/>
              <w:rPr>
                <w:rFonts w:cs="Arial"/>
                <w:szCs w:val="22"/>
                <w:lang w:val="cs-CZ" w:eastAsia="cs-CZ"/>
              </w:rPr>
            </w:pPr>
          </w:p>
          <w:p w14:paraId="608786F0" w14:textId="77777777" w:rsidR="00A93C2A" w:rsidRPr="002411D2" w:rsidRDefault="00A93C2A" w:rsidP="005B4384">
            <w:pPr>
              <w:pStyle w:val="Zkladntextodsazen2"/>
              <w:spacing w:after="240" w:line="276" w:lineRule="auto"/>
              <w:rPr>
                <w:rFonts w:cs="Arial"/>
                <w:szCs w:val="22"/>
                <w:lang w:val="cs-CZ" w:eastAsia="cs-CZ"/>
              </w:rPr>
            </w:pPr>
            <w:r w:rsidRPr="002411D2">
              <w:rPr>
                <w:rFonts w:cs="Arial"/>
                <w:szCs w:val="22"/>
                <w:lang w:val="cs-CZ" w:eastAsia="cs-CZ"/>
              </w:rPr>
              <w:t>………………………………………….</w:t>
            </w:r>
          </w:p>
        </w:tc>
        <w:tc>
          <w:tcPr>
            <w:tcW w:w="4535" w:type="dxa"/>
            <w:shd w:val="clear" w:color="auto" w:fill="FFFFFF" w:themeFill="background1"/>
          </w:tcPr>
          <w:p w14:paraId="4A5091D5" w14:textId="77777777" w:rsidR="006C6A34" w:rsidRPr="002411D2" w:rsidRDefault="006C6A34" w:rsidP="005B4384">
            <w:pPr>
              <w:pStyle w:val="Zkladntextodsazen2"/>
              <w:spacing w:after="240" w:line="276" w:lineRule="auto"/>
              <w:rPr>
                <w:rFonts w:cs="Arial"/>
                <w:szCs w:val="22"/>
                <w:lang w:val="cs-CZ" w:eastAsia="cs-CZ"/>
              </w:rPr>
            </w:pPr>
          </w:p>
          <w:p w14:paraId="0FF780C2" w14:textId="77777777" w:rsidR="00A93C2A" w:rsidRPr="002411D2" w:rsidRDefault="00A93C2A" w:rsidP="005B4384">
            <w:pPr>
              <w:pStyle w:val="Zkladntextodsazen2"/>
              <w:spacing w:after="240" w:line="276" w:lineRule="auto"/>
              <w:rPr>
                <w:rFonts w:cs="Arial"/>
                <w:szCs w:val="22"/>
                <w:lang w:val="cs-CZ" w:eastAsia="cs-CZ"/>
              </w:rPr>
            </w:pPr>
            <w:r w:rsidRPr="002411D2">
              <w:rPr>
                <w:rFonts w:cs="Arial"/>
                <w:szCs w:val="22"/>
                <w:lang w:val="cs-CZ" w:eastAsia="cs-CZ"/>
              </w:rPr>
              <w:t>………………………………………….</w:t>
            </w:r>
          </w:p>
        </w:tc>
      </w:tr>
      <w:tr w:rsidR="00A93C2A" w:rsidRPr="002411D2" w14:paraId="61292175" w14:textId="77777777" w:rsidTr="003604D5">
        <w:tc>
          <w:tcPr>
            <w:tcW w:w="4535" w:type="dxa"/>
          </w:tcPr>
          <w:p w14:paraId="6F94D1A1" w14:textId="77777777" w:rsidR="00A93C2A" w:rsidRPr="002411D2" w:rsidRDefault="00A93C2A" w:rsidP="005B4384">
            <w:pPr>
              <w:pStyle w:val="Zkladntextodsazen2"/>
              <w:spacing w:after="240" w:line="276" w:lineRule="auto"/>
              <w:rPr>
                <w:rFonts w:cs="Arial"/>
                <w:szCs w:val="22"/>
                <w:lang w:val="cs-CZ" w:eastAsia="cs-CZ"/>
              </w:rPr>
            </w:pPr>
            <w:r w:rsidRPr="002411D2">
              <w:rPr>
                <w:rFonts w:cs="Arial"/>
                <w:szCs w:val="22"/>
                <w:lang w:val="cs-CZ" w:eastAsia="cs-CZ"/>
              </w:rPr>
              <w:t>za Objednatele</w:t>
            </w:r>
          </w:p>
          <w:p w14:paraId="3B3AFE08" w14:textId="77777777" w:rsidR="00A93C2A" w:rsidRPr="002411D2" w:rsidRDefault="006C6A34" w:rsidP="005B4384">
            <w:pPr>
              <w:pStyle w:val="Zkladntextodsazen2"/>
              <w:spacing w:after="240" w:line="276" w:lineRule="auto"/>
              <w:rPr>
                <w:rFonts w:cs="Arial"/>
                <w:szCs w:val="22"/>
                <w:lang w:val="cs-CZ" w:eastAsia="cs-CZ"/>
              </w:rPr>
            </w:pPr>
            <w:r w:rsidRPr="002411D2">
              <w:rPr>
                <w:rFonts w:cs="Arial"/>
                <w:szCs w:val="22"/>
                <w:lang w:val="cs-CZ" w:eastAsia="cs-CZ"/>
              </w:rPr>
              <w:t>Ing. Tomáš Hradil, sta</w:t>
            </w:r>
            <w:r w:rsidR="005C209D" w:rsidRPr="002411D2">
              <w:rPr>
                <w:rFonts w:cs="Arial"/>
                <w:szCs w:val="22"/>
                <w:lang w:val="cs-CZ" w:eastAsia="cs-CZ"/>
              </w:rPr>
              <w:t>r</w:t>
            </w:r>
            <w:r w:rsidRPr="002411D2">
              <w:rPr>
                <w:rFonts w:cs="Arial"/>
                <w:szCs w:val="22"/>
                <w:lang w:val="cs-CZ" w:eastAsia="cs-CZ"/>
              </w:rPr>
              <w:t>osta</w:t>
            </w:r>
          </w:p>
        </w:tc>
        <w:tc>
          <w:tcPr>
            <w:tcW w:w="4535" w:type="dxa"/>
            <w:shd w:val="clear" w:color="auto" w:fill="FFFFFF" w:themeFill="background1"/>
          </w:tcPr>
          <w:p w14:paraId="61304C26" w14:textId="77777777" w:rsidR="00A93C2A" w:rsidRPr="002411D2" w:rsidRDefault="00A93C2A" w:rsidP="005B4384">
            <w:pPr>
              <w:pStyle w:val="Zkladntextodsazen2"/>
              <w:spacing w:after="240" w:line="276" w:lineRule="auto"/>
              <w:rPr>
                <w:rFonts w:cs="Arial"/>
                <w:szCs w:val="22"/>
                <w:lang w:val="cs-CZ" w:eastAsia="cs-CZ"/>
              </w:rPr>
            </w:pPr>
            <w:r w:rsidRPr="002411D2">
              <w:rPr>
                <w:rFonts w:cs="Arial"/>
                <w:szCs w:val="22"/>
                <w:lang w:val="cs-CZ" w:eastAsia="cs-CZ"/>
              </w:rPr>
              <w:t xml:space="preserve">za </w:t>
            </w:r>
            <w:r w:rsidR="00F16A90" w:rsidRPr="002411D2">
              <w:rPr>
                <w:rFonts w:cs="Arial"/>
                <w:szCs w:val="22"/>
                <w:lang w:val="cs-CZ" w:eastAsia="cs-CZ"/>
              </w:rPr>
              <w:t>Poskytova</w:t>
            </w:r>
            <w:r w:rsidRPr="002411D2">
              <w:rPr>
                <w:rFonts w:cs="Arial"/>
                <w:szCs w:val="22"/>
                <w:lang w:val="cs-CZ" w:eastAsia="cs-CZ"/>
              </w:rPr>
              <w:t>tele</w:t>
            </w:r>
          </w:p>
          <w:p w14:paraId="14E64671" w14:textId="77777777" w:rsidR="00A93C2A" w:rsidRPr="002411D2" w:rsidRDefault="006C6A34" w:rsidP="003020CE">
            <w:pPr>
              <w:pStyle w:val="Zkladntextodsazen2"/>
              <w:spacing w:after="240" w:line="276" w:lineRule="auto"/>
              <w:rPr>
                <w:rFonts w:cs="Arial"/>
                <w:i/>
                <w:szCs w:val="22"/>
                <w:lang w:val="cs-CZ" w:eastAsia="cs-CZ"/>
              </w:rPr>
            </w:pPr>
            <w:r w:rsidRPr="002411D2">
              <w:rPr>
                <w:rFonts w:cs="Arial"/>
                <w:i/>
                <w:szCs w:val="22"/>
                <w:highlight w:val="yellow"/>
                <w:lang w:val="cs-CZ" w:eastAsia="cs-CZ"/>
              </w:rPr>
              <w:t>………………………………</w:t>
            </w:r>
            <w:r w:rsidR="00A93C2A" w:rsidRPr="002411D2">
              <w:rPr>
                <w:rFonts w:cs="Arial"/>
                <w:i/>
                <w:szCs w:val="22"/>
                <w:lang w:val="cs-CZ" w:eastAsia="cs-CZ"/>
              </w:rPr>
              <w:t xml:space="preserve"> </w:t>
            </w:r>
          </w:p>
        </w:tc>
      </w:tr>
    </w:tbl>
    <w:p w14:paraId="01F57F7E" w14:textId="77777777" w:rsidR="00A93C2A" w:rsidRPr="002411D2" w:rsidRDefault="00A93C2A" w:rsidP="005B4384">
      <w:pPr>
        <w:spacing w:line="276" w:lineRule="auto"/>
        <w:rPr>
          <w:rFonts w:cs="Arial"/>
          <w:szCs w:val="22"/>
        </w:rPr>
      </w:pPr>
    </w:p>
    <w:p w14:paraId="4228AD29" w14:textId="77777777" w:rsidR="00B70162" w:rsidRPr="002411D2" w:rsidRDefault="00B70162" w:rsidP="005B4384">
      <w:pPr>
        <w:spacing w:line="276" w:lineRule="auto"/>
        <w:rPr>
          <w:rFonts w:cs="Arial"/>
          <w:szCs w:val="22"/>
        </w:rPr>
      </w:pPr>
    </w:p>
    <w:sectPr w:rsidR="00B70162" w:rsidRPr="002411D2" w:rsidSect="00C211A6">
      <w:headerReference w:type="default" r:id="rId12"/>
      <w:footerReference w:type="even" r:id="rId13"/>
      <w:footerReference w:type="default" r:id="rId14"/>
      <w:pgSz w:w="11906" w:h="16838"/>
      <w:pgMar w:top="567" w:right="1418" w:bottom="567"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D6DB" w14:textId="77777777" w:rsidR="002867F7" w:rsidRDefault="002867F7">
      <w:r>
        <w:separator/>
      </w:r>
    </w:p>
  </w:endnote>
  <w:endnote w:type="continuationSeparator" w:id="0">
    <w:p w14:paraId="0E257BCB" w14:textId="77777777" w:rsidR="002867F7" w:rsidRDefault="0028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E7A3" w14:textId="77777777" w:rsidR="008A18DE" w:rsidRDefault="008A18DE" w:rsidP="008F34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8053593" w14:textId="77777777" w:rsidR="008A18DE" w:rsidRDefault="008A18DE" w:rsidP="008F348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6078" w14:textId="77777777" w:rsidR="008A18DE" w:rsidRDefault="008A18DE" w:rsidP="008F348D">
    <w:pPr>
      <w:pStyle w:val="Zpat"/>
      <w:ind w:right="360"/>
      <w:jc w:val="center"/>
    </w:pPr>
    <w:r w:rsidRPr="008F348D">
      <w:rPr>
        <w:rStyle w:val="slostrnky"/>
      </w:rPr>
      <w:t xml:space="preserve">Strana </w:t>
    </w:r>
    <w:r w:rsidRPr="008F348D">
      <w:rPr>
        <w:rStyle w:val="slostrnky"/>
      </w:rPr>
      <w:fldChar w:fldCharType="begin"/>
    </w:r>
    <w:r w:rsidRPr="008F348D">
      <w:rPr>
        <w:rStyle w:val="slostrnky"/>
      </w:rPr>
      <w:instrText xml:space="preserve"> PAGE </w:instrText>
    </w:r>
    <w:r w:rsidRPr="008F348D">
      <w:rPr>
        <w:rStyle w:val="slostrnky"/>
      </w:rPr>
      <w:fldChar w:fldCharType="separate"/>
    </w:r>
    <w:r w:rsidR="00BD72D8">
      <w:rPr>
        <w:rStyle w:val="slostrnky"/>
        <w:noProof/>
      </w:rPr>
      <w:t>6</w:t>
    </w:r>
    <w:r w:rsidRPr="008F348D">
      <w:rPr>
        <w:rStyle w:val="slostrnky"/>
      </w:rPr>
      <w:fldChar w:fldCharType="end"/>
    </w:r>
    <w:r>
      <w:rPr>
        <w:rStyle w:val="slostrnky"/>
      </w:rPr>
      <w:t xml:space="preserve"> (</w:t>
    </w:r>
    <w:r w:rsidRPr="008F348D">
      <w:rPr>
        <w:rStyle w:val="slostrnky"/>
      </w:rPr>
      <w:fldChar w:fldCharType="begin"/>
    </w:r>
    <w:r w:rsidRPr="008F348D">
      <w:rPr>
        <w:rStyle w:val="slostrnky"/>
      </w:rPr>
      <w:instrText xml:space="preserve"> NUMPAGES </w:instrText>
    </w:r>
    <w:r w:rsidRPr="008F348D">
      <w:rPr>
        <w:rStyle w:val="slostrnky"/>
      </w:rPr>
      <w:fldChar w:fldCharType="separate"/>
    </w:r>
    <w:r w:rsidR="00BD72D8">
      <w:rPr>
        <w:rStyle w:val="slostrnky"/>
        <w:noProof/>
      </w:rPr>
      <w:t>9</w:t>
    </w:r>
    <w:r w:rsidRPr="008F348D">
      <w:rPr>
        <w:rStyle w:val="slostrnky"/>
      </w:rPr>
      <w:fldChar w:fldCharType="end"/>
    </w:r>
    <w:r w:rsidRPr="008F348D">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8295" w14:textId="77777777" w:rsidR="002867F7" w:rsidRDefault="002867F7">
      <w:r>
        <w:separator/>
      </w:r>
    </w:p>
  </w:footnote>
  <w:footnote w:type="continuationSeparator" w:id="0">
    <w:p w14:paraId="143E1901" w14:textId="77777777" w:rsidR="002867F7" w:rsidRDefault="0028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BC1C" w14:textId="77777777" w:rsidR="002411D2" w:rsidRDefault="00A950E2" w:rsidP="002411D2">
    <w:pPr>
      <w:pStyle w:val="Zhlav"/>
      <w:jc w:val="right"/>
    </w:pPr>
    <w:r w:rsidRPr="002411D2">
      <w:rPr>
        <w:noProof/>
      </w:rPr>
      <w:drawing>
        <wp:anchor distT="0" distB="0" distL="114300" distR="114300" simplePos="0" relativeHeight="251658240" behindDoc="0" locked="0" layoutInCell="1" allowOverlap="1" wp14:anchorId="66798B4E" wp14:editId="5FE218C2">
          <wp:simplePos x="0" y="0"/>
          <wp:positionH relativeFrom="margin">
            <wp:posOffset>4778375</wp:posOffset>
          </wp:positionH>
          <wp:positionV relativeFrom="paragraph">
            <wp:posOffset>-34925</wp:posOffset>
          </wp:positionV>
          <wp:extent cx="942975" cy="209550"/>
          <wp:effectExtent l="0" t="0" r="9525" b="0"/>
          <wp:wrapNone/>
          <wp:docPr id="1" name="Obrázek 1" descr="J:\UZIV\KAZDY\GRAFICKY_MANUAL\1_logo_šipky\KRNOV_logo_PODPIS_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ZIV\KAZDY\GRAFICKY_MANUAL\1_logo_šipky\KRNOV_logo_PODPIS_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209550"/>
                  </a:xfrm>
                  <a:prstGeom prst="rect">
                    <a:avLst/>
                  </a:prstGeom>
                  <a:noFill/>
                  <a:ln>
                    <a:noFill/>
                  </a:ln>
                </pic:spPr>
              </pic:pic>
            </a:graphicData>
          </a:graphic>
        </wp:anchor>
      </w:drawing>
    </w:r>
  </w:p>
  <w:p w14:paraId="76846798" w14:textId="77777777" w:rsidR="002411D2" w:rsidRDefault="002411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4F60669"/>
    <w:multiLevelType w:val="multilevel"/>
    <w:tmpl w:val="28E89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C5AFD"/>
    <w:multiLevelType w:val="hybridMultilevel"/>
    <w:tmpl w:val="2C32BEFA"/>
    <w:lvl w:ilvl="0" w:tplc="FA6A809C">
      <w:start w:val="1"/>
      <w:numFmt w:val="decimal"/>
      <w:lvlText w:val="8.%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E85A71"/>
    <w:multiLevelType w:val="hybridMultilevel"/>
    <w:tmpl w:val="F3FA567C"/>
    <w:lvl w:ilvl="0" w:tplc="344CBFB4">
      <w:start w:val="1"/>
      <w:numFmt w:val="decimal"/>
      <w:lvlText w:val="6.%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7A687B"/>
    <w:multiLevelType w:val="hybridMultilevel"/>
    <w:tmpl w:val="0D6C486C"/>
    <w:lvl w:ilvl="0" w:tplc="0DA28468">
      <w:start w:val="1"/>
      <w:numFmt w:val="decimal"/>
      <w:lvlText w:val="9.%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3F29E2"/>
    <w:multiLevelType w:val="hybridMultilevel"/>
    <w:tmpl w:val="78FE2E6E"/>
    <w:lvl w:ilvl="0" w:tplc="A92EB944">
      <w:start w:val="1"/>
      <w:numFmt w:val="decimal"/>
      <w:lvlText w:val="7.%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C376FE"/>
    <w:multiLevelType w:val="hybridMultilevel"/>
    <w:tmpl w:val="9DEA96A8"/>
    <w:lvl w:ilvl="0" w:tplc="4580A4F4">
      <w:start w:val="1"/>
      <w:numFmt w:val="decimal"/>
      <w:pStyle w:val="zakladnicislovani"/>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5A7174"/>
    <w:multiLevelType w:val="hybridMultilevel"/>
    <w:tmpl w:val="8D28DFCA"/>
    <w:lvl w:ilvl="0" w:tplc="60D407D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A032BA"/>
    <w:multiLevelType w:val="hybridMultilevel"/>
    <w:tmpl w:val="DBD65202"/>
    <w:lvl w:ilvl="0" w:tplc="6F34BF44">
      <w:start w:val="1"/>
      <w:numFmt w:val="decimal"/>
      <w:lvlText w:val="5.%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9036B3"/>
    <w:multiLevelType w:val="hybridMultilevel"/>
    <w:tmpl w:val="201AFE2C"/>
    <w:lvl w:ilvl="0" w:tplc="8F682C40">
      <w:start w:val="1"/>
      <w:numFmt w:val="decimal"/>
      <w:lvlText w:val="2.%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E0365C"/>
    <w:multiLevelType w:val="multilevel"/>
    <w:tmpl w:val="4DB6C2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1D0FE7"/>
    <w:multiLevelType w:val="hybridMultilevel"/>
    <w:tmpl w:val="0B201166"/>
    <w:lvl w:ilvl="0" w:tplc="D2161A0A">
      <w:start w:val="1"/>
      <w:numFmt w:val="decimal"/>
      <w:lvlText w:val="3.1.%1."/>
      <w:lvlJc w:val="righ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7AEF681F"/>
    <w:multiLevelType w:val="hybridMultilevel"/>
    <w:tmpl w:val="F2707974"/>
    <w:lvl w:ilvl="0" w:tplc="E17E31E6">
      <w:start w:val="1"/>
      <w:numFmt w:val="decimal"/>
      <w:lvlText w:val="3.%1."/>
      <w:lvlJc w:val="left"/>
      <w:pPr>
        <w:tabs>
          <w:tab w:val="num" w:pos="851"/>
        </w:tabs>
        <w:ind w:left="851" w:hanging="851"/>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0354018">
    <w:abstractNumId w:val="12"/>
  </w:num>
  <w:num w:numId="2" w16cid:durableId="263345335">
    <w:abstractNumId w:val="15"/>
  </w:num>
  <w:num w:numId="3" w16cid:durableId="1422599476">
    <w:abstractNumId w:val="7"/>
  </w:num>
  <w:num w:numId="4" w16cid:durableId="1507598308">
    <w:abstractNumId w:val="0"/>
  </w:num>
  <w:num w:numId="5" w16cid:durableId="1021783990">
    <w:abstractNumId w:val="3"/>
  </w:num>
  <w:num w:numId="6" w16cid:durableId="924655768">
    <w:abstractNumId w:val="6"/>
  </w:num>
  <w:num w:numId="7" w16cid:durableId="1861553220">
    <w:abstractNumId w:val="9"/>
  </w:num>
  <w:num w:numId="8" w16cid:durableId="900215410">
    <w:abstractNumId w:val="14"/>
  </w:num>
  <w:num w:numId="9" w16cid:durableId="1960068918">
    <w:abstractNumId w:val="11"/>
  </w:num>
  <w:num w:numId="10" w16cid:durableId="83843132">
    <w:abstractNumId w:val="5"/>
  </w:num>
  <w:num w:numId="11" w16cid:durableId="1362438852">
    <w:abstractNumId w:val="8"/>
  </w:num>
  <w:num w:numId="12" w16cid:durableId="1683626919">
    <w:abstractNumId w:val="4"/>
  </w:num>
  <w:num w:numId="13" w16cid:durableId="137962935">
    <w:abstractNumId w:val="10"/>
  </w:num>
  <w:num w:numId="14" w16cid:durableId="772288511">
    <w:abstractNumId w:val="2"/>
  </w:num>
  <w:num w:numId="15" w16cid:durableId="78669796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12"/>
    <w:rsid w:val="000010C5"/>
    <w:rsid w:val="00001AA8"/>
    <w:rsid w:val="00004A06"/>
    <w:rsid w:val="00004A57"/>
    <w:rsid w:val="00005685"/>
    <w:rsid w:val="00014928"/>
    <w:rsid w:val="00015AC0"/>
    <w:rsid w:val="00021CAA"/>
    <w:rsid w:val="00024420"/>
    <w:rsid w:val="000258CA"/>
    <w:rsid w:val="000305A5"/>
    <w:rsid w:val="00032A5B"/>
    <w:rsid w:val="000360C4"/>
    <w:rsid w:val="00036F53"/>
    <w:rsid w:val="0004192F"/>
    <w:rsid w:val="00051CF5"/>
    <w:rsid w:val="00053597"/>
    <w:rsid w:val="00054596"/>
    <w:rsid w:val="0005468E"/>
    <w:rsid w:val="00056278"/>
    <w:rsid w:val="00063187"/>
    <w:rsid w:val="000640F2"/>
    <w:rsid w:val="000659C1"/>
    <w:rsid w:val="00074556"/>
    <w:rsid w:val="00075338"/>
    <w:rsid w:val="00077AA0"/>
    <w:rsid w:val="0008204C"/>
    <w:rsid w:val="000837A1"/>
    <w:rsid w:val="00092770"/>
    <w:rsid w:val="00095E5F"/>
    <w:rsid w:val="00096939"/>
    <w:rsid w:val="00097309"/>
    <w:rsid w:val="000A0B49"/>
    <w:rsid w:val="000A1B88"/>
    <w:rsid w:val="000B04BE"/>
    <w:rsid w:val="000B04FF"/>
    <w:rsid w:val="000B58EF"/>
    <w:rsid w:val="000B5A0C"/>
    <w:rsid w:val="000C0CA5"/>
    <w:rsid w:val="000C4D8A"/>
    <w:rsid w:val="000C7337"/>
    <w:rsid w:val="000C7584"/>
    <w:rsid w:val="000C779E"/>
    <w:rsid w:val="000D1634"/>
    <w:rsid w:val="000D4D45"/>
    <w:rsid w:val="000E14E5"/>
    <w:rsid w:val="000E1928"/>
    <w:rsid w:val="000E230D"/>
    <w:rsid w:val="000F0847"/>
    <w:rsid w:val="001016BB"/>
    <w:rsid w:val="001018BA"/>
    <w:rsid w:val="0010258C"/>
    <w:rsid w:val="001045BB"/>
    <w:rsid w:val="00104912"/>
    <w:rsid w:val="00110936"/>
    <w:rsid w:val="001116A1"/>
    <w:rsid w:val="001126ED"/>
    <w:rsid w:val="001140C7"/>
    <w:rsid w:val="0012112F"/>
    <w:rsid w:val="00121501"/>
    <w:rsid w:val="00124F5E"/>
    <w:rsid w:val="00130F21"/>
    <w:rsid w:val="00131D0C"/>
    <w:rsid w:val="00136B28"/>
    <w:rsid w:val="00140267"/>
    <w:rsid w:val="00140A40"/>
    <w:rsid w:val="00143AF4"/>
    <w:rsid w:val="00156936"/>
    <w:rsid w:val="00157B21"/>
    <w:rsid w:val="00166130"/>
    <w:rsid w:val="00167366"/>
    <w:rsid w:val="00183771"/>
    <w:rsid w:val="0018565E"/>
    <w:rsid w:val="001872DD"/>
    <w:rsid w:val="00191C3F"/>
    <w:rsid w:val="00191DE8"/>
    <w:rsid w:val="00192BD6"/>
    <w:rsid w:val="00193283"/>
    <w:rsid w:val="00194461"/>
    <w:rsid w:val="001A2685"/>
    <w:rsid w:val="001A41A7"/>
    <w:rsid w:val="001A5171"/>
    <w:rsid w:val="001B03D6"/>
    <w:rsid w:val="001B6516"/>
    <w:rsid w:val="001C0633"/>
    <w:rsid w:val="001C69B3"/>
    <w:rsid w:val="001D1447"/>
    <w:rsid w:val="001D20A7"/>
    <w:rsid w:val="001D443F"/>
    <w:rsid w:val="001D53BB"/>
    <w:rsid w:val="001D54CB"/>
    <w:rsid w:val="001E1027"/>
    <w:rsid w:val="001E47C1"/>
    <w:rsid w:val="001E48FA"/>
    <w:rsid w:val="001E710F"/>
    <w:rsid w:val="001F46F8"/>
    <w:rsid w:val="002029B6"/>
    <w:rsid w:val="0022110F"/>
    <w:rsid w:val="00227B7F"/>
    <w:rsid w:val="00235711"/>
    <w:rsid w:val="00235CA5"/>
    <w:rsid w:val="002411D2"/>
    <w:rsid w:val="00241231"/>
    <w:rsid w:val="002438A5"/>
    <w:rsid w:val="0024466A"/>
    <w:rsid w:val="00245AF6"/>
    <w:rsid w:val="00252A3A"/>
    <w:rsid w:val="00261EB6"/>
    <w:rsid w:val="00262819"/>
    <w:rsid w:val="002632AE"/>
    <w:rsid w:val="002642B5"/>
    <w:rsid w:val="00265683"/>
    <w:rsid w:val="00272737"/>
    <w:rsid w:val="00273FAA"/>
    <w:rsid w:val="00281811"/>
    <w:rsid w:val="00281C0B"/>
    <w:rsid w:val="002867F7"/>
    <w:rsid w:val="00292BEE"/>
    <w:rsid w:val="00292E10"/>
    <w:rsid w:val="00296841"/>
    <w:rsid w:val="0029705B"/>
    <w:rsid w:val="002A2977"/>
    <w:rsid w:val="002A4AC6"/>
    <w:rsid w:val="002A4E6D"/>
    <w:rsid w:val="002B2E93"/>
    <w:rsid w:val="002B438E"/>
    <w:rsid w:val="002B5D42"/>
    <w:rsid w:val="002B76FA"/>
    <w:rsid w:val="002C3321"/>
    <w:rsid w:val="002C4ADF"/>
    <w:rsid w:val="002C7576"/>
    <w:rsid w:val="002D2E1A"/>
    <w:rsid w:val="002D414C"/>
    <w:rsid w:val="002D7784"/>
    <w:rsid w:val="002D7B2D"/>
    <w:rsid w:val="002E4AEA"/>
    <w:rsid w:val="002F1EAC"/>
    <w:rsid w:val="002F241A"/>
    <w:rsid w:val="002F3C16"/>
    <w:rsid w:val="003020AF"/>
    <w:rsid w:val="003020CE"/>
    <w:rsid w:val="00302277"/>
    <w:rsid w:val="003045E9"/>
    <w:rsid w:val="00307F88"/>
    <w:rsid w:val="003153E2"/>
    <w:rsid w:val="00316A14"/>
    <w:rsid w:val="00316ED1"/>
    <w:rsid w:val="00320556"/>
    <w:rsid w:val="00324600"/>
    <w:rsid w:val="00324A01"/>
    <w:rsid w:val="0032686F"/>
    <w:rsid w:val="003332C2"/>
    <w:rsid w:val="00337A4E"/>
    <w:rsid w:val="003407CB"/>
    <w:rsid w:val="00340EB9"/>
    <w:rsid w:val="0034141E"/>
    <w:rsid w:val="00342DD7"/>
    <w:rsid w:val="00343EFC"/>
    <w:rsid w:val="00344D7C"/>
    <w:rsid w:val="00350031"/>
    <w:rsid w:val="00350649"/>
    <w:rsid w:val="00351131"/>
    <w:rsid w:val="0035469E"/>
    <w:rsid w:val="0035567A"/>
    <w:rsid w:val="003604D5"/>
    <w:rsid w:val="003619A3"/>
    <w:rsid w:val="0036401B"/>
    <w:rsid w:val="00364D5B"/>
    <w:rsid w:val="00366A0E"/>
    <w:rsid w:val="0037017C"/>
    <w:rsid w:val="00375CF8"/>
    <w:rsid w:val="00380692"/>
    <w:rsid w:val="0038433C"/>
    <w:rsid w:val="003902F6"/>
    <w:rsid w:val="00391A89"/>
    <w:rsid w:val="003A0CC3"/>
    <w:rsid w:val="003A0D83"/>
    <w:rsid w:val="003A17D2"/>
    <w:rsid w:val="003A4127"/>
    <w:rsid w:val="003A7ABB"/>
    <w:rsid w:val="003B4BAE"/>
    <w:rsid w:val="003C2FBA"/>
    <w:rsid w:val="003C3163"/>
    <w:rsid w:val="003C3D94"/>
    <w:rsid w:val="003D0B27"/>
    <w:rsid w:val="003D33A0"/>
    <w:rsid w:val="003D4B9A"/>
    <w:rsid w:val="003D6AE4"/>
    <w:rsid w:val="003D6F89"/>
    <w:rsid w:val="003E0F7A"/>
    <w:rsid w:val="003E1425"/>
    <w:rsid w:val="003E1F83"/>
    <w:rsid w:val="003F0BB3"/>
    <w:rsid w:val="003F1D2D"/>
    <w:rsid w:val="00401096"/>
    <w:rsid w:val="00401AB3"/>
    <w:rsid w:val="00404424"/>
    <w:rsid w:val="00407656"/>
    <w:rsid w:val="0041175E"/>
    <w:rsid w:val="00413C68"/>
    <w:rsid w:val="00414358"/>
    <w:rsid w:val="00415666"/>
    <w:rsid w:val="00415A17"/>
    <w:rsid w:val="00421DD9"/>
    <w:rsid w:val="00426279"/>
    <w:rsid w:val="00427D9E"/>
    <w:rsid w:val="004307C2"/>
    <w:rsid w:val="00436891"/>
    <w:rsid w:val="004403F1"/>
    <w:rsid w:val="00445203"/>
    <w:rsid w:val="00451B82"/>
    <w:rsid w:val="00453D46"/>
    <w:rsid w:val="004540ED"/>
    <w:rsid w:val="004604F7"/>
    <w:rsid w:val="0046208A"/>
    <w:rsid w:val="004632D4"/>
    <w:rsid w:val="004663EC"/>
    <w:rsid w:val="0046687B"/>
    <w:rsid w:val="00466F79"/>
    <w:rsid w:val="00470F4F"/>
    <w:rsid w:val="004714AB"/>
    <w:rsid w:val="00481040"/>
    <w:rsid w:val="0048566D"/>
    <w:rsid w:val="004977AC"/>
    <w:rsid w:val="004A14CC"/>
    <w:rsid w:val="004A44DF"/>
    <w:rsid w:val="004A52B1"/>
    <w:rsid w:val="004B192D"/>
    <w:rsid w:val="004B4BDC"/>
    <w:rsid w:val="004C395E"/>
    <w:rsid w:val="004C498A"/>
    <w:rsid w:val="004D1B20"/>
    <w:rsid w:val="004D54DD"/>
    <w:rsid w:val="004D71CC"/>
    <w:rsid w:val="004E3BDA"/>
    <w:rsid w:val="004F5854"/>
    <w:rsid w:val="00500C99"/>
    <w:rsid w:val="005018AD"/>
    <w:rsid w:val="00504031"/>
    <w:rsid w:val="0050484B"/>
    <w:rsid w:val="00516312"/>
    <w:rsid w:val="0051796F"/>
    <w:rsid w:val="00520F99"/>
    <w:rsid w:val="00523353"/>
    <w:rsid w:val="00523812"/>
    <w:rsid w:val="00526491"/>
    <w:rsid w:val="00530047"/>
    <w:rsid w:val="00531F17"/>
    <w:rsid w:val="0054223C"/>
    <w:rsid w:val="00543BA2"/>
    <w:rsid w:val="00552C25"/>
    <w:rsid w:val="00553835"/>
    <w:rsid w:val="00556BDF"/>
    <w:rsid w:val="0055727D"/>
    <w:rsid w:val="00557312"/>
    <w:rsid w:val="00560673"/>
    <w:rsid w:val="00570BF2"/>
    <w:rsid w:val="00572F39"/>
    <w:rsid w:val="00575570"/>
    <w:rsid w:val="00577063"/>
    <w:rsid w:val="005856F1"/>
    <w:rsid w:val="00586A33"/>
    <w:rsid w:val="00586E96"/>
    <w:rsid w:val="0059109A"/>
    <w:rsid w:val="0059246E"/>
    <w:rsid w:val="005A1CC4"/>
    <w:rsid w:val="005A399D"/>
    <w:rsid w:val="005A67B2"/>
    <w:rsid w:val="005B2306"/>
    <w:rsid w:val="005B4384"/>
    <w:rsid w:val="005B553A"/>
    <w:rsid w:val="005B7C0C"/>
    <w:rsid w:val="005C209D"/>
    <w:rsid w:val="005C47EF"/>
    <w:rsid w:val="005C5B96"/>
    <w:rsid w:val="005D60C4"/>
    <w:rsid w:val="005E33E8"/>
    <w:rsid w:val="005F7A0C"/>
    <w:rsid w:val="00600553"/>
    <w:rsid w:val="00602B5A"/>
    <w:rsid w:val="006066F6"/>
    <w:rsid w:val="00606820"/>
    <w:rsid w:val="00614209"/>
    <w:rsid w:val="00616B9F"/>
    <w:rsid w:val="00626043"/>
    <w:rsid w:val="006354C9"/>
    <w:rsid w:val="0064196A"/>
    <w:rsid w:val="00644AF3"/>
    <w:rsid w:val="00650E77"/>
    <w:rsid w:val="006561F5"/>
    <w:rsid w:val="0066195E"/>
    <w:rsid w:val="00662DE9"/>
    <w:rsid w:val="00663F71"/>
    <w:rsid w:val="006672B2"/>
    <w:rsid w:val="00673A5C"/>
    <w:rsid w:val="00674926"/>
    <w:rsid w:val="006774AD"/>
    <w:rsid w:val="006864D6"/>
    <w:rsid w:val="00687098"/>
    <w:rsid w:val="00687DDA"/>
    <w:rsid w:val="006935AB"/>
    <w:rsid w:val="0069623F"/>
    <w:rsid w:val="006A3446"/>
    <w:rsid w:val="006A4E87"/>
    <w:rsid w:val="006A6EB8"/>
    <w:rsid w:val="006A7D24"/>
    <w:rsid w:val="006B017F"/>
    <w:rsid w:val="006C3A87"/>
    <w:rsid w:val="006C6A34"/>
    <w:rsid w:val="006C76FB"/>
    <w:rsid w:val="006D17BB"/>
    <w:rsid w:val="006D31EE"/>
    <w:rsid w:val="006D32BB"/>
    <w:rsid w:val="006E2473"/>
    <w:rsid w:val="006E2A39"/>
    <w:rsid w:val="006E307E"/>
    <w:rsid w:val="006E3BAA"/>
    <w:rsid w:val="006E49A3"/>
    <w:rsid w:val="006E6A2C"/>
    <w:rsid w:val="006E770D"/>
    <w:rsid w:val="006F06D6"/>
    <w:rsid w:val="006F1239"/>
    <w:rsid w:val="006F3D07"/>
    <w:rsid w:val="006F41DA"/>
    <w:rsid w:val="0070093C"/>
    <w:rsid w:val="007068F1"/>
    <w:rsid w:val="00707015"/>
    <w:rsid w:val="0070767B"/>
    <w:rsid w:val="007150AE"/>
    <w:rsid w:val="00716D6E"/>
    <w:rsid w:val="00724F0C"/>
    <w:rsid w:val="00725675"/>
    <w:rsid w:val="00732774"/>
    <w:rsid w:val="0074121B"/>
    <w:rsid w:val="00742F9A"/>
    <w:rsid w:val="00744CF9"/>
    <w:rsid w:val="007471DB"/>
    <w:rsid w:val="0074742B"/>
    <w:rsid w:val="00755B01"/>
    <w:rsid w:val="00756404"/>
    <w:rsid w:val="007569DF"/>
    <w:rsid w:val="0076069B"/>
    <w:rsid w:val="00760CAE"/>
    <w:rsid w:val="0076363D"/>
    <w:rsid w:val="00765975"/>
    <w:rsid w:val="007725A5"/>
    <w:rsid w:val="007812C3"/>
    <w:rsid w:val="0078319F"/>
    <w:rsid w:val="0079092C"/>
    <w:rsid w:val="0079403F"/>
    <w:rsid w:val="00794FCB"/>
    <w:rsid w:val="0079511D"/>
    <w:rsid w:val="00796A2F"/>
    <w:rsid w:val="007A37F6"/>
    <w:rsid w:val="007A56EA"/>
    <w:rsid w:val="007A66AA"/>
    <w:rsid w:val="007B0EBF"/>
    <w:rsid w:val="007B6011"/>
    <w:rsid w:val="007B6F0F"/>
    <w:rsid w:val="007C201E"/>
    <w:rsid w:val="007C762B"/>
    <w:rsid w:val="007D0A09"/>
    <w:rsid w:val="007D0FFB"/>
    <w:rsid w:val="007D1B4B"/>
    <w:rsid w:val="007E0A5D"/>
    <w:rsid w:val="007E2E70"/>
    <w:rsid w:val="007E62EB"/>
    <w:rsid w:val="007F3283"/>
    <w:rsid w:val="007F468D"/>
    <w:rsid w:val="007F6277"/>
    <w:rsid w:val="0080433E"/>
    <w:rsid w:val="0081065E"/>
    <w:rsid w:val="00810A50"/>
    <w:rsid w:val="00811D37"/>
    <w:rsid w:val="00817401"/>
    <w:rsid w:val="008215CD"/>
    <w:rsid w:val="00821B6A"/>
    <w:rsid w:val="00822A10"/>
    <w:rsid w:val="00824F74"/>
    <w:rsid w:val="00825A97"/>
    <w:rsid w:val="0083363F"/>
    <w:rsid w:val="00845820"/>
    <w:rsid w:val="00845A13"/>
    <w:rsid w:val="00847767"/>
    <w:rsid w:val="008511BC"/>
    <w:rsid w:val="008555EA"/>
    <w:rsid w:val="00860C4A"/>
    <w:rsid w:val="00861F49"/>
    <w:rsid w:val="008627F7"/>
    <w:rsid w:val="00865775"/>
    <w:rsid w:val="008667B4"/>
    <w:rsid w:val="00871865"/>
    <w:rsid w:val="0087389E"/>
    <w:rsid w:val="00874745"/>
    <w:rsid w:val="00874CB1"/>
    <w:rsid w:val="00876BEF"/>
    <w:rsid w:val="0087782E"/>
    <w:rsid w:val="00882CCF"/>
    <w:rsid w:val="00883E46"/>
    <w:rsid w:val="00886D06"/>
    <w:rsid w:val="00897E18"/>
    <w:rsid w:val="008A0961"/>
    <w:rsid w:val="008A18DE"/>
    <w:rsid w:val="008A20C7"/>
    <w:rsid w:val="008A3D7E"/>
    <w:rsid w:val="008A4037"/>
    <w:rsid w:val="008A4AFB"/>
    <w:rsid w:val="008A5EA7"/>
    <w:rsid w:val="008B3621"/>
    <w:rsid w:val="008B3623"/>
    <w:rsid w:val="008B52CD"/>
    <w:rsid w:val="008C19B1"/>
    <w:rsid w:val="008C2315"/>
    <w:rsid w:val="008C3D45"/>
    <w:rsid w:val="008C41A9"/>
    <w:rsid w:val="008D1544"/>
    <w:rsid w:val="008D62F6"/>
    <w:rsid w:val="008E03B8"/>
    <w:rsid w:val="008F10A2"/>
    <w:rsid w:val="008F2EF7"/>
    <w:rsid w:val="008F348D"/>
    <w:rsid w:val="008F7434"/>
    <w:rsid w:val="009004FD"/>
    <w:rsid w:val="0090212B"/>
    <w:rsid w:val="0090289F"/>
    <w:rsid w:val="00906326"/>
    <w:rsid w:val="00916ACB"/>
    <w:rsid w:val="009217FE"/>
    <w:rsid w:val="0092188A"/>
    <w:rsid w:val="00922AC2"/>
    <w:rsid w:val="00924895"/>
    <w:rsid w:val="00927148"/>
    <w:rsid w:val="00933FEC"/>
    <w:rsid w:val="00935451"/>
    <w:rsid w:val="00935755"/>
    <w:rsid w:val="00935D3E"/>
    <w:rsid w:val="00947359"/>
    <w:rsid w:val="00950A3E"/>
    <w:rsid w:val="00953412"/>
    <w:rsid w:val="00953B15"/>
    <w:rsid w:val="00961DB8"/>
    <w:rsid w:val="0096504A"/>
    <w:rsid w:val="009709D8"/>
    <w:rsid w:val="009730D7"/>
    <w:rsid w:val="0098510E"/>
    <w:rsid w:val="00987455"/>
    <w:rsid w:val="00994924"/>
    <w:rsid w:val="009A29ED"/>
    <w:rsid w:val="009B2069"/>
    <w:rsid w:val="009B39E4"/>
    <w:rsid w:val="009B5F7E"/>
    <w:rsid w:val="009C5BEB"/>
    <w:rsid w:val="009D45A2"/>
    <w:rsid w:val="009E09CF"/>
    <w:rsid w:val="009E59C5"/>
    <w:rsid w:val="009F1C19"/>
    <w:rsid w:val="009F3264"/>
    <w:rsid w:val="009F5E9B"/>
    <w:rsid w:val="00A03ADF"/>
    <w:rsid w:val="00A04BB4"/>
    <w:rsid w:val="00A05754"/>
    <w:rsid w:val="00A21AD6"/>
    <w:rsid w:val="00A2485E"/>
    <w:rsid w:val="00A265B6"/>
    <w:rsid w:val="00A34F4E"/>
    <w:rsid w:val="00A35C6F"/>
    <w:rsid w:val="00A35D28"/>
    <w:rsid w:val="00A36294"/>
    <w:rsid w:val="00A3781C"/>
    <w:rsid w:val="00A46852"/>
    <w:rsid w:val="00A477FB"/>
    <w:rsid w:val="00A51B2B"/>
    <w:rsid w:val="00A52446"/>
    <w:rsid w:val="00A530BD"/>
    <w:rsid w:val="00A55224"/>
    <w:rsid w:val="00A55C22"/>
    <w:rsid w:val="00A56353"/>
    <w:rsid w:val="00A60043"/>
    <w:rsid w:val="00A60435"/>
    <w:rsid w:val="00A614CB"/>
    <w:rsid w:val="00A65C73"/>
    <w:rsid w:val="00A72A4E"/>
    <w:rsid w:val="00A736BD"/>
    <w:rsid w:val="00A7773D"/>
    <w:rsid w:val="00A86130"/>
    <w:rsid w:val="00A87620"/>
    <w:rsid w:val="00A8769E"/>
    <w:rsid w:val="00A926B6"/>
    <w:rsid w:val="00A93C2A"/>
    <w:rsid w:val="00A950E2"/>
    <w:rsid w:val="00AA23AA"/>
    <w:rsid w:val="00AA44D6"/>
    <w:rsid w:val="00AA5CF8"/>
    <w:rsid w:val="00AB0ADF"/>
    <w:rsid w:val="00AB262C"/>
    <w:rsid w:val="00AB5214"/>
    <w:rsid w:val="00AB592A"/>
    <w:rsid w:val="00AC0B50"/>
    <w:rsid w:val="00AC1FA9"/>
    <w:rsid w:val="00AC217A"/>
    <w:rsid w:val="00AC4637"/>
    <w:rsid w:val="00AC7756"/>
    <w:rsid w:val="00AD34D8"/>
    <w:rsid w:val="00AD483E"/>
    <w:rsid w:val="00B00603"/>
    <w:rsid w:val="00B062EA"/>
    <w:rsid w:val="00B07064"/>
    <w:rsid w:val="00B20D26"/>
    <w:rsid w:val="00B22BDB"/>
    <w:rsid w:val="00B257B4"/>
    <w:rsid w:val="00B30AE6"/>
    <w:rsid w:val="00B328F7"/>
    <w:rsid w:val="00B456E4"/>
    <w:rsid w:val="00B50472"/>
    <w:rsid w:val="00B52D42"/>
    <w:rsid w:val="00B55223"/>
    <w:rsid w:val="00B61CA5"/>
    <w:rsid w:val="00B641AF"/>
    <w:rsid w:val="00B65080"/>
    <w:rsid w:val="00B70162"/>
    <w:rsid w:val="00B71343"/>
    <w:rsid w:val="00B71C2D"/>
    <w:rsid w:val="00B73DD4"/>
    <w:rsid w:val="00B776A4"/>
    <w:rsid w:val="00B82604"/>
    <w:rsid w:val="00B829B6"/>
    <w:rsid w:val="00B83048"/>
    <w:rsid w:val="00B83979"/>
    <w:rsid w:val="00B83B50"/>
    <w:rsid w:val="00B93A23"/>
    <w:rsid w:val="00B941DF"/>
    <w:rsid w:val="00B9425F"/>
    <w:rsid w:val="00B957D6"/>
    <w:rsid w:val="00BA4A32"/>
    <w:rsid w:val="00BB0AC5"/>
    <w:rsid w:val="00BB2149"/>
    <w:rsid w:val="00BB246D"/>
    <w:rsid w:val="00BB2B4D"/>
    <w:rsid w:val="00BB6214"/>
    <w:rsid w:val="00BB6FDF"/>
    <w:rsid w:val="00BB7C54"/>
    <w:rsid w:val="00BB7FF1"/>
    <w:rsid w:val="00BC34AD"/>
    <w:rsid w:val="00BC3FEB"/>
    <w:rsid w:val="00BD09A9"/>
    <w:rsid w:val="00BD270E"/>
    <w:rsid w:val="00BD2950"/>
    <w:rsid w:val="00BD35D7"/>
    <w:rsid w:val="00BD424C"/>
    <w:rsid w:val="00BD5415"/>
    <w:rsid w:val="00BD72D8"/>
    <w:rsid w:val="00BE0C3D"/>
    <w:rsid w:val="00BE1DC6"/>
    <w:rsid w:val="00BE35D7"/>
    <w:rsid w:val="00BE4A02"/>
    <w:rsid w:val="00BE6A82"/>
    <w:rsid w:val="00BE7962"/>
    <w:rsid w:val="00BF3182"/>
    <w:rsid w:val="00BF34A8"/>
    <w:rsid w:val="00BF3F56"/>
    <w:rsid w:val="00BF5412"/>
    <w:rsid w:val="00BF571D"/>
    <w:rsid w:val="00BF6C81"/>
    <w:rsid w:val="00C0149A"/>
    <w:rsid w:val="00C02059"/>
    <w:rsid w:val="00C0699F"/>
    <w:rsid w:val="00C10729"/>
    <w:rsid w:val="00C107DB"/>
    <w:rsid w:val="00C16600"/>
    <w:rsid w:val="00C20857"/>
    <w:rsid w:val="00C211A6"/>
    <w:rsid w:val="00C23C7D"/>
    <w:rsid w:val="00C241D0"/>
    <w:rsid w:val="00C26894"/>
    <w:rsid w:val="00C3072E"/>
    <w:rsid w:val="00C327B9"/>
    <w:rsid w:val="00C32A52"/>
    <w:rsid w:val="00C353F4"/>
    <w:rsid w:val="00C41E43"/>
    <w:rsid w:val="00C50477"/>
    <w:rsid w:val="00C53916"/>
    <w:rsid w:val="00C53D4E"/>
    <w:rsid w:val="00C55126"/>
    <w:rsid w:val="00C56336"/>
    <w:rsid w:val="00C56888"/>
    <w:rsid w:val="00C747B8"/>
    <w:rsid w:val="00C752E4"/>
    <w:rsid w:val="00C76A56"/>
    <w:rsid w:val="00C770D2"/>
    <w:rsid w:val="00C8097E"/>
    <w:rsid w:val="00C82DF1"/>
    <w:rsid w:val="00C85FFD"/>
    <w:rsid w:val="00C86523"/>
    <w:rsid w:val="00C9037C"/>
    <w:rsid w:val="00C90B08"/>
    <w:rsid w:val="00C90EFB"/>
    <w:rsid w:val="00C95004"/>
    <w:rsid w:val="00C9784D"/>
    <w:rsid w:val="00CA1EC2"/>
    <w:rsid w:val="00CA4257"/>
    <w:rsid w:val="00CA6C1F"/>
    <w:rsid w:val="00CB0D5E"/>
    <w:rsid w:val="00CB4290"/>
    <w:rsid w:val="00CB43E7"/>
    <w:rsid w:val="00CB7D72"/>
    <w:rsid w:val="00CC3925"/>
    <w:rsid w:val="00CC4772"/>
    <w:rsid w:val="00CC4ECD"/>
    <w:rsid w:val="00CC4EEB"/>
    <w:rsid w:val="00CC6452"/>
    <w:rsid w:val="00CD2D3E"/>
    <w:rsid w:val="00CD54CE"/>
    <w:rsid w:val="00CD5D60"/>
    <w:rsid w:val="00CE3EB4"/>
    <w:rsid w:val="00CE520D"/>
    <w:rsid w:val="00CF5A95"/>
    <w:rsid w:val="00CF7F1F"/>
    <w:rsid w:val="00D052DA"/>
    <w:rsid w:val="00D15F8E"/>
    <w:rsid w:val="00D20AFE"/>
    <w:rsid w:val="00D23D06"/>
    <w:rsid w:val="00D23F74"/>
    <w:rsid w:val="00D315A0"/>
    <w:rsid w:val="00D31941"/>
    <w:rsid w:val="00D31DC9"/>
    <w:rsid w:val="00D3233F"/>
    <w:rsid w:val="00D365C8"/>
    <w:rsid w:val="00D3760D"/>
    <w:rsid w:val="00D420AC"/>
    <w:rsid w:val="00D44AC5"/>
    <w:rsid w:val="00D44F05"/>
    <w:rsid w:val="00D452D3"/>
    <w:rsid w:val="00D50BCD"/>
    <w:rsid w:val="00D56101"/>
    <w:rsid w:val="00D601E4"/>
    <w:rsid w:val="00D665A1"/>
    <w:rsid w:val="00D728DE"/>
    <w:rsid w:val="00D72E6F"/>
    <w:rsid w:val="00D749FF"/>
    <w:rsid w:val="00D830AA"/>
    <w:rsid w:val="00D83DD7"/>
    <w:rsid w:val="00D8473E"/>
    <w:rsid w:val="00D86291"/>
    <w:rsid w:val="00D8717D"/>
    <w:rsid w:val="00D96BF3"/>
    <w:rsid w:val="00DB59FA"/>
    <w:rsid w:val="00DC0A9C"/>
    <w:rsid w:val="00DC2E05"/>
    <w:rsid w:val="00DC4AB7"/>
    <w:rsid w:val="00DC7B9B"/>
    <w:rsid w:val="00DD46BC"/>
    <w:rsid w:val="00DD7ADC"/>
    <w:rsid w:val="00DE35B3"/>
    <w:rsid w:val="00DE5171"/>
    <w:rsid w:val="00DF305D"/>
    <w:rsid w:val="00DF6781"/>
    <w:rsid w:val="00E0073A"/>
    <w:rsid w:val="00E059BA"/>
    <w:rsid w:val="00E0780D"/>
    <w:rsid w:val="00E101B8"/>
    <w:rsid w:val="00E13F97"/>
    <w:rsid w:val="00E159D7"/>
    <w:rsid w:val="00E21DDB"/>
    <w:rsid w:val="00E24617"/>
    <w:rsid w:val="00E27E8F"/>
    <w:rsid w:val="00E353B7"/>
    <w:rsid w:val="00E46407"/>
    <w:rsid w:val="00E4656A"/>
    <w:rsid w:val="00E47DA1"/>
    <w:rsid w:val="00E52C6E"/>
    <w:rsid w:val="00E57562"/>
    <w:rsid w:val="00E625EE"/>
    <w:rsid w:val="00E62AB6"/>
    <w:rsid w:val="00E702B0"/>
    <w:rsid w:val="00E73010"/>
    <w:rsid w:val="00E731C6"/>
    <w:rsid w:val="00E84409"/>
    <w:rsid w:val="00E85CB2"/>
    <w:rsid w:val="00E905DB"/>
    <w:rsid w:val="00EB1153"/>
    <w:rsid w:val="00EB37E3"/>
    <w:rsid w:val="00EB5D31"/>
    <w:rsid w:val="00EC12BE"/>
    <w:rsid w:val="00EC44F1"/>
    <w:rsid w:val="00EC47EB"/>
    <w:rsid w:val="00EC7520"/>
    <w:rsid w:val="00ED0195"/>
    <w:rsid w:val="00ED0B2B"/>
    <w:rsid w:val="00EF004C"/>
    <w:rsid w:val="00EF5AE4"/>
    <w:rsid w:val="00F0009D"/>
    <w:rsid w:val="00F005E8"/>
    <w:rsid w:val="00F00D5F"/>
    <w:rsid w:val="00F0164C"/>
    <w:rsid w:val="00F04DB7"/>
    <w:rsid w:val="00F06687"/>
    <w:rsid w:val="00F123D2"/>
    <w:rsid w:val="00F13F2C"/>
    <w:rsid w:val="00F141F6"/>
    <w:rsid w:val="00F14344"/>
    <w:rsid w:val="00F162CD"/>
    <w:rsid w:val="00F16A90"/>
    <w:rsid w:val="00F24DF2"/>
    <w:rsid w:val="00F276B8"/>
    <w:rsid w:val="00F316B8"/>
    <w:rsid w:val="00F31851"/>
    <w:rsid w:val="00F31A2F"/>
    <w:rsid w:val="00F3217B"/>
    <w:rsid w:val="00F37C00"/>
    <w:rsid w:val="00F42C4E"/>
    <w:rsid w:val="00F45EC4"/>
    <w:rsid w:val="00F473B7"/>
    <w:rsid w:val="00F54142"/>
    <w:rsid w:val="00F54F6A"/>
    <w:rsid w:val="00F5673C"/>
    <w:rsid w:val="00F629F6"/>
    <w:rsid w:val="00F635C6"/>
    <w:rsid w:val="00F70570"/>
    <w:rsid w:val="00F71CEB"/>
    <w:rsid w:val="00F731A8"/>
    <w:rsid w:val="00F80EB8"/>
    <w:rsid w:val="00F8333B"/>
    <w:rsid w:val="00F83417"/>
    <w:rsid w:val="00F87850"/>
    <w:rsid w:val="00F91481"/>
    <w:rsid w:val="00F92B81"/>
    <w:rsid w:val="00FA4212"/>
    <w:rsid w:val="00FB0843"/>
    <w:rsid w:val="00FB0CE9"/>
    <w:rsid w:val="00FB2244"/>
    <w:rsid w:val="00FB54CF"/>
    <w:rsid w:val="00FB7F28"/>
    <w:rsid w:val="00FC2455"/>
    <w:rsid w:val="00FC2E16"/>
    <w:rsid w:val="00FD5A0C"/>
    <w:rsid w:val="00FD5E17"/>
    <w:rsid w:val="00FE0862"/>
    <w:rsid w:val="00FE76BD"/>
    <w:rsid w:val="00FF1C35"/>
    <w:rsid w:val="00FF5375"/>
    <w:rsid w:val="00FF7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D0377"/>
  <w15:chartTrackingRefBased/>
  <w15:docId w15:val="{2985AD95-016C-445A-AA95-A68DB240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0149A"/>
    <w:rPr>
      <w:rFonts w:ascii="Arial" w:hAnsi="Arial"/>
      <w:sz w:val="22"/>
    </w:rPr>
  </w:style>
  <w:style w:type="paragraph" w:styleId="Nadpis1">
    <w:name w:val="heading 1"/>
    <w:basedOn w:val="Normln"/>
    <w:next w:val="Normln"/>
    <w:link w:val="Nadpis1Char"/>
    <w:qFormat/>
    <w:rsid w:val="00004A57"/>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8A20C7"/>
    <w:pPr>
      <w:keepNext/>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bisbsn">
    <w:name w:val="Nadbis básní"/>
    <w:basedOn w:val="Normln"/>
    <w:next w:val="Normln"/>
    <w:rsid w:val="008A20C7"/>
    <w:rPr>
      <w:b/>
      <w:sz w:val="32"/>
    </w:rPr>
  </w:style>
  <w:style w:type="paragraph" w:styleId="Zkladntext">
    <w:name w:val="Body Text"/>
    <w:aliases w:val=" Char Char Char Char Char Char Char Char Char Char Char"/>
    <w:basedOn w:val="Normln"/>
    <w:rsid w:val="008A20C7"/>
    <w:pPr>
      <w:jc w:val="both"/>
    </w:pPr>
    <w:rPr>
      <w:sz w:val="24"/>
    </w:rPr>
  </w:style>
  <w:style w:type="paragraph" w:styleId="Zkladntext2">
    <w:name w:val="Body Text 2"/>
    <w:basedOn w:val="Normln"/>
    <w:rsid w:val="008A20C7"/>
    <w:pPr>
      <w:jc w:val="both"/>
    </w:pPr>
    <w:rPr>
      <w:rFonts w:eastAsia="Arial"/>
      <w:b/>
      <w:sz w:val="24"/>
    </w:rPr>
  </w:style>
  <w:style w:type="paragraph" w:styleId="Zkladntextodsazen2">
    <w:name w:val="Body Text Indent 2"/>
    <w:basedOn w:val="Normln"/>
    <w:link w:val="Zkladntextodsazen2Char"/>
    <w:rsid w:val="008A4037"/>
    <w:pPr>
      <w:ind w:left="426"/>
      <w:jc w:val="both"/>
    </w:pPr>
    <w:rPr>
      <w:rFonts w:eastAsia="Arial"/>
      <w:lang w:val="x-none" w:eastAsia="x-none"/>
    </w:rPr>
  </w:style>
  <w:style w:type="paragraph" w:styleId="Zkladntextodsazen">
    <w:name w:val="Body Text Indent"/>
    <w:basedOn w:val="Normln"/>
    <w:rsid w:val="008A20C7"/>
    <w:pPr>
      <w:ind w:left="426"/>
    </w:pPr>
    <w:rPr>
      <w:rFonts w:eastAsia="Arial"/>
      <w:sz w:val="24"/>
    </w:rPr>
  </w:style>
  <w:style w:type="paragraph" w:styleId="Nzev">
    <w:name w:val="Title"/>
    <w:basedOn w:val="Normln"/>
    <w:qFormat/>
    <w:rsid w:val="008A20C7"/>
    <w:pPr>
      <w:jc w:val="center"/>
      <w:outlineLvl w:val="0"/>
    </w:pPr>
    <w:rPr>
      <w:b/>
      <w:sz w:val="32"/>
    </w:rPr>
  </w:style>
  <w:style w:type="character" w:customStyle="1" w:styleId="CharCharCharCharCharCharCharCharCharCharCharCharChar">
    <w:name w:val="Char Char Char Char Char Char Char Char Char Char Char Char Char"/>
    <w:rsid w:val="008A20C7"/>
    <w:rPr>
      <w:sz w:val="24"/>
      <w:lang w:val="cs-CZ" w:eastAsia="cs-CZ" w:bidi="ar-SA"/>
    </w:rPr>
  </w:style>
  <w:style w:type="paragraph" w:styleId="Zhlav">
    <w:name w:val="header"/>
    <w:basedOn w:val="Normln"/>
    <w:link w:val="ZhlavChar"/>
    <w:uiPriority w:val="99"/>
    <w:rsid w:val="008A20C7"/>
    <w:pPr>
      <w:tabs>
        <w:tab w:val="center" w:pos="4536"/>
        <w:tab w:val="right" w:pos="9072"/>
      </w:tabs>
    </w:pPr>
  </w:style>
  <w:style w:type="paragraph" w:styleId="Zpat">
    <w:name w:val="footer"/>
    <w:basedOn w:val="Normln"/>
    <w:link w:val="ZpatChar"/>
    <w:uiPriority w:val="99"/>
    <w:rsid w:val="008A20C7"/>
    <w:pPr>
      <w:tabs>
        <w:tab w:val="center" w:pos="4536"/>
        <w:tab w:val="right" w:pos="9072"/>
      </w:tabs>
    </w:pPr>
    <w:rPr>
      <w:lang w:val="x-none" w:eastAsia="x-none"/>
    </w:rPr>
  </w:style>
  <w:style w:type="character" w:styleId="slostrnky">
    <w:name w:val="page number"/>
    <w:basedOn w:val="Standardnpsmoodstavce"/>
    <w:rsid w:val="008F348D"/>
  </w:style>
  <w:style w:type="paragraph" w:styleId="Textbubliny">
    <w:name w:val="Balloon Text"/>
    <w:basedOn w:val="Normln"/>
    <w:link w:val="TextbublinyChar"/>
    <w:rsid w:val="00097309"/>
    <w:rPr>
      <w:rFonts w:ascii="Tahoma" w:hAnsi="Tahoma"/>
      <w:sz w:val="16"/>
      <w:szCs w:val="16"/>
      <w:lang w:val="x-none" w:eastAsia="x-none"/>
    </w:rPr>
  </w:style>
  <w:style w:type="character" w:customStyle="1" w:styleId="TextbublinyChar">
    <w:name w:val="Text bubliny Char"/>
    <w:link w:val="Textbubliny"/>
    <w:rsid w:val="00097309"/>
    <w:rPr>
      <w:rFonts w:ascii="Tahoma" w:hAnsi="Tahoma" w:cs="Tahoma"/>
      <w:sz w:val="16"/>
      <w:szCs w:val="16"/>
    </w:rPr>
  </w:style>
  <w:style w:type="character" w:styleId="Odkaznakoment">
    <w:name w:val="annotation reference"/>
    <w:uiPriority w:val="99"/>
    <w:rsid w:val="004604F7"/>
    <w:rPr>
      <w:sz w:val="16"/>
      <w:szCs w:val="16"/>
    </w:rPr>
  </w:style>
  <w:style w:type="paragraph" w:styleId="Textkomente">
    <w:name w:val="annotation text"/>
    <w:basedOn w:val="Normln"/>
    <w:link w:val="TextkomenteChar"/>
    <w:uiPriority w:val="99"/>
    <w:rsid w:val="004604F7"/>
  </w:style>
  <w:style w:type="character" w:customStyle="1" w:styleId="TextkomenteChar">
    <w:name w:val="Text komentáře Char"/>
    <w:basedOn w:val="Standardnpsmoodstavce"/>
    <w:link w:val="Textkomente"/>
    <w:uiPriority w:val="99"/>
    <w:rsid w:val="004604F7"/>
  </w:style>
  <w:style w:type="paragraph" w:styleId="Pedmtkomente">
    <w:name w:val="annotation subject"/>
    <w:basedOn w:val="Textkomente"/>
    <w:next w:val="Textkomente"/>
    <w:link w:val="PedmtkomenteChar"/>
    <w:rsid w:val="004604F7"/>
    <w:rPr>
      <w:rFonts w:ascii="Times New Roman" w:hAnsi="Times New Roman"/>
      <w:b/>
      <w:bCs/>
      <w:sz w:val="20"/>
      <w:lang w:val="x-none" w:eastAsia="x-none"/>
    </w:rPr>
  </w:style>
  <w:style w:type="character" w:customStyle="1" w:styleId="PedmtkomenteChar">
    <w:name w:val="Předmět komentáře Char"/>
    <w:link w:val="Pedmtkomente"/>
    <w:rsid w:val="004604F7"/>
    <w:rPr>
      <w:b/>
      <w:bCs/>
    </w:rPr>
  </w:style>
  <w:style w:type="character" w:styleId="Hypertextovodkaz">
    <w:name w:val="Hyperlink"/>
    <w:uiPriority w:val="99"/>
    <w:rsid w:val="0080433E"/>
    <w:rPr>
      <w:color w:val="0000FF"/>
      <w:u w:val="single"/>
    </w:rPr>
  </w:style>
  <w:style w:type="character" w:styleId="Sledovanodkaz">
    <w:name w:val="FollowedHyperlink"/>
    <w:rsid w:val="0080433E"/>
    <w:rPr>
      <w:color w:val="800080"/>
      <w:u w:val="single"/>
    </w:rPr>
  </w:style>
  <w:style w:type="paragraph" w:styleId="Odstavecseseznamem">
    <w:name w:val="List Paragraph"/>
    <w:basedOn w:val="Normln"/>
    <w:uiPriority w:val="34"/>
    <w:qFormat/>
    <w:rsid w:val="00413C68"/>
    <w:pPr>
      <w:ind w:left="708"/>
    </w:pPr>
  </w:style>
  <w:style w:type="paragraph" w:styleId="slovanseznam">
    <w:name w:val="List Number"/>
    <w:basedOn w:val="Normln"/>
    <w:uiPriority w:val="99"/>
    <w:unhideWhenUsed/>
    <w:rsid w:val="00F731A8"/>
    <w:pPr>
      <w:numPr>
        <w:numId w:val="4"/>
      </w:numPr>
      <w:suppressAutoHyphens/>
      <w:contextualSpacing/>
    </w:pPr>
    <w:rPr>
      <w:rFonts w:ascii="Calibri" w:hAnsi="Calibri" w:cs="Calibri"/>
      <w:sz w:val="24"/>
      <w:szCs w:val="24"/>
      <w:lang w:eastAsia="ar-SA"/>
    </w:rPr>
  </w:style>
  <w:style w:type="character" w:customStyle="1" w:styleId="normln0">
    <w:name w:val="normální"/>
    <w:rsid w:val="00296841"/>
    <w:rPr>
      <w:rFonts w:ascii="Arial" w:hAnsi="Arial"/>
    </w:rPr>
  </w:style>
  <w:style w:type="paragraph" w:styleId="FormtovanvHTML">
    <w:name w:val="HTML Preformatted"/>
    <w:basedOn w:val="Normln"/>
    <w:link w:val="FormtovanvHTMLChar"/>
    <w:uiPriority w:val="99"/>
    <w:unhideWhenUsed/>
    <w:rsid w:val="00C2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FormtovanvHTMLChar">
    <w:name w:val="Formátovaný v HTML Char"/>
    <w:link w:val="FormtovanvHTML"/>
    <w:uiPriority w:val="99"/>
    <w:rsid w:val="00C23C7D"/>
    <w:rPr>
      <w:rFonts w:ascii="Courier New" w:hAnsi="Courier New" w:cs="Courier New"/>
    </w:rPr>
  </w:style>
  <w:style w:type="character" w:customStyle="1" w:styleId="CharCharCharCharCharCharCharCharCharCharCharCharChar0">
    <w:name w:val="Char Char Char Char Char Char Char Char Char Char Char Char Char"/>
    <w:rsid w:val="005C47EF"/>
    <w:rPr>
      <w:sz w:val="24"/>
      <w:lang w:val="cs-CZ" w:eastAsia="cs-CZ" w:bidi="ar-SA"/>
    </w:rPr>
  </w:style>
  <w:style w:type="character" w:customStyle="1" w:styleId="WW8Num5z0">
    <w:name w:val="WW8Num5z0"/>
    <w:rsid w:val="005C47EF"/>
    <w:rPr>
      <w:rFonts w:ascii="Symbol" w:hAnsi="Symbol" w:cs="Symbol"/>
    </w:rPr>
  </w:style>
  <w:style w:type="character" w:customStyle="1" w:styleId="Zkladntextodsazen2Char">
    <w:name w:val="Základní text odsazený 2 Char"/>
    <w:link w:val="Zkladntextodsazen2"/>
    <w:rsid w:val="00A93C2A"/>
    <w:rPr>
      <w:rFonts w:ascii="Arial" w:eastAsia="Arial" w:hAnsi="Arial"/>
      <w:sz w:val="22"/>
    </w:rPr>
  </w:style>
  <w:style w:type="paragraph" w:customStyle="1" w:styleId="Odrky1">
    <w:name w:val="Odrážky 1"/>
    <w:basedOn w:val="Normln"/>
    <w:rsid w:val="006A3446"/>
    <w:pPr>
      <w:numPr>
        <w:numId w:val="5"/>
      </w:numPr>
      <w:spacing w:line="276" w:lineRule="auto"/>
    </w:pPr>
    <w:rPr>
      <w:rFonts w:ascii="Calibri" w:eastAsia="Calibri" w:hAnsi="Calibri"/>
      <w:sz w:val="20"/>
      <w:lang w:eastAsia="en-US"/>
    </w:rPr>
  </w:style>
  <w:style w:type="paragraph" w:customStyle="1" w:styleId="Odrky2">
    <w:name w:val="Odrážky 2"/>
    <w:basedOn w:val="Normln"/>
    <w:rsid w:val="006A3446"/>
    <w:pPr>
      <w:numPr>
        <w:ilvl w:val="1"/>
        <w:numId w:val="5"/>
      </w:numPr>
      <w:spacing w:line="276" w:lineRule="auto"/>
    </w:pPr>
    <w:rPr>
      <w:rFonts w:ascii="Times New Roman" w:eastAsia="Calibri" w:hAnsi="Times New Roman"/>
    </w:rPr>
  </w:style>
  <w:style w:type="paragraph" w:customStyle="1" w:styleId="Odrky0">
    <w:name w:val="Odrážky 0"/>
    <w:basedOn w:val="Normln"/>
    <w:rsid w:val="006A3446"/>
    <w:pPr>
      <w:numPr>
        <w:ilvl w:val="2"/>
        <w:numId w:val="5"/>
      </w:numPr>
      <w:tabs>
        <w:tab w:val="left" w:pos="284"/>
      </w:tabs>
      <w:spacing w:line="276" w:lineRule="auto"/>
    </w:pPr>
    <w:rPr>
      <w:rFonts w:ascii="Calibri" w:eastAsia="Calibri" w:hAnsi="Calibri"/>
    </w:rPr>
  </w:style>
  <w:style w:type="paragraph" w:customStyle="1" w:styleId="Styl2">
    <w:name w:val="Styl2"/>
    <w:basedOn w:val="Nadpis2"/>
    <w:qFormat/>
    <w:rsid w:val="008555EA"/>
    <w:pPr>
      <w:numPr>
        <w:numId w:val="6"/>
      </w:numPr>
      <w:suppressAutoHyphens/>
      <w:spacing w:before="240" w:after="60"/>
      <w:jc w:val="both"/>
    </w:pPr>
    <w:rPr>
      <w:rFonts w:ascii="Calibri" w:hAnsi="Calibri" w:cs="Cambria"/>
      <w:bCs/>
      <w:i/>
      <w:iCs/>
      <w:color w:val="82EACA"/>
      <w:szCs w:val="28"/>
    </w:rPr>
  </w:style>
  <w:style w:type="character" w:customStyle="1" w:styleId="ZpatChar">
    <w:name w:val="Zápatí Char"/>
    <w:link w:val="Zpat"/>
    <w:uiPriority w:val="99"/>
    <w:rsid w:val="00906326"/>
    <w:rPr>
      <w:rFonts w:ascii="Arial" w:hAnsi="Arial"/>
      <w:sz w:val="22"/>
    </w:rPr>
  </w:style>
  <w:style w:type="paragraph" w:styleId="Bezmezer">
    <w:name w:val="No Spacing"/>
    <w:link w:val="BezmezerChar"/>
    <w:uiPriority w:val="1"/>
    <w:qFormat/>
    <w:rsid w:val="00E353B7"/>
    <w:rPr>
      <w:rFonts w:ascii="Calibri" w:eastAsia="Calibri" w:hAnsi="Calibri"/>
      <w:sz w:val="22"/>
      <w:szCs w:val="22"/>
      <w:lang w:eastAsia="en-US"/>
    </w:rPr>
  </w:style>
  <w:style w:type="character" w:customStyle="1" w:styleId="BezmezerChar">
    <w:name w:val="Bez mezer Char"/>
    <w:link w:val="Bezmezer"/>
    <w:uiPriority w:val="1"/>
    <w:rsid w:val="00E353B7"/>
    <w:rPr>
      <w:rFonts w:ascii="Calibri" w:eastAsia="Calibri" w:hAnsi="Calibri"/>
      <w:sz w:val="22"/>
      <w:szCs w:val="22"/>
      <w:lang w:eastAsia="en-US" w:bidi="ar-SA"/>
    </w:rPr>
  </w:style>
  <w:style w:type="paragraph" w:customStyle="1" w:styleId="zakladnicislovani">
    <w:name w:val="zakladni cislovani"/>
    <w:basedOn w:val="Normln"/>
    <w:uiPriority w:val="99"/>
    <w:rsid w:val="00470F4F"/>
    <w:pPr>
      <w:numPr>
        <w:numId w:val="7"/>
      </w:numPr>
      <w:contextualSpacing/>
      <w:jc w:val="both"/>
    </w:pPr>
    <w:rPr>
      <w:rFonts w:ascii="Calibri" w:eastAsia="Calibri" w:hAnsi="Calibri"/>
      <w:sz w:val="20"/>
      <w:lang w:val="x-none" w:eastAsia="x-none"/>
    </w:rPr>
  </w:style>
  <w:style w:type="character" w:customStyle="1" w:styleId="Nadpis1Char">
    <w:name w:val="Nadpis 1 Char"/>
    <w:link w:val="Nadpis1"/>
    <w:rsid w:val="00004A57"/>
    <w:rPr>
      <w:rFonts w:ascii="Cambria" w:eastAsia="Times New Roman" w:hAnsi="Cambria" w:cs="Times New Roman"/>
      <w:b/>
      <w:bCs/>
      <w:kern w:val="32"/>
      <w:sz w:val="32"/>
      <w:szCs w:val="32"/>
    </w:rPr>
  </w:style>
  <w:style w:type="paragraph" w:styleId="Zkladntext3">
    <w:name w:val="Body Text 3"/>
    <w:basedOn w:val="Normln"/>
    <w:link w:val="Zkladntext3Char"/>
    <w:rsid w:val="00B00603"/>
    <w:pPr>
      <w:spacing w:after="120"/>
    </w:pPr>
    <w:rPr>
      <w:sz w:val="16"/>
      <w:szCs w:val="16"/>
    </w:rPr>
  </w:style>
  <w:style w:type="character" w:customStyle="1" w:styleId="Zkladntext3Char">
    <w:name w:val="Základní text 3 Char"/>
    <w:link w:val="Zkladntext3"/>
    <w:rsid w:val="00B00603"/>
    <w:rPr>
      <w:rFonts w:ascii="Arial" w:hAnsi="Arial"/>
      <w:sz w:val="16"/>
      <w:szCs w:val="16"/>
    </w:rPr>
  </w:style>
  <w:style w:type="table" w:styleId="Mkatabulky">
    <w:name w:val="Table Grid"/>
    <w:basedOn w:val="Normlntabulka"/>
    <w:rsid w:val="00B77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10936"/>
    <w:pPr>
      <w:spacing w:before="100" w:beforeAutospacing="1" w:after="100" w:afterAutospacing="1"/>
    </w:pPr>
    <w:rPr>
      <w:rFonts w:ascii="Times New Roman" w:hAnsi="Times New Roman"/>
      <w:sz w:val="24"/>
      <w:szCs w:val="24"/>
    </w:rPr>
  </w:style>
  <w:style w:type="table" w:customStyle="1" w:styleId="Mkatabulky21">
    <w:name w:val="Mřížka tabulky21"/>
    <w:basedOn w:val="Normlntabulka"/>
    <w:next w:val="Mkatabulky"/>
    <w:rsid w:val="00E731C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rsid w:val="00AB592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rsid w:val="008F743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rsid w:val="000D4D45"/>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basedOn w:val="Standardnpsmoodstavce"/>
    <w:link w:val="Zhlav"/>
    <w:uiPriority w:val="99"/>
    <w:rsid w:val="002411D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4682">
      <w:bodyDiv w:val="1"/>
      <w:marLeft w:val="0"/>
      <w:marRight w:val="0"/>
      <w:marTop w:val="0"/>
      <w:marBottom w:val="0"/>
      <w:divBdr>
        <w:top w:val="none" w:sz="0" w:space="0" w:color="auto"/>
        <w:left w:val="none" w:sz="0" w:space="0" w:color="auto"/>
        <w:bottom w:val="none" w:sz="0" w:space="0" w:color="auto"/>
        <w:right w:val="none" w:sz="0" w:space="0" w:color="auto"/>
      </w:divBdr>
    </w:div>
    <w:div w:id="647593936">
      <w:bodyDiv w:val="1"/>
      <w:marLeft w:val="0"/>
      <w:marRight w:val="0"/>
      <w:marTop w:val="0"/>
      <w:marBottom w:val="0"/>
      <w:divBdr>
        <w:top w:val="none" w:sz="0" w:space="0" w:color="auto"/>
        <w:left w:val="none" w:sz="0" w:space="0" w:color="auto"/>
        <w:bottom w:val="none" w:sz="0" w:space="0" w:color="auto"/>
        <w:right w:val="none" w:sz="0" w:space="0" w:color="auto"/>
      </w:divBdr>
    </w:div>
    <w:div w:id="977492214">
      <w:bodyDiv w:val="1"/>
      <w:marLeft w:val="0"/>
      <w:marRight w:val="0"/>
      <w:marTop w:val="0"/>
      <w:marBottom w:val="0"/>
      <w:divBdr>
        <w:top w:val="none" w:sz="0" w:space="0" w:color="auto"/>
        <w:left w:val="none" w:sz="0" w:space="0" w:color="auto"/>
        <w:bottom w:val="none" w:sz="0" w:space="0" w:color="auto"/>
        <w:right w:val="none" w:sz="0" w:space="0" w:color="auto"/>
      </w:divBdr>
    </w:div>
    <w:div w:id="1481310820">
      <w:bodyDiv w:val="1"/>
      <w:marLeft w:val="0"/>
      <w:marRight w:val="0"/>
      <w:marTop w:val="0"/>
      <w:marBottom w:val="0"/>
      <w:divBdr>
        <w:top w:val="none" w:sz="0" w:space="0" w:color="auto"/>
        <w:left w:val="none" w:sz="0" w:space="0" w:color="auto"/>
        <w:bottom w:val="none" w:sz="0" w:space="0" w:color="auto"/>
        <w:right w:val="none" w:sz="0" w:space="0" w:color="auto"/>
      </w:divBdr>
    </w:div>
    <w:div w:id="1509444342">
      <w:bodyDiv w:val="1"/>
      <w:marLeft w:val="0"/>
      <w:marRight w:val="0"/>
      <w:marTop w:val="0"/>
      <w:marBottom w:val="0"/>
      <w:divBdr>
        <w:top w:val="none" w:sz="0" w:space="0" w:color="auto"/>
        <w:left w:val="none" w:sz="0" w:space="0" w:color="auto"/>
        <w:bottom w:val="none" w:sz="0" w:space="0" w:color="auto"/>
        <w:right w:val="none" w:sz="0" w:space="0" w:color="auto"/>
      </w:divBdr>
    </w:div>
    <w:div w:id="1625576560">
      <w:bodyDiv w:val="1"/>
      <w:marLeft w:val="0"/>
      <w:marRight w:val="0"/>
      <w:marTop w:val="0"/>
      <w:marBottom w:val="0"/>
      <w:divBdr>
        <w:top w:val="none" w:sz="0" w:space="0" w:color="auto"/>
        <w:left w:val="none" w:sz="0" w:space="0" w:color="auto"/>
        <w:bottom w:val="none" w:sz="0" w:space="0" w:color="auto"/>
        <w:right w:val="none" w:sz="0" w:space="0" w:color="auto"/>
      </w:divBdr>
    </w:div>
    <w:div w:id="2065987642">
      <w:bodyDiv w:val="1"/>
      <w:marLeft w:val="0"/>
      <w:marRight w:val="0"/>
      <w:marTop w:val="0"/>
      <w:marBottom w:val="0"/>
      <w:divBdr>
        <w:top w:val="none" w:sz="0" w:space="0" w:color="auto"/>
        <w:left w:val="none" w:sz="0" w:space="0" w:color="auto"/>
        <w:bottom w:val="none" w:sz="0" w:space="0" w:color="auto"/>
        <w:right w:val="none" w:sz="0" w:space="0" w:color="auto"/>
      </w:divBdr>
    </w:div>
    <w:div w:id="20775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jkova@mukrnov.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jachymcak@mukrnov.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app.goo.gl/u1SCtXZ7HXdQhY6y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hazuchova@mukrnov.cz" TargetMode="External"/><Relationship Id="rId4" Type="http://schemas.openxmlformats.org/officeDocument/2006/relationships/webSettings" Target="webSettings.xml"/><Relationship Id="rId9" Type="http://schemas.openxmlformats.org/officeDocument/2006/relationships/hyperlink" Target="mailto:jsrubar@mukrn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2543</Words>
  <Characters>15010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VZOROVÁ SMLOUVA O DÍLO</vt:lpstr>
    </vt:vector>
  </TitlesOfParts>
  <Company>Topinfo s.r.o.</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subject/>
  <dc:creator>Marek Viktor</dc:creator>
  <cp:keywords/>
  <cp:lastModifiedBy>Petr Hnizda</cp:lastModifiedBy>
  <cp:revision>8</cp:revision>
  <cp:lastPrinted>2015-03-26T09:30:00Z</cp:lastPrinted>
  <dcterms:created xsi:type="dcterms:W3CDTF">2024-11-26T08:56:00Z</dcterms:created>
  <dcterms:modified xsi:type="dcterms:W3CDTF">2025-04-23T07:02:00Z</dcterms:modified>
</cp:coreProperties>
</file>