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0600A133" w14:textId="77777777" w:rsidR="005D1CC1" w:rsidRPr="004F5931" w:rsidRDefault="005D1CC1" w:rsidP="005D1CC1">
      <w:pPr>
        <w:tabs>
          <w:tab w:val="left" w:pos="0"/>
        </w:tabs>
        <w:rPr>
          <w:rFonts w:cs="Calibri"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 xml:space="preserve">k veřejné zakázce na dodávky zadávané ve zjednodušeném podlimitním řízení podle § 53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 w:rsidRPr="00467C48">
        <w:rPr>
          <w:rFonts w:ascii="Calibri" w:hAnsi="Calibri" w:cs="Calibri"/>
          <w:b/>
          <w:sz w:val="22"/>
          <w:szCs w:val="22"/>
        </w:rPr>
        <w:t>Virtuální realita ve výuce na ZŠ ve městě Krnov_1 (nábytek)</w:t>
      </w:r>
    </w:p>
    <w:p w14:paraId="5790DD1C" w14:textId="77777777" w:rsidR="00524E63" w:rsidRDefault="00524E63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008AC3B2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72A4" w14:textId="77777777" w:rsidR="00E924E2" w:rsidRDefault="00E924E2" w:rsidP="005B1BC8">
      <w:r>
        <w:separator/>
      </w:r>
    </w:p>
  </w:endnote>
  <w:endnote w:type="continuationSeparator" w:id="0">
    <w:p w14:paraId="5C3514C0" w14:textId="77777777" w:rsidR="00E924E2" w:rsidRDefault="00E924E2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93EA" w14:textId="77777777" w:rsidR="00E924E2" w:rsidRDefault="00E924E2" w:rsidP="005B1BC8">
      <w:r>
        <w:separator/>
      </w:r>
    </w:p>
  </w:footnote>
  <w:footnote w:type="continuationSeparator" w:id="0">
    <w:p w14:paraId="3C60C89F" w14:textId="77777777" w:rsidR="00E924E2" w:rsidRDefault="00E924E2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BAC99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  <w:r w:rsidR="005D1CC1" w:rsidRPr="004A03FA">
      <w:rPr>
        <w:noProof/>
        <w:lang w:eastAsia="cs-CZ"/>
      </w:rPr>
      <w:drawing>
        <wp:inline distT="0" distB="0" distL="0" distR="0" wp14:anchorId="38163CA8" wp14:editId="7C2ADF05">
          <wp:extent cx="5756910" cy="699770"/>
          <wp:effectExtent l="0" t="0" r="0" b="5080"/>
          <wp:docPr id="1574907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8C55" w14:textId="04F19F3D" w:rsidR="00E161C0" w:rsidRDefault="00E161C0">
    <w:pPr>
      <w:pStyle w:val="Zhlav"/>
    </w:pPr>
  </w:p>
  <w:p w14:paraId="0C13ADEA" w14:textId="073CE564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ED3EE6"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56F9"/>
    <w:rsid w:val="000B6B5C"/>
    <w:rsid w:val="00172C8A"/>
    <w:rsid w:val="001F19E6"/>
    <w:rsid w:val="002A652B"/>
    <w:rsid w:val="003265E0"/>
    <w:rsid w:val="00374B80"/>
    <w:rsid w:val="00415685"/>
    <w:rsid w:val="00471AB3"/>
    <w:rsid w:val="00524E63"/>
    <w:rsid w:val="005522F1"/>
    <w:rsid w:val="005B1BC8"/>
    <w:rsid w:val="005D1CC1"/>
    <w:rsid w:val="005D6D1E"/>
    <w:rsid w:val="00620565"/>
    <w:rsid w:val="006335E8"/>
    <w:rsid w:val="00643AC7"/>
    <w:rsid w:val="00662325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37113"/>
    <w:rsid w:val="00B43D9D"/>
    <w:rsid w:val="00B947F7"/>
    <w:rsid w:val="00BF12F8"/>
    <w:rsid w:val="00C25A5E"/>
    <w:rsid w:val="00C81A4D"/>
    <w:rsid w:val="00DA45CB"/>
    <w:rsid w:val="00DC3AD5"/>
    <w:rsid w:val="00E161C0"/>
    <w:rsid w:val="00E36279"/>
    <w:rsid w:val="00E7031E"/>
    <w:rsid w:val="00E873A4"/>
    <w:rsid w:val="00E924E2"/>
    <w:rsid w:val="00EA72F9"/>
    <w:rsid w:val="00EC4CD2"/>
    <w:rsid w:val="00ED3EE6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26</cp:revision>
  <dcterms:created xsi:type="dcterms:W3CDTF">2023-01-24T07:36:00Z</dcterms:created>
  <dcterms:modified xsi:type="dcterms:W3CDTF">2025-05-21T13:06:00Z</dcterms:modified>
</cp:coreProperties>
</file>