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F2F57CA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6A04F91D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1A1">
              <w:rPr>
                <w:b/>
                <w:bCs/>
                <w:sz w:val="28"/>
                <w:szCs w:val="28"/>
              </w:rPr>
              <w:t>1</w:t>
            </w:r>
            <w:r w:rsidR="007C043D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BD5ABDE" w14:textId="77777777" w:rsidR="00ED3333" w:rsidRPr="00ED3333" w:rsidRDefault="00822351" w:rsidP="00ED3333">
            <w:pPr>
              <w:rPr>
                <w:b/>
                <w:bCs/>
                <w:sz w:val="28"/>
                <w:szCs w:val="28"/>
              </w:rPr>
            </w:pPr>
            <w:bookmarkStart w:id="0" w:name="_Hlk35158552"/>
            <w:r>
              <w:rPr>
                <w:b/>
                <w:bCs/>
                <w:sz w:val="28"/>
                <w:szCs w:val="28"/>
              </w:rPr>
              <w:t xml:space="preserve">Plocha </w:t>
            </w:r>
            <w:r w:rsidR="007C043D">
              <w:rPr>
                <w:b/>
                <w:bCs/>
                <w:sz w:val="28"/>
                <w:szCs w:val="28"/>
              </w:rPr>
              <w:t>pro společné aktivity (nad hranicí hladiny Q</w:t>
            </w:r>
            <w:r w:rsidR="007C043D" w:rsidRPr="007C043D">
              <w:rPr>
                <w:b/>
                <w:bCs/>
                <w:sz w:val="28"/>
                <w:szCs w:val="28"/>
                <w:vertAlign w:val="subscript"/>
              </w:rPr>
              <w:t>20</w:t>
            </w:r>
            <w:r w:rsidR="007C043D">
              <w:rPr>
                <w:b/>
                <w:bCs/>
                <w:sz w:val="28"/>
                <w:szCs w:val="28"/>
              </w:rPr>
              <w:t>)</w:t>
            </w:r>
            <w:bookmarkEnd w:id="0"/>
          </w:p>
        </w:tc>
      </w:tr>
      <w:tr w:rsidR="002F650F" w14:paraId="096B69E4" w14:textId="77777777" w:rsidTr="002F650F">
        <w:tc>
          <w:tcPr>
            <w:tcW w:w="1384" w:type="dxa"/>
          </w:tcPr>
          <w:p w14:paraId="4647A8B0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39CC0E37" w14:textId="77777777" w:rsidTr="0082301A">
              <w:tc>
                <w:tcPr>
                  <w:tcW w:w="7826" w:type="dxa"/>
                </w:tcPr>
                <w:p w14:paraId="461F4CA4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644A1744" w14:textId="77777777" w:rsidR="002F650F" w:rsidRDefault="002F650F" w:rsidP="002F650F"/>
        </w:tc>
      </w:tr>
    </w:tbl>
    <w:p w14:paraId="78CA0FAA" w14:textId="77777777" w:rsidR="00BE0FEB" w:rsidRDefault="00BE0FEB">
      <w:pPr>
        <w:pStyle w:val="Bntext"/>
      </w:pPr>
    </w:p>
    <w:p w14:paraId="7AC7E3AA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6175FB26" w14:textId="77777777" w:rsidR="00B13EF1" w:rsidRDefault="00B13EF1" w:rsidP="00B13EF1">
      <w:pPr>
        <w:pStyle w:val="NadpisC"/>
        <w:rPr>
          <w:b w:val="0"/>
          <w:i/>
          <w:iCs/>
          <w:kern w:val="0"/>
          <w:sz w:val="20"/>
        </w:rPr>
      </w:pPr>
      <w:r w:rsidRPr="00B13EF1">
        <w:rPr>
          <w:b w:val="0"/>
          <w:i/>
          <w:iCs/>
          <w:kern w:val="0"/>
          <w:sz w:val="20"/>
        </w:rPr>
        <w:t xml:space="preserve">Tato plocha je nad hladinou běžného rozlivu, a proto zde budou výrazněji uplatněny architektonické prvky. Plocha se nachází ve středu parku a při její tvorbě bude mimo jiné využita stávající vyvýšená zemina. V prostoru mezi cestami je místo k setkávání, malých koncertů i případné menší kavárny. Terén bude výrazněji tvarován zejména směrem k povodňovému prostoru. </w:t>
      </w:r>
    </w:p>
    <w:p w14:paraId="0630CD88" w14:textId="77777777" w:rsidR="00B13EF1" w:rsidRDefault="00B13EF1" w:rsidP="00B13EF1">
      <w:pPr>
        <w:pStyle w:val="Bntext"/>
        <w:rPr>
          <w:i/>
          <w:iCs/>
        </w:rPr>
      </w:pPr>
      <w:r w:rsidRPr="00B13EF1">
        <w:rPr>
          <w:i/>
          <w:iCs/>
        </w:rPr>
        <w:t>- mírně vyvýšená kruhová vyhlídka (možnost i lehké stavby)</w:t>
      </w:r>
    </w:p>
    <w:p w14:paraId="19497D07" w14:textId="77777777" w:rsidR="00B13EF1" w:rsidRDefault="00B13EF1" w:rsidP="00B13EF1">
      <w:pPr>
        <w:pStyle w:val="Bntext"/>
        <w:rPr>
          <w:i/>
          <w:iCs/>
          <w:u w:val="single"/>
        </w:rPr>
      </w:pPr>
      <w:r w:rsidRPr="00B13EF1">
        <w:rPr>
          <w:i/>
          <w:iCs/>
          <w:u w:val="single"/>
        </w:rPr>
        <w:t xml:space="preserve">zeleň:  </w:t>
      </w:r>
    </w:p>
    <w:p w14:paraId="334E25DF" w14:textId="77777777" w:rsidR="00B13EF1" w:rsidRPr="00B13EF1" w:rsidRDefault="00B13EF1" w:rsidP="00B13EF1">
      <w:pPr>
        <w:pStyle w:val="Bntext"/>
        <w:rPr>
          <w:i/>
          <w:iCs/>
        </w:rPr>
      </w:pPr>
      <w:r w:rsidRPr="00B13EF1">
        <w:rPr>
          <w:i/>
          <w:iCs/>
        </w:rPr>
        <w:t xml:space="preserve">- stromy v nepravidelném i pravidelném rozmístění </w:t>
      </w:r>
    </w:p>
    <w:p w14:paraId="580FBBEB" w14:textId="77777777" w:rsidR="00B13EF1" w:rsidRPr="00B13EF1" w:rsidRDefault="00B13EF1" w:rsidP="00B13EF1">
      <w:pPr>
        <w:pStyle w:val="Bntext"/>
        <w:rPr>
          <w:i/>
          <w:iCs/>
        </w:rPr>
      </w:pPr>
      <w:r w:rsidRPr="00B13EF1">
        <w:rPr>
          <w:i/>
          <w:iCs/>
        </w:rPr>
        <w:t xml:space="preserve">- nízké intenzivní i květinové záhony </w:t>
      </w:r>
    </w:p>
    <w:p w14:paraId="6EA91364" w14:textId="77777777" w:rsidR="00B13EF1" w:rsidRDefault="00B13EF1" w:rsidP="00B13EF1">
      <w:pPr>
        <w:pStyle w:val="Bntext"/>
        <w:rPr>
          <w:i/>
          <w:iCs/>
        </w:rPr>
      </w:pPr>
      <w:r w:rsidRPr="00B13EF1">
        <w:rPr>
          <w:i/>
          <w:iCs/>
        </w:rPr>
        <w:t>- pobytové trávníky se závlahou</w:t>
      </w:r>
    </w:p>
    <w:p w14:paraId="6759C82E" w14:textId="77777777" w:rsidR="00B13EF1" w:rsidRDefault="00B13EF1" w:rsidP="00B13EF1">
      <w:pPr>
        <w:pStyle w:val="Bntext"/>
        <w:rPr>
          <w:i/>
          <w:iCs/>
          <w:u w:val="single"/>
        </w:rPr>
      </w:pPr>
      <w:r w:rsidRPr="00B13EF1">
        <w:rPr>
          <w:i/>
          <w:iCs/>
          <w:u w:val="single"/>
        </w:rPr>
        <w:t>povrchy:</w:t>
      </w:r>
    </w:p>
    <w:p w14:paraId="7A61796E" w14:textId="77777777" w:rsidR="00B13EF1" w:rsidRPr="00B13EF1" w:rsidRDefault="00B13EF1" w:rsidP="00B13EF1">
      <w:pPr>
        <w:pStyle w:val="Bntext"/>
        <w:rPr>
          <w:i/>
          <w:iCs/>
        </w:rPr>
      </w:pPr>
      <w:r w:rsidRPr="00B13EF1">
        <w:rPr>
          <w:i/>
          <w:iCs/>
        </w:rPr>
        <w:t xml:space="preserve">- průjezdné komunikace bezprašný povrch, ostatní MZK </w:t>
      </w:r>
    </w:p>
    <w:p w14:paraId="087C604F" w14:textId="77777777" w:rsidR="00B13EF1" w:rsidRDefault="00B13EF1" w:rsidP="00B13EF1">
      <w:pPr>
        <w:pStyle w:val="Bntext"/>
        <w:rPr>
          <w:i/>
          <w:iCs/>
        </w:rPr>
      </w:pPr>
      <w:r w:rsidRPr="00B13EF1">
        <w:rPr>
          <w:i/>
          <w:iCs/>
        </w:rPr>
        <w:t>- pobytové plochy – MZK (mlat), dlažba, pobytový trávník s trvalou závlahou.</w:t>
      </w:r>
    </w:p>
    <w:p w14:paraId="2687672E" w14:textId="77777777" w:rsidR="00B13EF1" w:rsidRDefault="00B13EF1" w:rsidP="00B13EF1">
      <w:pPr>
        <w:pStyle w:val="Bntext"/>
        <w:rPr>
          <w:i/>
          <w:iCs/>
          <w:u w:val="single"/>
        </w:rPr>
      </w:pPr>
      <w:r w:rsidRPr="00B13EF1">
        <w:rPr>
          <w:i/>
          <w:iCs/>
          <w:u w:val="single"/>
        </w:rPr>
        <w:t>mobiliář:</w:t>
      </w:r>
    </w:p>
    <w:p w14:paraId="338E1732" w14:textId="77777777" w:rsidR="00B13EF1" w:rsidRPr="00B13EF1" w:rsidRDefault="00B13EF1" w:rsidP="00B13EF1">
      <w:pPr>
        <w:pStyle w:val="Bntext"/>
        <w:rPr>
          <w:i/>
          <w:iCs/>
        </w:rPr>
      </w:pPr>
      <w:r w:rsidRPr="00B13EF1">
        <w:rPr>
          <w:i/>
          <w:iCs/>
        </w:rPr>
        <w:t>- designový</w:t>
      </w:r>
    </w:p>
    <w:p w14:paraId="6D1C9794" w14:textId="77777777" w:rsidR="00AC6A8A" w:rsidRDefault="008E208F" w:rsidP="00B13EF1">
      <w:pPr>
        <w:pStyle w:val="NadpisC"/>
      </w:pPr>
      <w:r>
        <w:t>2</w:t>
      </w:r>
      <w:r>
        <w:tab/>
      </w:r>
      <w:r w:rsidR="002F650F">
        <w:t>Umístění</w:t>
      </w:r>
    </w:p>
    <w:p w14:paraId="7CEFEE5D" w14:textId="77777777" w:rsidR="00657E82" w:rsidRPr="00657E82" w:rsidRDefault="00657E82" w:rsidP="00657E82">
      <w:pPr>
        <w:pStyle w:val="Bntext"/>
      </w:pPr>
      <w:r>
        <w:rPr>
          <w:noProof/>
        </w:rPr>
        <w:drawing>
          <wp:inline distT="0" distB="0" distL="0" distR="0" wp14:anchorId="1A10D829" wp14:editId="13415CE3">
            <wp:extent cx="4124901" cy="3400900"/>
            <wp:effectExtent l="0" t="0" r="9525" b="9525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F15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901" cy="3400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9871AE" w14:textId="77777777" w:rsidR="00D145A2" w:rsidRDefault="00D145A2" w:rsidP="00D145A2">
      <w:pPr>
        <w:pStyle w:val="Bntext"/>
      </w:pPr>
      <w:r w:rsidRPr="009A5019">
        <w:t xml:space="preserve">Námět v souladu s ÚP – koridory </w:t>
      </w:r>
      <w:r>
        <w:t>vodní a vodohospodářské – KW-O39 (přípustné využití pro stavby dopravní a technické infrastruktury, přípustné využití pro krajinnou a ostatní zeleň), plochy parků a veřejných zahrad – ZP-2 (</w:t>
      </w:r>
      <w:r w:rsidR="00026328">
        <w:t xml:space="preserve">přípustné využití pro </w:t>
      </w:r>
      <w:r>
        <w:t>umístění dopravní infrastruktury nezbytné k zajištění dopravní obsluhy plochy</w:t>
      </w:r>
      <w:r w:rsidR="00026328">
        <w:t xml:space="preserve"> – </w:t>
      </w:r>
      <w:r>
        <w:t xml:space="preserve">chodníky, cyklostezky, komunikace pro zpřístupnění sousedních </w:t>
      </w:r>
      <w:proofErr w:type="gramStart"/>
      <w:r>
        <w:t>ploch,</w:t>
      </w:r>
      <w:proofErr w:type="gramEnd"/>
      <w:r>
        <w:t xml:space="preserve"> apod.).</w:t>
      </w:r>
    </w:p>
    <w:p w14:paraId="424DD87B" w14:textId="77777777" w:rsidR="00D145A2" w:rsidRDefault="00D145A2" w:rsidP="00D145A2">
      <w:pPr>
        <w:pStyle w:val="Bntext"/>
      </w:pPr>
      <w:r>
        <w:t>Zábory, majetkoprávní vypořádání – pozemky Města Krnova</w:t>
      </w:r>
    </w:p>
    <w:p w14:paraId="3F76D055" w14:textId="77777777" w:rsidR="00235460" w:rsidRPr="00ED3333" w:rsidRDefault="00D145A2" w:rsidP="00D145A2">
      <w:pPr>
        <w:pStyle w:val="Bntext"/>
      </w:pPr>
      <w:r>
        <w:t>Kolize s infrastrukturou – ANO, podzemní vedení VN, vedení veřejného osvětlení</w:t>
      </w:r>
    </w:p>
    <w:p w14:paraId="4C232B10" w14:textId="77777777" w:rsidR="002F650F" w:rsidRDefault="008E208F" w:rsidP="00235460">
      <w:pPr>
        <w:pStyle w:val="NadpisC"/>
      </w:pPr>
      <w:r>
        <w:lastRenderedPageBreak/>
        <w:t>3</w:t>
      </w:r>
      <w:r>
        <w:tab/>
      </w:r>
      <w:r w:rsidR="00235460">
        <w:t>Komentář</w:t>
      </w:r>
    </w:p>
    <w:p w14:paraId="7C37EB03" w14:textId="77777777" w:rsidR="003A5E3A" w:rsidRDefault="003A5E3A" w:rsidP="003A5E3A">
      <w:pPr>
        <w:pStyle w:val="Bntext"/>
      </w:pPr>
      <w:bookmarkStart w:id="1" w:name="_Hlk34636033"/>
      <w:r>
        <w:t xml:space="preserve">Řešení je uvedeno na přílohách studie: zpráva A str. 39-40, situace B.04f. </w:t>
      </w:r>
    </w:p>
    <w:p w14:paraId="083FC901" w14:textId="77777777" w:rsidR="003A5E3A" w:rsidRDefault="003A5E3A" w:rsidP="003A5E3A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1"/>
    </w:p>
    <w:p w14:paraId="120EE908" w14:textId="77777777" w:rsidR="002F650F" w:rsidRDefault="008E208F" w:rsidP="003A5E3A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610E9E30" w14:textId="77777777" w:rsidR="00DE7BDB" w:rsidRPr="00DE7BDB" w:rsidRDefault="00185965" w:rsidP="00DE7BDB">
      <w:r w:rsidRPr="00185965">
        <w:t>Plocha pro společné aktivity (nad hranicí hladiny Q</w:t>
      </w:r>
      <w:r w:rsidRPr="00185965">
        <w:rPr>
          <w:vertAlign w:val="subscript"/>
        </w:rPr>
        <w:t>20</w:t>
      </w:r>
      <w:r w:rsidRPr="00185965">
        <w:t>)</w:t>
      </w:r>
      <w:r>
        <w:t xml:space="preserve"> </w:t>
      </w:r>
      <w:r w:rsidR="00DE7BDB">
        <w:t>je slučitelná s koncepcí a funkcí PPO. Vzhledem k tomu, že se jedná se o záplavové území, může správce toku a vodoprávní úřad stanovit omezující podmínky, např. pro umístění mobiliáře. Případné umístění kavárny by bylo vhodné nad</w:t>
      </w:r>
      <w:r w:rsidR="00DE7BDB" w:rsidRPr="00185965">
        <w:t xml:space="preserve"> hranicí hladiny Q</w:t>
      </w:r>
      <w:r w:rsidR="00DE7BDB">
        <w:rPr>
          <w:vertAlign w:val="subscript"/>
        </w:rPr>
        <w:t>100</w:t>
      </w:r>
      <w:r w:rsidR="00DE7BDB">
        <w:t>.</w:t>
      </w:r>
    </w:p>
    <w:p w14:paraId="08D77FD1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4E4F2960" w14:textId="77777777" w:rsidR="00185965" w:rsidRDefault="00DE7BDB" w:rsidP="00185965">
      <w:pPr>
        <w:pStyle w:val="Bntext"/>
      </w:pPr>
      <w:r>
        <w:t>V</w:t>
      </w:r>
      <w:r w:rsidR="00185965" w:rsidRPr="00620FD0">
        <w:t>liv</w:t>
      </w:r>
      <w:r w:rsidR="00185965">
        <w:t xml:space="preserve"> na kapacitu PPO neutrální.</w:t>
      </w:r>
    </w:p>
    <w:p w14:paraId="4DF32768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043BB154" w14:textId="77777777" w:rsidR="00DE7BDB" w:rsidRDefault="00C9219A" w:rsidP="00DE7BDB">
      <w:r>
        <w:t>Modelace terénu a v</w:t>
      </w:r>
      <w:r w:rsidR="00DE7BDB">
        <w:t xml:space="preserve">ybavení prostoru je třeba přizpůsobit kapacitním výpočtům a podmínkám stanoveným správcem toku a vodoprávního úřadu. </w:t>
      </w:r>
    </w:p>
    <w:p w14:paraId="010E9041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E1787E">
        <w:t>a</w:t>
      </w:r>
      <w:r w:rsidR="00E30350">
        <w:t xml:space="preserve"> </w:t>
      </w:r>
      <w:r w:rsidR="00E1787E">
        <w:t>PPO</w:t>
      </w:r>
    </w:p>
    <w:p w14:paraId="26C0AB96" w14:textId="77777777" w:rsidR="00DE7BDB" w:rsidRDefault="00DE7BDB" w:rsidP="00DE7BDB">
      <w:pPr>
        <w:pStyle w:val="Bntext"/>
      </w:pPr>
      <w:bookmarkStart w:id="2" w:name="_Hlk35165894"/>
      <w:r>
        <w:t xml:space="preserve">Nutno řešit mezi investory otázky provozování a údržby. Nutno zajistit udržitelnost navržených uprav, aby byla zajištěna dostatečná kapacita pro převádění povodňových průtoku. </w:t>
      </w:r>
    </w:p>
    <w:bookmarkEnd w:id="2"/>
    <w:p w14:paraId="48836625" w14:textId="77777777" w:rsidR="002F650F" w:rsidRDefault="007A41FB" w:rsidP="00DA6A67">
      <w:pPr>
        <w:pStyle w:val="NadpisC"/>
      </w:pPr>
      <w:r>
        <w:t>8</w:t>
      </w:r>
      <w:r>
        <w:tab/>
      </w:r>
      <w:r w:rsidR="00E1787E">
        <w:t>S</w:t>
      </w:r>
      <w:r w:rsidR="002F650F">
        <w:t xml:space="preserve">tanovisko </w:t>
      </w:r>
      <w:r w:rsidR="00DA6A67">
        <w:t>investora PPO</w:t>
      </w:r>
    </w:p>
    <w:p w14:paraId="73F277D0" w14:textId="77777777" w:rsidR="002540BB" w:rsidRDefault="002540BB" w:rsidP="002540BB">
      <w:r w:rsidRPr="002540BB">
        <w:t>Z hlediska vodního hospodářství je navržené opatření možné</w:t>
      </w:r>
      <w:r>
        <w:t xml:space="preserve"> s úpravou </w:t>
      </w:r>
      <w:r w:rsidR="00360F5D">
        <w:t xml:space="preserve">pobytové plochy a případných objektů </w:t>
      </w:r>
      <w:r>
        <w:t xml:space="preserve">na </w:t>
      </w:r>
      <w:r w:rsidR="00360F5D">
        <w:t xml:space="preserve">úroveň </w:t>
      </w:r>
      <w:r>
        <w:t>Q</w:t>
      </w:r>
      <w:r w:rsidRPr="002540BB">
        <w:rPr>
          <w:vertAlign w:val="subscript"/>
        </w:rPr>
        <w:t>100</w:t>
      </w:r>
      <w:r w:rsidRPr="002540BB">
        <w:t>.</w:t>
      </w:r>
    </w:p>
    <w:p w14:paraId="37EB4AF8" w14:textId="77777777" w:rsidR="00E30350" w:rsidRDefault="00360F5D" w:rsidP="00E30350">
      <w:pPr>
        <w:pStyle w:val="Bntext"/>
      </w:pPr>
      <w:r>
        <w:t>Z hlediska investorství</w:t>
      </w:r>
      <w:r w:rsidRPr="00B90B01">
        <w:t xml:space="preserve"> </w:t>
      </w:r>
      <w:r w:rsidR="00E30350" w:rsidRPr="00F56DCE">
        <w:rPr>
          <w:b/>
          <w:bCs/>
        </w:rPr>
        <w:t>Typ 4</w:t>
      </w:r>
      <w:r w:rsidR="00E30350" w:rsidRPr="00542005">
        <w:t xml:space="preserve"> – </w:t>
      </w:r>
      <w:r w:rsidR="00E30350">
        <w:t>výhledový záměr jiného investora.</w:t>
      </w:r>
    </w:p>
    <w:p w14:paraId="58A7CEDB" w14:textId="77777777" w:rsidR="002F650F" w:rsidRDefault="00E1787E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8B77B54" w14:textId="77777777" w:rsidR="00DE7BDB" w:rsidRDefault="00DE7BDB" w:rsidP="00DE7BDB">
      <w:bookmarkStart w:id="3" w:name="_Hlk35165978"/>
      <w:r>
        <w:t>Úprav</w:t>
      </w:r>
      <w:r w:rsidR="00254FA5">
        <w:t>u</w:t>
      </w:r>
      <w:r>
        <w:t xml:space="preserve"> </w:t>
      </w:r>
      <w:r w:rsidR="00C9219A">
        <w:t xml:space="preserve">a </w:t>
      </w:r>
      <w:proofErr w:type="gramStart"/>
      <w:r w:rsidR="00254FA5">
        <w:t xml:space="preserve">vybavení </w:t>
      </w:r>
      <w:r w:rsidR="00254FA5" w:rsidRPr="00C42403">
        <w:t xml:space="preserve"> </w:t>
      </w:r>
      <w:r>
        <w:t>p</w:t>
      </w:r>
      <w:r w:rsidRPr="00C42403">
        <w:t>loch</w:t>
      </w:r>
      <w:proofErr w:type="gramEnd"/>
      <w:r w:rsidR="00254FA5">
        <w:t xml:space="preserve"> </w:t>
      </w:r>
      <w:r w:rsidR="00254FA5" w:rsidRPr="00185965">
        <w:t>pro společné aktivity</w:t>
      </w:r>
      <w:r w:rsidR="00254FA5">
        <w:t xml:space="preserve"> </w:t>
      </w:r>
      <w:r>
        <w:t>lze realizovat jako</w:t>
      </w:r>
      <w:r w:rsidR="00360F5D">
        <w:t xml:space="preserve"> </w:t>
      </w:r>
      <w:r w:rsidR="00E30350">
        <w:t>výhledovou</w:t>
      </w:r>
      <w:r>
        <w:t xml:space="preserve"> samostatnou stavbu jiného investora (Města Krnova)</w:t>
      </w:r>
      <w:r w:rsidR="00360F5D">
        <w:t xml:space="preserve"> za jeho prostředky. Námět nebude zařazen do DUR jako součást PPO, bude projednáván v samostatném řízení. </w:t>
      </w:r>
    </w:p>
    <w:p w14:paraId="72032233" w14:textId="77777777" w:rsidR="00360F5D" w:rsidRDefault="00360F5D" w:rsidP="00360F5D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371663" w:rsidRPr="00ED5BBD" w14:paraId="16CB5279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762F7C95" w14:textId="77777777" w:rsidR="00371663" w:rsidRPr="00ED5BBD" w:rsidRDefault="00371663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4" w:name="_Hlk48291356"/>
            <w:bookmarkStart w:id="5" w:name="_Hlk48291513"/>
            <w:bookmarkStart w:id="6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371663" w:rsidRPr="00ED5BBD" w14:paraId="799D243B" w14:textId="77777777" w:rsidTr="00BC25DC">
        <w:tc>
          <w:tcPr>
            <w:tcW w:w="9062" w:type="dxa"/>
            <w:hideMark/>
          </w:tcPr>
          <w:p w14:paraId="2F775788" w14:textId="77777777" w:rsidR="00371663" w:rsidRDefault="00371663" w:rsidP="00371663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1065B847" w14:textId="5F5BBF25" w:rsidR="00371663" w:rsidRDefault="00371663" w:rsidP="00371663">
            <w:pPr>
              <w:rPr>
                <w:color w:val="FF0000"/>
              </w:rPr>
            </w:pPr>
            <w:r>
              <w:rPr>
                <w:color w:val="FF0000"/>
              </w:rPr>
              <w:t xml:space="preserve">+ </w:t>
            </w:r>
            <w:r>
              <w:rPr>
                <w:color w:val="FF0000"/>
              </w:rPr>
              <w:t xml:space="preserve">koordinovat s </w:t>
            </w:r>
            <w:r>
              <w:rPr>
                <w:color w:val="FF0000"/>
              </w:rPr>
              <w:t>viz F.12</w:t>
            </w:r>
          </w:p>
          <w:p w14:paraId="1127A6A1" w14:textId="5DC0C4FB" w:rsidR="00371663" w:rsidRPr="00371663" w:rsidRDefault="00371663" w:rsidP="00371663">
            <w:pPr>
              <w:rPr>
                <w:color w:val="FF0000"/>
              </w:rPr>
            </w:pPr>
            <w:r>
              <w:rPr>
                <w:color w:val="FF0000"/>
              </w:rPr>
              <w:t>V případě „pevné“ stavby je nutné zohlednit požadavky viz bod 4.</w:t>
            </w:r>
          </w:p>
          <w:p w14:paraId="39302A95" w14:textId="77777777" w:rsidR="00371663" w:rsidRPr="00ED5BBD" w:rsidRDefault="00371663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7DE6389" w14:textId="77777777" w:rsidR="00371663" w:rsidRPr="00ED5BBD" w:rsidRDefault="00371663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371663" w:rsidRPr="00ED5BBD" w14:paraId="0AEB29DD" w14:textId="77777777" w:rsidTr="00BC25DC">
        <w:tc>
          <w:tcPr>
            <w:tcW w:w="9062" w:type="dxa"/>
            <w:shd w:val="clear" w:color="auto" w:fill="auto"/>
          </w:tcPr>
          <w:p w14:paraId="1C83E4BF" w14:textId="77777777" w:rsidR="00371663" w:rsidRPr="00ED5BBD" w:rsidRDefault="00371663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3"/>
      <w:bookmarkEnd w:id="4"/>
      <w:bookmarkEnd w:id="5"/>
      <w:bookmarkEnd w:id="6"/>
    </w:tbl>
    <w:p w14:paraId="32C7122B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CFC29F" w14:textId="77777777" w:rsidR="006F4D92" w:rsidRDefault="006F4D92">
      <w:r>
        <w:separator/>
      </w:r>
    </w:p>
  </w:endnote>
  <w:endnote w:type="continuationSeparator" w:id="0">
    <w:p w14:paraId="7E314DA8" w14:textId="77777777" w:rsidR="006F4D92" w:rsidRDefault="006F4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8F18A64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6A4B61BD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19ADD41E" w14:textId="77777777">
      <w:tc>
        <w:tcPr>
          <w:tcW w:w="4605" w:type="dxa"/>
          <w:tcBorders>
            <w:top w:val="single" w:sz="4" w:space="0" w:color="auto"/>
          </w:tcBorders>
        </w:tcPr>
        <w:p w14:paraId="15570C67" w14:textId="69A250A3" w:rsidR="00BE0FEB" w:rsidRDefault="006F4D92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6A75E3">
            <w:rPr>
              <w:noProof/>
            </w:rPr>
            <w:t>F_15+zaver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7837860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3CAF4330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18029" w14:textId="77777777" w:rsidR="006F4D92" w:rsidRDefault="006F4D92">
      <w:r>
        <w:separator/>
      </w:r>
    </w:p>
  </w:footnote>
  <w:footnote w:type="continuationSeparator" w:id="0">
    <w:p w14:paraId="48684FDE" w14:textId="77777777" w:rsidR="006F4D92" w:rsidRDefault="006F4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15CA87F6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6BD8A16F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0B61EDA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31ADC59C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15CE9819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7282B2EF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26328"/>
    <w:rsid w:val="00035956"/>
    <w:rsid w:val="00050EE5"/>
    <w:rsid w:val="00087224"/>
    <w:rsid w:val="000F44BF"/>
    <w:rsid w:val="000F7725"/>
    <w:rsid w:val="00101B48"/>
    <w:rsid w:val="001346F1"/>
    <w:rsid w:val="001834D7"/>
    <w:rsid w:val="00185965"/>
    <w:rsid w:val="00185CF6"/>
    <w:rsid w:val="001D6AFC"/>
    <w:rsid w:val="001E1F3D"/>
    <w:rsid w:val="0020200A"/>
    <w:rsid w:val="002170A1"/>
    <w:rsid w:val="00232F1E"/>
    <w:rsid w:val="00235460"/>
    <w:rsid w:val="002540BB"/>
    <w:rsid w:val="00254E5E"/>
    <w:rsid w:val="00254FA5"/>
    <w:rsid w:val="002C1A40"/>
    <w:rsid w:val="002F08DA"/>
    <w:rsid w:val="002F0A06"/>
    <w:rsid w:val="002F650F"/>
    <w:rsid w:val="0030019A"/>
    <w:rsid w:val="00343780"/>
    <w:rsid w:val="003442DC"/>
    <w:rsid w:val="00346654"/>
    <w:rsid w:val="00360F5D"/>
    <w:rsid w:val="0036204E"/>
    <w:rsid w:val="00371167"/>
    <w:rsid w:val="00371663"/>
    <w:rsid w:val="00385ED4"/>
    <w:rsid w:val="003A5E3A"/>
    <w:rsid w:val="003B1ADD"/>
    <w:rsid w:val="003E03E3"/>
    <w:rsid w:val="003E5B29"/>
    <w:rsid w:val="003F5A51"/>
    <w:rsid w:val="00446DA7"/>
    <w:rsid w:val="00493812"/>
    <w:rsid w:val="004955FF"/>
    <w:rsid w:val="004B2D7D"/>
    <w:rsid w:val="005153F6"/>
    <w:rsid w:val="00521E1A"/>
    <w:rsid w:val="005224C3"/>
    <w:rsid w:val="00523840"/>
    <w:rsid w:val="00542F9C"/>
    <w:rsid w:val="00555473"/>
    <w:rsid w:val="005744F0"/>
    <w:rsid w:val="005A4AD7"/>
    <w:rsid w:val="005A6EE4"/>
    <w:rsid w:val="005B07AF"/>
    <w:rsid w:val="005B7D3B"/>
    <w:rsid w:val="005E182B"/>
    <w:rsid w:val="005F0D1F"/>
    <w:rsid w:val="00623B83"/>
    <w:rsid w:val="00657E82"/>
    <w:rsid w:val="00664255"/>
    <w:rsid w:val="00690190"/>
    <w:rsid w:val="00693F6B"/>
    <w:rsid w:val="006A75E3"/>
    <w:rsid w:val="006D54F3"/>
    <w:rsid w:val="006F4D92"/>
    <w:rsid w:val="00723C83"/>
    <w:rsid w:val="00751997"/>
    <w:rsid w:val="00766E88"/>
    <w:rsid w:val="007961D7"/>
    <w:rsid w:val="007A41FB"/>
    <w:rsid w:val="007C043D"/>
    <w:rsid w:val="007E071E"/>
    <w:rsid w:val="007E3D1A"/>
    <w:rsid w:val="00822351"/>
    <w:rsid w:val="008609C4"/>
    <w:rsid w:val="00867EED"/>
    <w:rsid w:val="00875B7E"/>
    <w:rsid w:val="008A5894"/>
    <w:rsid w:val="008B513C"/>
    <w:rsid w:val="008C735D"/>
    <w:rsid w:val="008D66E7"/>
    <w:rsid w:val="008E208F"/>
    <w:rsid w:val="00902136"/>
    <w:rsid w:val="00910057"/>
    <w:rsid w:val="009138A0"/>
    <w:rsid w:val="00947DE4"/>
    <w:rsid w:val="00956E40"/>
    <w:rsid w:val="009A1E12"/>
    <w:rsid w:val="009A232C"/>
    <w:rsid w:val="009B4603"/>
    <w:rsid w:val="009D2256"/>
    <w:rsid w:val="00A43DB9"/>
    <w:rsid w:val="00A56EE2"/>
    <w:rsid w:val="00AC6A8A"/>
    <w:rsid w:val="00AE4229"/>
    <w:rsid w:val="00AF19D0"/>
    <w:rsid w:val="00B00192"/>
    <w:rsid w:val="00B13ACA"/>
    <w:rsid w:val="00B13EF1"/>
    <w:rsid w:val="00B50DEA"/>
    <w:rsid w:val="00B66D25"/>
    <w:rsid w:val="00BA74FE"/>
    <w:rsid w:val="00BC02E8"/>
    <w:rsid w:val="00BC0753"/>
    <w:rsid w:val="00BD23D3"/>
    <w:rsid w:val="00BE0FEB"/>
    <w:rsid w:val="00C22EF6"/>
    <w:rsid w:val="00C4482C"/>
    <w:rsid w:val="00C5650A"/>
    <w:rsid w:val="00C9219A"/>
    <w:rsid w:val="00CD3FF5"/>
    <w:rsid w:val="00CD6F29"/>
    <w:rsid w:val="00CE5B6D"/>
    <w:rsid w:val="00CF1B3F"/>
    <w:rsid w:val="00D12E55"/>
    <w:rsid w:val="00D145A2"/>
    <w:rsid w:val="00D155A6"/>
    <w:rsid w:val="00D33312"/>
    <w:rsid w:val="00D339F0"/>
    <w:rsid w:val="00D75A66"/>
    <w:rsid w:val="00D96981"/>
    <w:rsid w:val="00DA61A1"/>
    <w:rsid w:val="00DA6A67"/>
    <w:rsid w:val="00DD256E"/>
    <w:rsid w:val="00DE4595"/>
    <w:rsid w:val="00DE7BDB"/>
    <w:rsid w:val="00E1787E"/>
    <w:rsid w:val="00E25109"/>
    <w:rsid w:val="00E30350"/>
    <w:rsid w:val="00E30B40"/>
    <w:rsid w:val="00E41632"/>
    <w:rsid w:val="00E63454"/>
    <w:rsid w:val="00E82ABC"/>
    <w:rsid w:val="00ED2F89"/>
    <w:rsid w:val="00ED3333"/>
    <w:rsid w:val="00EE1C26"/>
    <w:rsid w:val="00FC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B02F40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60F5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360F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0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489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27</cp:revision>
  <cp:lastPrinted>1900-12-31T23:00:00Z</cp:lastPrinted>
  <dcterms:created xsi:type="dcterms:W3CDTF">2020-03-09T12:23:00Z</dcterms:created>
  <dcterms:modified xsi:type="dcterms:W3CDTF">2020-08-17T16:17:00Z</dcterms:modified>
</cp:coreProperties>
</file>